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BF7" w:rsidRPr="00AD5A07" w:rsidRDefault="00890BF7" w:rsidP="00AD5A07">
      <w:pPr>
        <w:jc w:val="center"/>
        <w:rPr>
          <w:rFonts w:ascii="Times New Roman" w:hAnsi="Times New Roman" w:cs="Times New Roman"/>
          <w:b/>
          <w:sz w:val="24"/>
          <w:szCs w:val="24"/>
        </w:rPr>
      </w:pPr>
      <w:r w:rsidRPr="00AD5A07">
        <w:rPr>
          <w:rFonts w:ascii="Times New Roman" w:hAnsi="Times New Roman" w:cs="Times New Roman"/>
          <w:b/>
          <w:sz w:val="24"/>
          <w:szCs w:val="24"/>
        </w:rPr>
        <w:t>McLaughlin 80 Sites Description</w:t>
      </w:r>
    </w:p>
    <w:p w:rsidR="00890BF7" w:rsidRPr="00AD5A07" w:rsidRDefault="00890BF7">
      <w:pPr>
        <w:rPr>
          <w:rFonts w:ascii="Times New Roman" w:hAnsi="Times New Roman" w:cs="Times New Roman"/>
          <w:sz w:val="24"/>
          <w:szCs w:val="24"/>
        </w:rPr>
      </w:pPr>
      <w:r w:rsidRPr="00AD5A07">
        <w:rPr>
          <w:rFonts w:ascii="Times New Roman" w:hAnsi="Times New Roman" w:cs="Times New Roman"/>
          <w:sz w:val="24"/>
          <w:szCs w:val="24"/>
        </w:rPr>
        <w:t>McLaughlin 80 sites is a long-term plant community dataset for a series of 80</w:t>
      </w:r>
      <w:r w:rsidR="00674CE9" w:rsidRPr="00AD5A07">
        <w:rPr>
          <w:rFonts w:ascii="Times New Roman" w:hAnsi="Times New Roman" w:cs="Times New Roman"/>
          <w:sz w:val="24"/>
          <w:szCs w:val="24"/>
        </w:rPr>
        <w:t xml:space="preserve"> grassland</w:t>
      </w:r>
      <w:r w:rsidRPr="00AD5A07">
        <w:rPr>
          <w:rFonts w:ascii="Times New Roman" w:hAnsi="Times New Roman" w:cs="Times New Roman"/>
          <w:sz w:val="24"/>
          <w:szCs w:val="24"/>
        </w:rPr>
        <w:t xml:space="preserve"> plots at McLaughlin Reserve </w:t>
      </w:r>
      <w:r w:rsidR="00904917" w:rsidRPr="00AD5A07">
        <w:rPr>
          <w:rFonts w:ascii="Times New Roman" w:hAnsi="Times New Roman" w:cs="Times New Roman"/>
          <w:sz w:val="24"/>
          <w:szCs w:val="24"/>
        </w:rPr>
        <w:t xml:space="preserve">– </w:t>
      </w:r>
      <w:r w:rsidR="00705C2B" w:rsidRPr="00AD5A07">
        <w:rPr>
          <w:rFonts w:ascii="Times New Roman" w:hAnsi="Times New Roman" w:cs="Times New Roman"/>
          <w:sz w:val="24"/>
          <w:szCs w:val="24"/>
        </w:rPr>
        <w:t xml:space="preserve">Lake/Napa County, California. </w:t>
      </w:r>
    </w:p>
    <w:p w:rsidR="00890BF7" w:rsidRPr="00AD5A07" w:rsidRDefault="00890BF7">
      <w:pPr>
        <w:rPr>
          <w:rFonts w:ascii="Times New Roman" w:hAnsi="Times New Roman" w:cs="Times New Roman"/>
          <w:b/>
          <w:sz w:val="24"/>
          <w:szCs w:val="24"/>
        </w:rPr>
      </w:pPr>
      <w:r w:rsidRPr="00AD5A07">
        <w:rPr>
          <w:rFonts w:ascii="Times New Roman" w:hAnsi="Times New Roman" w:cs="Times New Roman"/>
          <w:b/>
          <w:sz w:val="24"/>
          <w:szCs w:val="24"/>
        </w:rPr>
        <w:t>Disturbance and abiotic characteristics</w:t>
      </w:r>
    </w:p>
    <w:p w:rsidR="00890BF7" w:rsidRPr="00AD5A07" w:rsidRDefault="00890BF7">
      <w:pPr>
        <w:rPr>
          <w:rFonts w:ascii="Times New Roman" w:hAnsi="Times New Roman" w:cs="Times New Roman"/>
          <w:sz w:val="24"/>
          <w:szCs w:val="24"/>
        </w:rPr>
      </w:pPr>
      <w:r w:rsidRPr="00AD5A07">
        <w:rPr>
          <w:rFonts w:ascii="Times New Roman" w:hAnsi="Times New Roman" w:cs="Times New Roman"/>
          <w:sz w:val="24"/>
          <w:szCs w:val="24"/>
        </w:rPr>
        <w:t xml:space="preserve">Half of the plots are on low-nutrient, low Ca:Mg ratio serpentine soils while the other half occur on a variety of other soil types – non-serpentine. </w:t>
      </w:r>
      <w:r w:rsidR="000010C1" w:rsidRPr="00AD5A07">
        <w:rPr>
          <w:rFonts w:ascii="Times New Roman" w:hAnsi="Times New Roman" w:cs="Times New Roman"/>
          <w:sz w:val="24"/>
          <w:szCs w:val="24"/>
        </w:rPr>
        <w:t xml:space="preserve">All sites are on herbaceous dominated vegetation. </w:t>
      </w:r>
      <w:r w:rsidRPr="00AD5A07">
        <w:rPr>
          <w:rFonts w:ascii="Times New Roman" w:hAnsi="Times New Roman" w:cs="Times New Roman"/>
          <w:sz w:val="24"/>
          <w:szCs w:val="24"/>
        </w:rPr>
        <w:t>Approximately half of the plots occurred on previously grazed sites. Grazing pressure varied and ended entirely by 2001. Various fires have burned through several sites at varying time intervals. Management or accidental human impacts have also affected a few</w:t>
      </w:r>
      <w:r w:rsidR="00674CE9" w:rsidRPr="00AD5A07">
        <w:rPr>
          <w:rFonts w:ascii="Times New Roman" w:hAnsi="Times New Roman" w:cs="Times New Roman"/>
          <w:sz w:val="24"/>
          <w:szCs w:val="24"/>
        </w:rPr>
        <w:t xml:space="preserve"> sites. </w:t>
      </w:r>
    </w:p>
    <w:p w:rsidR="003E6C19" w:rsidRPr="00AD5A07" w:rsidRDefault="003E6C19">
      <w:pPr>
        <w:rPr>
          <w:rFonts w:ascii="Times New Roman" w:hAnsi="Times New Roman" w:cs="Times New Roman"/>
          <w:b/>
          <w:sz w:val="24"/>
          <w:szCs w:val="24"/>
        </w:rPr>
      </w:pPr>
      <w:r w:rsidRPr="00AD5A07">
        <w:rPr>
          <w:rFonts w:ascii="Times New Roman" w:hAnsi="Times New Roman" w:cs="Times New Roman"/>
          <w:b/>
          <w:sz w:val="24"/>
          <w:szCs w:val="24"/>
        </w:rPr>
        <w:t>Design and methods</w:t>
      </w:r>
    </w:p>
    <w:p w:rsidR="00007C29" w:rsidRPr="00AD5A07" w:rsidRDefault="003E6C19">
      <w:pPr>
        <w:rPr>
          <w:rFonts w:ascii="Times New Roman" w:hAnsi="Times New Roman" w:cs="Times New Roman"/>
          <w:sz w:val="24"/>
          <w:szCs w:val="24"/>
        </w:rPr>
      </w:pPr>
      <w:r w:rsidRPr="00AD5A07">
        <w:rPr>
          <w:rFonts w:ascii="Times New Roman" w:hAnsi="Times New Roman" w:cs="Times New Roman"/>
          <w:sz w:val="24"/>
          <w:szCs w:val="24"/>
        </w:rPr>
        <w:t xml:space="preserve">Each site is a </w:t>
      </w:r>
      <w:r w:rsidR="00270EB5">
        <w:rPr>
          <w:rFonts w:ascii="Times New Roman" w:hAnsi="Times New Roman" w:cs="Times New Roman"/>
          <w:sz w:val="24"/>
          <w:szCs w:val="24"/>
        </w:rPr>
        <w:t>4</w:t>
      </w:r>
      <w:r w:rsidRPr="00AD5A07">
        <w:rPr>
          <w:rFonts w:ascii="Times New Roman" w:hAnsi="Times New Roman" w:cs="Times New Roman"/>
          <w:sz w:val="24"/>
          <w:szCs w:val="24"/>
        </w:rPr>
        <w:t xml:space="preserve">0 meter transect with a 1 x 1 m quadrat sampled at </w:t>
      </w:r>
      <w:r w:rsidR="00530B20">
        <w:rPr>
          <w:rFonts w:ascii="Times New Roman" w:hAnsi="Times New Roman" w:cs="Times New Roman"/>
          <w:sz w:val="24"/>
          <w:szCs w:val="24"/>
        </w:rPr>
        <w:t xml:space="preserve">~ </w:t>
      </w:r>
      <w:r w:rsidRPr="00AD5A07">
        <w:rPr>
          <w:rFonts w:ascii="Times New Roman" w:hAnsi="Times New Roman" w:cs="Times New Roman"/>
          <w:sz w:val="24"/>
          <w:szCs w:val="24"/>
        </w:rPr>
        <w:t>10 meters</w:t>
      </w:r>
      <w:r w:rsidR="009016AF">
        <w:rPr>
          <w:rFonts w:ascii="Times New Roman" w:hAnsi="Times New Roman" w:cs="Times New Roman"/>
          <w:sz w:val="24"/>
          <w:szCs w:val="24"/>
        </w:rPr>
        <w:t xml:space="preserve"> (see diagram below)</w:t>
      </w:r>
      <w:r w:rsidRPr="00AD5A07">
        <w:rPr>
          <w:rFonts w:ascii="Times New Roman" w:hAnsi="Times New Roman" w:cs="Times New Roman"/>
          <w:sz w:val="24"/>
          <w:szCs w:val="24"/>
        </w:rPr>
        <w:t xml:space="preserve">. </w:t>
      </w:r>
      <w:r w:rsidR="00674CE9" w:rsidRPr="00AD5A07">
        <w:rPr>
          <w:rFonts w:ascii="Times New Roman" w:hAnsi="Times New Roman" w:cs="Times New Roman"/>
          <w:sz w:val="24"/>
          <w:szCs w:val="24"/>
        </w:rPr>
        <w:t xml:space="preserve">Since 2006 percent cover has been visually estimated for each species within the quadrat to the 0.1 % accuracy. Previous to 2006 </w:t>
      </w:r>
      <w:r w:rsidR="00BA7BCB" w:rsidRPr="00AD5A07">
        <w:rPr>
          <w:rFonts w:ascii="Times New Roman" w:hAnsi="Times New Roman" w:cs="Times New Roman"/>
          <w:sz w:val="24"/>
          <w:szCs w:val="24"/>
        </w:rPr>
        <w:t xml:space="preserve">diversity </w:t>
      </w:r>
      <w:r w:rsidR="00674CE9" w:rsidRPr="00AD5A07">
        <w:rPr>
          <w:rFonts w:ascii="Times New Roman" w:hAnsi="Times New Roman" w:cs="Times New Roman"/>
          <w:sz w:val="24"/>
          <w:szCs w:val="24"/>
        </w:rPr>
        <w:t>data is presence/absence</w:t>
      </w:r>
      <w:r w:rsidR="00BA7BCB" w:rsidRPr="00AD5A07">
        <w:rPr>
          <w:rFonts w:ascii="Times New Roman" w:hAnsi="Times New Roman" w:cs="Times New Roman"/>
          <w:sz w:val="24"/>
          <w:szCs w:val="24"/>
        </w:rPr>
        <w:t xml:space="preserve"> only</w:t>
      </w:r>
      <w:r w:rsidR="00674CE9" w:rsidRPr="00AD5A07">
        <w:rPr>
          <w:rFonts w:ascii="Times New Roman" w:hAnsi="Times New Roman" w:cs="Times New Roman"/>
          <w:sz w:val="24"/>
          <w:szCs w:val="24"/>
        </w:rPr>
        <w:t xml:space="preserve">. </w:t>
      </w:r>
      <w:r w:rsidR="00007C29" w:rsidRPr="00AD5A07">
        <w:rPr>
          <w:rFonts w:ascii="Times New Roman" w:hAnsi="Times New Roman" w:cs="Times New Roman"/>
          <w:sz w:val="24"/>
          <w:szCs w:val="24"/>
        </w:rPr>
        <w:t xml:space="preserve">An additional 20 sites is included in some files for abiotic data, but the core sites are numbered 1-80. Quads are numbered 1-5. </w:t>
      </w:r>
      <w:r w:rsidRPr="00AD5A07">
        <w:rPr>
          <w:rFonts w:ascii="Times New Roman" w:hAnsi="Times New Roman" w:cs="Times New Roman"/>
          <w:sz w:val="24"/>
          <w:szCs w:val="24"/>
        </w:rPr>
        <w:t>Sites are permanently marked with rebar at each end and tagged at quad #1, however, a few plots are read “backwards”, or with the tag side as quadrat 5.</w:t>
      </w:r>
      <w:r w:rsidR="00007C29" w:rsidRPr="00AD5A07">
        <w:rPr>
          <w:rFonts w:ascii="Times New Roman" w:hAnsi="Times New Roman" w:cs="Times New Roman"/>
          <w:sz w:val="24"/>
          <w:szCs w:val="24"/>
        </w:rPr>
        <w:t xml:space="preserve"> The layout is to place the first quadrat with the middle (50 cm point) of the 1 x 1 PVC quadrat at the quad 1 marker in-line with the other four quadrat markers. The next 3 quadrats are read towards the end of the transect, but the final quadrat - #5 – is oriented back towards the other 4 quadrats to keep all 5 quadrats within the </w:t>
      </w:r>
      <w:r w:rsidR="00C64499">
        <w:rPr>
          <w:rFonts w:ascii="Times New Roman" w:hAnsi="Times New Roman" w:cs="Times New Roman"/>
          <w:sz w:val="24"/>
          <w:szCs w:val="24"/>
        </w:rPr>
        <w:t>4</w:t>
      </w:r>
      <w:bookmarkStart w:id="0" w:name="_GoBack"/>
      <w:bookmarkEnd w:id="0"/>
      <w:r w:rsidR="00007C29" w:rsidRPr="00AD5A07">
        <w:rPr>
          <w:rFonts w:ascii="Times New Roman" w:hAnsi="Times New Roman" w:cs="Times New Roman"/>
          <w:sz w:val="24"/>
          <w:szCs w:val="24"/>
        </w:rPr>
        <w:t xml:space="preserve">0 m transect. </w:t>
      </w:r>
    </w:p>
    <w:p w:rsidR="00193229" w:rsidRPr="00AD5A07" w:rsidRDefault="008E2B73" w:rsidP="0019322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D5439F" wp14:editId="20901DA1">
            <wp:extent cx="3959352" cy="157276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9352" cy="1572768"/>
                    </a:xfrm>
                    <a:prstGeom prst="rect">
                      <a:avLst/>
                    </a:prstGeom>
                    <a:noFill/>
                  </pic:spPr>
                </pic:pic>
              </a:graphicData>
            </a:graphic>
          </wp:inline>
        </w:drawing>
      </w:r>
    </w:p>
    <w:p w:rsidR="00BA7DE5" w:rsidRPr="002F6493" w:rsidRDefault="00674CE9">
      <w:pPr>
        <w:rPr>
          <w:rFonts w:ascii="Times New Roman" w:hAnsi="Times New Roman" w:cs="Times New Roman"/>
          <w:sz w:val="24"/>
          <w:szCs w:val="24"/>
        </w:rPr>
      </w:pPr>
      <w:r w:rsidRPr="00AD5A07">
        <w:rPr>
          <w:rFonts w:ascii="Times New Roman" w:hAnsi="Times New Roman" w:cs="Times New Roman"/>
          <w:sz w:val="24"/>
          <w:szCs w:val="24"/>
        </w:rPr>
        <w:t>Each site is read twice a season – once at approximate peak phenology  in spring (early  - mid April) and once in early summer (June) – in order to capture early annuals (the bulk of the species diversity) and cover for late annuals (mostly tarweeds and grasses). The data from the two seasons is bulked to come up with cover estimates for quad by site by year.</w:t>
      </w:r>
      <w:r w:rsidR="00007C29" w:rsidRPr="00AD5A07">
        <w:rPr>
          <w:rFonts w:ascii="Times New Roman" w:hAnsi="Times New Roman" w:cs="Times New Roman"/>
          <w:sz w:val="24"/>
          <w:szCs w:val="24"/>
        </w:rPr>
        <w:t xml:space="preserve"> </w:t>
      </w:r>
    </w:p>
    <w:p w:rsidR="003104D6" w:rsidRDefault="00BA7DE5">
      <w:pPr>
        <w:rPr>
          <w:rFonts w:ascii="Times New Roman" w:hAnsi="Times New Roman" w:cs="Times New Roman"/>
          <w:b/>
          <w:sz w:val="24"/>
          <w:szCs w:val="24"/>
        </w:rPr>
      </w:pPr>
      <w:r>
        <w:rPr>
          <w:rFonts w:ascii="Times New Roman" w:hAnsi="Times New Roman" w:cs="Times New Roman"/>
          <w:b/>
          <w:sz w:val="24"/>
          <w:szCs w:val="24"/>
        </w:rPr>
        <w:t>Associated Publications</w:t>
      </w:r>
      <w:r w:rsidR="003104D6">
        <w:rPr>
          <w:rFonts w:ascii="Times New Roman" w:hAnsi="Times New Roman" w:cs="Times New Roman"/>
          <w:b/>
          <w:sz w:val="24"/>
          <w:szCs w:val="24"/>
        </w:rPr>
        <w:fldChar w:fldCharType="begin">
          <w:fldData xml:space="preserve">PEVuZE5vdGU+PENpdGUgSGlkZGVuPSIxIj48QXV0aG9yPkhhcnJpc29uPC9BdXRob3I+PFllYXI+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</w:fldData>
        </w:fldChar>
      </w:r>
      <w:r w:rsidR="003104D6">
        <w:rPr>
          <w:rFonts w:ascii="Times New Roman" w:hAnsi="Times New Roman" w:cs="Times New Roman"/>
          <w:b/>
          <w:sz w:val="24"/>
          <w:szCs w:val="24"/>
        </w:rPr>
        <w:instrText xml:space="preserve"> ADDIN EN.CITE </w:instrText>
      </w:r>
      <w:r w:rsidR="003104D6">
        <w:rPr>
          <w:rFonts w:ascii="Times New Roman" w:hAnsi="Times New Roman" w:cs="Times New Roman"/>
          <w:b/>
          <w:sz w:val="24"/>
          <w:szCs w:val="24"/>
        </w:rPr>
        <w:fldChar w:fldCharType="begin">
          <w:fldData xml:space="preserve">PEVuZE5vdGU+PENpdGUgSGlkZGVuPSIxIj48QXV0aG9yPkhhcnJpc29uPC9BdXRob3I+PFllYXI+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</w:fldData>
        </w:fldChar>
      </w:r>
      <w:r w:rsidR="003104D6">
        <w:rPr>
          <w:rFonts w:ascii="Times New Roman" w:hAnsi="Times New Roman" w:cs="Times New Roman"/>
          <w:b/>
          <w:sz w:val="24"/>
          <w:szCs w:val="24"/>
        </w:rPr>
        <w:instrText xml:space="preserve"> ADDIN EN.CITE.DATA </w:instrText>
      </w:r>
      <w:r w:rsidR="003104D6">
        <w:rPr>
          <w:rFonts w:ascii="Times New Roman" w:hAnsi="Times New Roman" w:cs="Times New Roman"/>
          <w:b/>
          <w:sz w:val="24"/>
          <w:szCs w:val="24"/>
        </w:rPr>
      </w:r>
      <w:r w:rsidR="003104D6">
        <w:rPr>
          <w:rFonts w:ascii="Times New Roman" w:hAnsi="Times New Roman" w:cs="Times New Roman"/>
          <w:b/>
          <w:sz w:val="24"/>
          <w:szCs w:val="24"/>
        </w:rPr>
        <w:fldChar w:fldCharType="end"/>
      </w:r>
      <w:r w:rsidR="003104D6">
        <w:rPr>
          <w:rFonts w:ascii="Times New Roman" w:hAnsi="Times New Roman" w:cs="Times New Roman"/>
          <w:b/>
          <w:sz w:val="24"/>
          <w:szCs w:val="24"/>
        </w:rPr>
      </w:r>
      <w:r w:rsidR="003104D6">
        <w:rPr>
          <w:rFonts w:ascii="Times New Roman" w:hAnsi="Times New Roman" w:cs="Times New Roman"/>
          <w:b/>
          <w:sz w:val="24"/>
          <w:szCs w:val="24"/>
        </w:rPr>
        <w:fldChar w:fldCharType="end"/>
      </w:r>
    </w:p>
    <w:p w:rsidR="008E2B73" w:rsidRPr="008E2B73" w:rsidRDefault="003104D6" w:rsidP="008E2B73">
      <w:pPr>
        <w:pStyle w:val="EndNoteBibliography"/>
        <w:spacing w:after="0"/>
        <w:ind w:left="720" w:hanging="720"/>
      </w:pPr>
      <w:r>
        <w:rPr>
          <w:b/>
          <w:szCs w:val="24"/>
        </w:rPr>
        <w:fldChar w:fldCharType="begin"/>
      </w:r>
      <w:r>
        <w:rPr>
          <w:b/>
          <w:szCs w:val="24"/>
        </w:rPr>
        <w:instrText xml:space="preserve"> ADDIN EN.REFLIST </w:instrText>
      </w:r>
      <w:r>
        <w:rPr>
          <w:b/>
          <w:szCs w:val="24"/>
        </w:rPr>
        <w:fldChar w:fldCharType="separate"/>
      </w:r>
      <w:r w:rsidR="008E2B73" w:rsidRPr="008E2B73">
        <w:t xml:space="preserve">Elmendorf, S. C., and S. P. Harrison. 2009. Temporal variability and nestedness in California grassland species composition. Ecology </w:t>
      </w:r>
      <w:r w:rsidR="008E2B73" w:rsidRPr="008E2B73">
        <w:rPr>
          <w:b/>
        </w:rPr>
        <w:t>90</w:t>
      </w:r>
      <w:r w:rsidR="008E2B73" w:rsidRPr="008E2B73">
        <w:t>:1492-1497.</w:t>
      </w:r>
    </w:p>
    <w:p w:rsidR="008E2B73" w:rsidRPr="008E2B73" w:rsidRDefault="008E2B73" w:rsidP="008E2B73">
      <w:pPr>
        <w:pStyle w:val="EndNoteBibliography"/>
        <w:spacing w:after="0"/>
        <w:ind w:left="720" w:hanging="720"/>
      </w:pPr>
      <w:r w:rsidRPr="008E2B73">
        <w:lastRenderedPageBreak/>
        <w:t xml:space="preserve">Elmendorf, S. C., and S. P. Harrison. 2011. Is plant community richness regulated over time? Contrasting results from experiments and long-term observations. Ecology </w:t>
      </w:r>
      <w:r w:rsidRPr="008E2B73">
        <w:rPr>
          <w:b/>
        </w:rPr>
        <w:t>92</w:t>
      </w:r>
      <w:r w:rsidRPr="008E2B73">
        <w:t>:602-609.</w:t>
      </w:r>
    </w:p>
    <w:p w:rsidR="008E2B73" w:rsidRPr="008E2B73" w:rsidRDefault="008E2B73" w:rsidP="008E2B73">
      <w:pPr>
        <w:pStyle w:val="EndNoteBibliography"/>
        <w:spacing w:after="0"/>
        <w:ind w:left="720" w:hanging="720"/>
      </w:pPr>
      <w:r w:rsidRPr="008E2B73">
        <w:t xml:space="preserve">Fernandez-Going, B. M., B. L. Anacker, and S. P. Harrison. 2012. Temporal variability in California grasslands: Soil type and species functional traits mediate response to precipitation. Ecology </w:t>
      </w:r>
      <w:r w:rsidRPr="008E2B73">
        <w:rPr>
          <w:b/>
        </w:rPr>
        <w:t>93</w:t>
      </w:r>
      <w:r w:rsidRPr="008E2B73">
        <w:t>:2104-2114.</w:t>
      </w:r>
    </w:p>
    <w:p w:rsidR="008E2B73" w:rsidRPr="008E2B73" w:rsidRDefault="008E2B73" w:rsidP="008E2B73">
      <w:pPr>
        <w:pStyle w:val="EndNoteBibliography"/>
        <w:spacing w:after="0"/>
        <w:ind w:left="720" w:hanging="720"/>
      </w:pPr>
      <w:r w:rsidRPr="008E2B73">
        <w:t xml:space="preserve">Harrison, S. 1999. Native and alien species diversity at the local and regional scales in a grazed California grassland. Oecologia </w:t>
      </w:r>
      <w:r w:rsidRPr="008E2B73">
        <w:rPr>
          <w:b/>
        </w:rPr>
        <w:t>121</w:t>
      </w:r>
      <w:r w:rsidRPr="008E2B73">
        <w:t>:99-106.</w:t>
      </w:r>
    </w:p>
    <w:p w:rsidR="008E2B73" w:rsidRPr="008E2B73" w:rsidRDefault="008E2B73" w:rsidP="008E2B73">
      <w:pPr>
        <w:pStyle w:val="EndNoteBibliography"/>
        <w:ind w:left="720" w:hanging="720"/>
      </w:pPr>
      <w:r w:rsidRPr="008E2B73">
        <w:t xml:space="preserve">Harrison, S., B. D. Inouye, and H. D. Safford. 2003. Ecological heterogeneity in the effects of grazing and fire on grassland diversity. Conservation Biology </w:t>
      </w:r>
      <w:r w:rsidRPr="008E2B73">
        <w:rPr>
          <w:b/>
        </w:rPr>
        <w:t>17</w:t>
      </w:r>
      <w:r w:rsidRPr="008E2B73">
        <w:t>:837-845.</w:t>
      </w:r>
    </w:p>
    <w:p w:rsidR="003104D6" w:rsidRPr="003104D6" w:rsidRDefault="003104D6">
      <w:pPr>
        <w:rPr>
          <w:rFonts w:ascii="Times New Roman" w:hAnsi="Times New Roman" w:cs="Times New Roman"/>
          <w:b/>
          <w:sz w:val="24"/>
          <w:szCs w:val="24"/>
        </w:rPr>
      </w:pPr>
      <w:r>
        <w:rPr>
          <w:rFonts w:ascii="Times New Roman" w:hAnsi="Times New Roman" w:cs="Times New Roman"/>
          <w:b/>
          <w:sz w:val="24"/>
          <w:szCs w:val="24"/>
        </w:rPr>
        <w:fldChar w:fldCharType="end"/>
      </w:r>
      <w:r w:rsidR="008E2B73">
        <w:rPr>
          <w:rFonts w:ascii="Times New Roman" w:hAnsi="Times New Roman" w:cs="Times New Roman"/>
          <w:b/>
          <w:sz w:val="24"/>
          <w:szCs w:val="24"/>
        </w:rPr>
        <w:fldChar w:fldCharType="begin"/>
      </w:r>
      <w:r w:rsidR="008E2B73">
        <w:rPr>
          <w:rFonts w:ascii="Times New Roman" w:hAnsi="Times New Roman" w:cs="Times New Roman"/>
          <w:b/>
          <w:sz w:val="24"/>
          <w:szCs w:val="24"/>
        </w:rPr>
        <w:instrText xml:space="preserve"> ADDIN EN.CITE &lt;EndNote&gt;&lt;Cite Hidden="1"&gt;&lt;Author&gt;Harrison&lt;/Author&gt;&lt;Year&gt;2003&lt;/Year&gt;&lt;RecNum&gt;901&lt;/RecNum&gt;&lt;record&gt;&lt;rec-number&gt;901&lt;/rec-number&gt;&lt;foreign-keys&gt;&lt;key app="EN" db-id="vapp9zvtydtwx3eszd7vs5wde5w02t5x9s5v" timestamp="1424899678"&gt;901&lt;/key&gt;&lt;/foreign-keys&gt;&lt;ref-type name="Journal Article"&gt;17&lt;/ref-type&gt;&lt;contributors&gt;&lt;authors&gt;&lt;author&gt;Harrison, S.&lt;/author&gt;&lt;author&gt;Inouye, B. D.&lt;/author&gt;&lt;author&gt;Safford, H. D.&lt;/author&gt;&lt;/authors&gt;&lt;/contributors&gt;&lt;titles&gt;&lt;title&gt;Ecological heterogeneity in the effects of grazing and fire on grassland diversity&lt;/title&gt;&lt;secondary-title&gt;Conservation Biology&lt;/secondary-title&gt;&lt;/titles&gt;&lt;periodical&gt;&lt;full-title&gt;Conservation Biology&lt;/full-title&gt;&lt;/periodical&gt;&lt;pages&gt;837-845&lt;/pages&gt;&lt;volume&gt;17&lt;/volume&gt;&lt;number&gt;3&lt;/number&gt;&lt;dates&gt;&lt;year&gt;2003&lt;/year&gt;&lt;pub-dates&gt;&lt;date&gt;Jun&lt;/date&gt;&lt;/pub-dates&gt;&lt;/dates&gt;&lt;isbn&gt;0888-8892&lt;/isbn&gt;&lt;accession-num&gt;WOS:000183077800027&lt;/accession-num&gt;&lt;urls&gt;&lt;related-urls&gt;&lt;url&gt;&amp;lt;Go to ISI&amp;gt;://WOS:000183077800027&lt;/url&gt;&lt;/related-urls&gt;&lt;/urls&gt;&lt;electronic-resource-num&gt;10.1046/j.1523-1739.2003.01633.x&lt;/electronic-resource-num&gt;&lt;/record&gt;&lt;/Cite&gt;&lt;/EndNote&gt;</w:instrText>
      </w:r>
      <w:r w:rsidR="008E2B73">
        <w:rPr>
          <w:rFonts w:ascii="Times New Roman" w:hAnsi="Times New Roman" w:cs="Times New Roman"/>
          <w:b/>
          <w:sz w:val="24"/>
          <w:szCs w:val="24"/>
        </w:rPr>
        <w:fldChar w:fldCharType="separate"/>
      </w:r>
      <w:r w:rsidR="008E2B73">
        <w:rPr>
          <w:rFonts w:ascii="Times New Roman" w:hAnsi="Times New Roman" w:cs="Times New Roman"/>
          <w:b/>
          <w:sz w:val="24"/>
          <w:szCs w:val="24"/>
        </w:rPr>
        <w:fldChar w:fldCharType="end"/>
      </w:r>
    </w:p>
    <w:sectPr w:rsidR="003104D6" w:rsidRPr="003104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77F" w:rsidRDefault="002E177F" w:rsidP="000C159E">
      <w:pPr>
        <w:spacing w:after="0" w:line="240" w:lineRule="auto"/>
      </w:pPr>
      <w:r>
        <w:separator/>
      </w:r>
    </w:p>
  </w:endnote>
  <w:endnote w:type="continuationSeparator" w:id="0">
    <w:p w:rsidR="002E177F" w:rsidRDefault="002E177F" w:rsidP="000C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77F" w:rsidRDefault="002E177F" w:rsidP="000C159E">
      <w:pPr>
        <w:spacing w:after="0" w:line="240" w:lineRule="auto"/>
      </w:pPr>
      <w:r>
        <w:separator/>
      </w:r>
    </w:p>
  </w:footnote>
  <w:footnote w:type="continuationSeparator" w:id="0">
    <w:p w:rsidR="002E177F" w:rsidRDefault="002E177F" w:rsidP="000C1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59E" w:rsidRDefault="000C159E" w:rsidP="000C159E">
    <w:pPr>
      <w:pStyle w:val="Header"/>
      <w:jc w:val="right"/>
    </w:pPr>
    <w:r>
      <w:t>2/24/2015, prepared by Stella Copeland</w:t>
    </w:r>
  </w:p>
  <w:p w:rsidR="000C159E" w:rsidRDefault="000C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pp9zvtydtwx3eszd7vs5wde5w02t5x9s5v&quot;&gt;Dissertation&lt;record-ids&gt;&lt;item&gt;524&lt;/item&gt;&lt;item&gt;706&lt;/item&gt;&lt;item&gt;896&lt;/item&gt;&lt;item&gt;900&lt;/item&gt;&lt;item&gt;901&lt;/item&gt;&lt;/record-ids&gt;&lt;/item&gt;&lt;/Libraries&gt;"/>
  </w:docVars>
  <w:rsids>
    <w:rsidRoot w:val="00890BF7"/>
    <w:rsid w:val="000010C1"/>
    <w:rsid w:val="00007C29"/>
    <w:rsid w:val="000C159E"/>
    <w:rsid w:val="00193229"/>
    <w:rsid w:val="00270EB5"/>
    <w:rsid w:val="002E177F"/>
    <w:rsid w:val="002F6493"/>
    <w:rsid w:val="003104D6"/>
    <w:rsid w:val="003E6C19"/>
    <w:rsid w:val="00502C3C"/>
    <w:rsid w:val="00530B20"/>
    <w:rsid w:val="00674CE9"/>
    <w:rsid w:val="00705C2B"/>
    <w:rsid w:val="00890BF7"/>
    <w:rsid w:val="008E2B73"/>
    <w:rsid w:val="009016AF"/>
    <w:rsid w:val="00904917"/>
    <w:rsid w:val="00AD5A07"/>
    <w:rsid w:val="00B57CD4"/>
    <w:rsid w:val="00BA7BCB"/>
    <w:rsid w:val="00BA7DE5"/>
    <w:rsid w:val="00BF7169"/>
    <w:rsid w:val="00C64499"/>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29"/>
    <w:rPr>
      <w:rFonts w:ascii="Tahoma" w:hAnsi="Tahoma" w:cs="Tahoma"/>
      <w:sz w:val="16"/>
      <w:szCs w:val="16"/>
    </w:rPr>
  </w:style>
  <w:style w:type="paragraph" w:styleId="Header">
    <w:name w:val="header"/>
    <w:basedOn w:val="Normal"/>
    <w:link w:val="HeaderChar"/>
    <w:uiPriority w:val="99"/>
    <w:unhideWhenUsed/>
    <w:rsid w:val="000C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9E"/>
  </w:style>
  <w:style w:type="paragraph" w:styleId="Footer">
    <w:name w:val="footer"/>
    <w:basedOn w:val="Normal"/>
    <w:link w:val="FooterChar"/>
    <w:uiPriority w:val="99"/>
    <w:unhideWhenUsed/>
    <w:rsid w:val="000C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59E"/>
  </w:style>
  <w:style w:type="paragraph" w:customStyle="1" w:styleId="EndNoteBibliographyTitle">
    <w:name w:val="EndNote Bibliography Title"/>
    <w:basedOn w:val="Normal"/>
    <w:link w:val="EndNoteBibliographyTitleChar"/>
    <w:rsid w:val="003104D6"/>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104D6"/>
    <w:rPr>
      <w:rFonts w:ascii="Times New Roman" w:hAnsi="Times New Roman" w:cs="Times New Roman"/>
      <w:noProof/>
      <w:sz w:val="24"/>
    </w:rPr>
  </w:style>
  <w:style w:type="paragraph" w:customStyle="1" w:styleId="EndNoteBibliography">
    <w:name w:val="EndNote Bibliography"/>
    <w:basedOn w:val="Normal"/>
    <w:link w:val="EndNoteBibliographyChar"/>
    <w:rsid w:val="003104D6"/>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104D6"/>
    <w:rPr>
      <w:rFonts w:ascii="Times New Roman" w:hAnsi="Times New Roman" w:cs="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29"/>
    <w:rPr>
      <w:rFonts w:ascii="Tahoma" w:hAnsi="Tahoma" w:cs="Tahoma"/>
      <w:sz w:val="16"/>
      <w:szCs w:val="16"/>
    </w:rPr>
  </w:style>
  <w:style w:type="paragraph" w:styleId="Header">
    <w:name w:val="header"/>
    <w:basedOn w:val="Normal"/>
    <w:link w:val="HeaderChar"/>
    <w:uiPriority w:val="99"/>
    <w:unhideWhenUsed/>
    <w:rsid w:val="000C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9E"/>
  </w:style>
  <w:style w:type="paragraph" w:styleId="Footer">
    <w:name w:val="footer"/>
    <w:basedOn w:val="Normal"/>
    <w:link w:val="FooterChar"/>
    <w:uiPriority w:val="99"/>
    <w:unhideWhenUsed/>
    <w:rsid w:val="000C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59E"/>
  </w:style>
  <w:style w:type="paragraph" w:customStyle="1" w:styleId="EndNoteBibliographyTitle">
    <w:name w:val="EndNote Bibliography Title"/>
    <w:basedOn w:val="Normal"/>
    <w:link w:val="EndNoteBibliographyTitleChar"/>
    <w:rsid w:val="003104D6"/>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3104D6"/>
    <w:rPr>
      <w:rFonts w:ascii="Times New Roman" w:hAnsi="Times New Roman" w:cs="Times New Roman"/>
      <w:noProof/>
      <w:sz w:val="24"/>
    </w:rPr>
  </w:style>
  <w:style w:type="paragraph" w:customStyle="1" w:styleId="EndNoteBibliography">
    <w:name w:val="EndNote Bibliography"/>
    <w:basedOn w:val="Normal"/>
    <w:link w:val="EndNoteBibliographyChar"/>
    <w:rsid w:val="003104D6"/>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3104D6"/>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23</cp:revision>
  <dcterms:created xsi:type="dcterms:W3CDTF">2012-08-19T00:57:00Z</dcterms:created>
  <dcterms:modified xsi:type="dcterms:W3CDTF">2015-02-25T21:35:00Z</dcterms:modified>
</cp:coreProperties>
</file>