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357B" w14:textId="7B827C0A" w:rsidR="00480E3D" w:rsidRDefault="00A05400" w:rsidP="000F2B82">
      <w:pPr>
        <w:pStyle w:val="Ttulo1"/>
      </w:pPr>
      <w:r>
        <w:t>Enunciados de problemas de Marina García Lechuga</w:t>
      </w:r>
    </w:p>
    <w:p w14:paraId="6664C3DA" w14:textId="16C8BD95" w:rsidR="00A05400" w:rsidRDefault="00A05400" w:rsidP="000F2B82">
      <w:pPr>
        <w:pStyle w:val="Ttulo2"/>
      </w:pPr>
      <w:r>
        <w:t>Problema 1:</w:t>
      </w:r>
    </w:p>
    <w:p w14:paraId="4803AE54" w14:textId="4839F5CA" w:rsidR="00A05400" w:rsidRDefault="00A05400">
      <w:r>
        <w:t xml:space="preserve">Aplicar todos los criterios de toma de decisiones bajo incertidumbre, en tablas separadas, donde los valores vienen recogidos por la siguiente matriz. Son 6 estados de la </w:t>
      </w:r>
      <w:proofErr w:type="spellStart"/>
      <w:r>
        <w:t>naturalez</w:t>
      </w:r>
      <w:proofErr w:type="spellEnd"/>
      <w:r>
        <w:t xml:space="preserve"> y 3 situaciones.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7"/>
      </w:tblGrid>
      <w:tr w:rsidR="00A05400" w14:paraId="4BD091F9" w14:textId="77777777" w:rsidTr="0068752F">
        <w:trPr>
          <w:trHeight w:val="385"/>
        </w:trPr>
        <w:tc>
          <w:tcPr>
            <w:tcW w:w="707" w:type="dxa"/>
          </w:tcPr>
          <w:p w14:paraId="661FA4FA" w14:textId="77777777" w:rsidR="00A05400" w:rsidRDefault="00A05400" w:rsidP="0068752F">
            <w:pPr>
              <w:jc w:val="center"/>
            </w:pPr>
          </w:p>
        </w:tc>
        <w:tc>
          <w:tcPr>
            <w:tcW w:w="707" w:type="dxa"/>
          </w:tcPr>
          <w:p w14:paraId="6708F6B7" w14:textId="047146B3" w:rsidR="00A05400" w:rsidRDefault="0068752F" w:rsidP="0068752F">
            <w:pPr>
              <w:jc w:val="center"/>
            </w:pPr>
            <w:r>
              <w:t>e1</w:t>
            </w:r>
          </w:p>
        </w:tc>
        <w:tc>
          <w:tcPr>
            <w:tcW w:w="707" w:type="dxa"/>
          </w:tcPr>
          <w:p w14:paraId="5DEDB9E6" w14:textId="2B7C5B23" w:rsidR="00A05400" w:rsidRDefault="0068752F" w:rsidP="0068752F">
            <w:pPr>
              <w:jc w:val="center"/>
            </w:pPr>
            <w:r>
              <w:t>e2</w:t>
            </w:r>
          </w:p>
        </w:tc>
        <w:tc>
          <w:tcPr>
            <w:tcW w:w="707" w:type="dxa"/>
          </w:tcPr>
          <w:p w14:paraId="04018A38" w14:textId="5BCB6BC0" w:rsidR="00A05400" w:rsidRDefault="0068752F" w:rsidP="0068752F">
            <w:pPr>
              <w:jc w:val="center"/>
            </w:pPr>
            <w:r>
              <w:t>e3</w:t>
            </w:r>
          </w:p>
        </w:tc>
        <w:tc>
          <w:tcPr>
            <w:tcW w:w="707" w:type="dxa"/>
          </w:tcPr>
          <w:p w14:paraId="4A203BC4" w14:textId="1C583252" w:rsidR="00A05400" w:rsidRDefault="0068752F" w:rsidP="0068752F">
            <w:pPr>
              <w:jc w:val="center"/>
            </w:pPr>
            <w:r>
              <w:t>e4</w:t>
            </w:r>
          </w:p>
        </w:tc>
        <w:tc>
          <w:tcPr>
            <w:tcW w:w="707" w:type="dxa"/>
          </w:tcPr>
          <w:p w14:paraId="51A1BB99" w14:textId="7E39C322" w:rsidR="00A05400" w:rsidRDefault="0068752F" w:rsidP="0068752F">
            <w:pPr>
              <w:jc w:val="center"/>
            </w:pPr>
            <w:r>
              <w:t>e5</w:t>
            </w:r>
          </w:p>
        </w:tc>
        <w:tc>
          <w:tcPr>
            <w:tcW w:w="707" w:type="dxa"/>
          </w:tcPr>
          <w:p w14:paraId="44A6BDEA" w14:textId="27A3AE2E" w:rsidR="00A05400" w:rsidRDefault="0068752F" w:rsidP="0068752F">
            <w:pPr>
              <w:jc w:val="center"/>
            </w:pPr>
            <w:r>
              <w:t>e6</w:t>
            </w:r>
          </w:p>
        </w:tc>
      </w:tr>
      <w:tr w:rsidR="00A05400" w14:paraId="6BEE075B" w14:textId="77777777" w:rsidTr="0068752F">
        <w:trPr>
          <w:trHeight w:val="385"/>
        </w:trPr>
        <w:tc>
          <w:tcPr>
            <w:tcW w:w="707" w:type="dxa"/>
          </w:tcPr>
          <w:p w14:paraId="1B7CE0BD" w14:textId="13922636" w:rsidR="0068752F" w:rsidRDefault="0068752F" w:rsidP="0068752F">
            <w:pPr>
              <w:jc w:val="center"/>
            </w:pPr>
            <w:r>
              <w:t>d1</w:t>
            </w:r>
          </w:p>
        </w:tc>
        <w:tc>
          <w:tcPr>
            <w:tcW w:w="707" w:type="dxa"/>
          </w:tcPr>
          <w:p w14:paraId="20C67FFD" w14:textId="23FE715E" w:rsidR="00A05400" w:rsidRDefault="0068752F" w:rsidP="0068752F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14:paraId="7A28D1C4" w14:textId="5E336CE2" w:rsidR="00A05400" w:rsidRDefault="0068752F" w:rsidP="0068752F">
            <w:pPr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0B0449A3" w14:textId="6DB3DC19" w:rsidR="00A05400" w:rsidRDefault="0068752F" w:rsidP="0068752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14:paraId="3E89A863" w14:textId="78149056" w:rsidR="00A05400" w:rsidRDefault="0068752F" w:rsidP="0068752F">
            <w:pPr>
              <w:jc w:val="center"/>
            </w:pPr>
            <w:r>
              <w:t>2</w:t>
            </w:r>
          </w:p>
        </w:tc>
        <w:tc>
          <w:tcPr>
            <w:tcW w:w="707" w:type="dxa"/>
          </w:tcPr>
          <w:p w14:paraId="420DC451" w14:textId="333BFC43" w:rsidR="00A05400" w:rsidRDefault="0068752F" w:rsidP="0068752F">
            <w:pPr>
              <w:jc w:val="center"/>
            </w:pPr>
            <w:r>
              <w:t>0</w:t>
            </w:r>
          </w:p>
        </w:tc>
        <w:tc>
          <w:tcPr>
            <w:tcW w:w="707" w:type="dxa"/>
          </w:tcPr>
          <w:p w14:paraId="253135EA" w14:textId="5C0BACCB" w:rsidR="0068752F" w:rsidRDefault="0068752F" w:rsidP="0068752F">
            <w:pPr>
              <w:jc w:val="center"/>
            </w:pPr>
            <w:r>
              <w:t>0</w:t>
            </w:r>
          </w:p>
        </w:tc>
      </w:tr>
      <w:tr w:rsidR="00A05400" w14:paraId="6BA00882" w14:textId="77777777" w:rsidTr="0068752F">
        <w:trPr>
          <w:trHeight w:val="403"/>
        </w:trPr>
        <w:tc>
          <w:tcPr>
            <w:tcW w:w="707" w:type="dxa"/>
          </w:tcPr>
          <w:p w14:paraId="259D147D" w14:textId="315AF861" w:rsidR="0068752F" w:rsidRDefault="0068752F" w:rsidP="0068752F">
            <w:pPr>
              <w:jc w:val="center"/>
            </w:pPr>
            <w:r>
              <w:t>d2</w:t>
            </w:r>
          </w:p>
        </w:tc>
        <w:tc>
          <w:tcPr>
            <w:tcW w:w="707" w:type="dxa"/>
          </w:tcPr>
          <w:p w14:paraId="1627BE94" w14:textId="7467D4E3" w:rsidR="00A05400" w:rsidRDefault="0068752F" w:rsidP="0068752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14:paraId="0DC6EBF7" w14:textId="2B5B8238" w:rsidR="00A05400" w:rsidRDefault="0068752F" w:rsidP="0068752F">
            <w:pPr>
              <w:jc w:val="center"/>
            </w:pPr>
            <w:r>
              <w:t>4</w:t>
            </w:r>
          </w:p>
        </w:tc>
        <w:tc>
          <w:tcPr>
            <w:tcW w:w="707" w:type="dxa"/>
          </w:tcPr>
          <w:p w14:paraId="23571F0D" w14:textId="2F03A992" w:rsidR="00A05400" w:rsidRDefault="0068752F" w:rsidP="0068752F">
            <w:pPr>
              <w:jc w:val="center"/>
            </w:pPr>
            <w:r>
              <w:t>10</w:t>
            </w:r>
          </w:p>
        </w:tc>
        <w:tc>
          <w:tcPr>
            <w:tcW w:w="707" w:type="dxa"/>
          </w:tcPr>
          <w:p w14:paraId="604EF1AA" w14:textId="4EF0BBBE" w:rsidR="00A05400" w:rsidRDefault="0068752F" w:rsidP="0068752F">
            <w:pPr>
              <w:jc w:val="center"/>
            </w:pPr>
            <w:r>
              <w:t>9</w:t>
            </w:r>
          </w:p>
        </w:tc>
        <w:tc>
          <w:tcPr>
            <w:tcW w:w="707" w:type="dxa"/>
          </w:tcPr>
          <w:p w14:paraId="4F99EC96" w14:textId="572EF8C8" w:rsidR="00A05400" w:rsidRDefault="0068752F" w:rsidP="0068752F">
            <w:pPr>
              <w:jc w:val="center"/>
            </w:pPr>
            <w:r>
              <w:t>8</w:t>
            </w:r>
          </w:p>
        </w:tc>
        <w:tc>
          <w:tcPr>
            <w:tcW w:w="707" w:type="dxa"/>
          </w:tcPr>
          <w:p w14:paraId="5F160A8F" w14:textId="7F260C8B" w:rsidR="00A05400" w:rsidRDefault="0068752F" w:rsidP="0068752F">
            <w:pPr>
              <w:jc w:val="center"/>
            </w:pPr>
            <w:r>
              <w:t>1</w:t>
            </w:r>
          </w:p>
        </w:tc>
      </w:tr>
      <w:tr w:rsidR="00A05400" w14:paraId="170096A0" w14:textId="77777777" w:rsidTr="0068752F">
        <w:trPr>
          <w:trHeight w:val="385"/>
        </w:trPr>
        <w:tc>
          <w:tcPr>
            <w:tcW w:w="707" w:type="dxa"/>
          </w:tcPr>
          <w:p w14:paraId="75734707" w14:textId="1A6A714E" w:rsidR="00A05400" w:rsidRDefault="0068752F" w:rsidP="0068752F">
            <w:pPr>
              <w:jc w:val="center"/>
            </w:pPr>
            <w:r>
              <w:t>d3</w:t>
            </w:r>
          </w:p>
        </w:tc>
        <w:tc>
          <w:tcPr>
            <w:tcW w:w="707" w:type="dxa"/>
          </w:tcPr>
          <w:p w14:paraId="6278D5A5" w14:textId="32D97753" w:rsidR="00A05400" w:rsidRDefault="0068752F" w:rsidP="0068752F">
            <w:pPr>
              <w:jc w:val="center"/>
            </w:pPr>
            <w:r>
              <w:t>12</w:t>
            </w:r>
          </w:p>
        </w:tc>
        <w:tc>
          <w:tcPr>
            <w:tcW w:w="707" w:type="dxa"/>
          </w:tcPr>
          <w:p w14:paraId="50A90FC1" w14:textId="732E8B58" w:rsidR="00A05400" w:rsidRDefault="0068752F" w:rsidP="0068752F">
            <w:pPr>
              <w:jc w:val="center"/>
            </w:pPr>
            <w:r>
              <w:t>11</w:t>
            </w:r>
          </w:p>
        </w:tc>
        <w:tc>
          <w:tcPr>
            <w:tcW w:w="707" w:type="dxa"/>
          </w:tcPr>
          <w:p w14:paraId="00CE3FC6" w14:textId="58E0D125" w:rsidR="00A05400" w:rsidRDefault="0068752F" w:rsidP="0068752F">
            <w:pPr>
              <w:jc w:val="center"/>
            </w:pPr>
            <w:r>
              <w:t>3</w:t>
            </w:r>
          </w:p>
        </w:tc>
        <w:tc>
          <w:tcPr>
            <w:tcW w:w="707" w:type="dxa"/>
          </w:tcPr>
          <w:p w14:paraId="03714E8C" w14:textId="600AE981" w:rsidR="00A05400" w:rsidRDefault="0068752F" w:rsidP="0068752F">
            <w:pPr>
              <w:jc w:val="center"/>
            </w:pPr>
            <w:r>
              <w:t>7</w:t>
            </w:r>
          </w:p>
        </w:tc>
        <w:tc>
          <w:tcPr>
            <w:tcW w:w="707" w:type="dxa"/>
          </w:tcPr>
          <w:p w14:paraId="2CDF0C81" w14:textId="0CEBB36A" w:rsidR="00A05400" w:rsidRDefault="0068752F" w:rsidP="0068752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14:paraId="03EF8651" w14:textId="6AF43E2B" w:rsidR="00A05400" w:rsidRDefault="0068752F" w:rsidP="0068752F">
            <w:pPr>
              <w:jc w:val="center"/>
            </w:pPr>
            <w:r>
              <w:t>1</w:t>
            </w:r>
          </w:p>
        </w:tc>
      </w:tr>
    </w:tbl>
    <w:p w14:paraId="28A8344E" w14:textId="77777777" w:rsidR="00A05400" w:rsidRDefault="00A05400"/>
    <w:p w14:paraId="077FBC5C" w14:textId="77777777" w:rsidR="00A05400" w:rsidRDefault="00A05400"/>
    <w:p w14:paraId="592CFBA1" w14:textId="0E1C099A" w:rsidR="00A05400" w:rsidRDefault="0068752F" w:rsidP="000F2B82">
      <w:pPr>
        <w:pStyle w:val="Ttulo2"/>
      </w:pPr>
      <w:r>
        <w:t>Problema 2:</w:t>
      </w:r>
    </w:p>
    <w:p w14:paraId="23781CBB" w14:textId="2926F7C5" w:rsidR="0068752F" w:rsidRDefault="0068752F" w:rsidP="0068752F">
      <w:r>
        <w:t>Una almazara, cooperativa de aceite, tiene que decidir si abre para la cosecha de ese año o por el contrario la alquila. Esto dependerá de la posible cosecha y de los beneficios q</w:t>
      </w:r>
      <w:r>
        <w:t>u</w:t>
      </w:r>
      <w:r>
        <w:t>e se obtendrán de la venta de aceite. Se sabe que la producción de todos los años ronda las 200 toneladas de aceitunas, por lo tanto</w:t>
      </w:r>
      <w:r>
        <w:t>,</w:t>
      </w:r>
      <w:r>
        <w:t xml:space="preserve"> </w:t>
      </w:r>
      <w:r>
        <w:t>los gastos de producción rondan</w:t>
      </w:r>
      <w:r>
        <w:t xml:space="preserve"> los 15 céntimos por litro. A parte, se tienen unos gastos fijos de 15000€. Si se alquilase la almazara, los gastos fijos habría que pagarlos, sin embargo, los gastos de producción quedarían a cargo del arrendatario. </w:t>
      </w:r>
    </w:p>
    <w:p w14:paraId="51F2F571" w14:textId="5BD6D5F7" w:rsidR="0068752F" w:rsidRDefault="0068752F" w:rsidP="0068752F">
      <w:r>
        <w:t>Si durante el año ll</w:t>
      </w:r>
      <w:r>
        <w:t>ue</w:t>
      </w:r>
      <w:r>
        <w:t>ve y no hace viento, la producción de aceite es de 1 litro por cada kilo de aceitunas y el precio del litro al venderlo es de 1€. Si durante el año llu</w:t>
      </w:r>
      <w:r>
        <w:t>e</w:t>
      </w:r>
      <w:r>
        <w:t>ve bastante y hace viento, la producción de aceite es la misma que en el caso anterior pero el precio de venta aum</w:t>
      </w:r>
      <w:r>
        <w:t>e</w:t>
      </w:r>
      <w:r>
        <w:t>nta a 1,50€ el litro. Por el contrario, si durante el año no llueve, la producción de aceite disminuye a por cada 3 kilos de aceitunas se hace un litro de aceite y el precio de venta de un litro de aceite aumenta</w:t>
      </w:r>
      <w:r>
        <w:t xml:space="preserve"> hasta</w:t>
      </w:r>
      <w:r>
        <w:t xml:space="preserve"> 2,50€.</w:t>
      </w:r>
    </w:p>
    <w:p w14:paraId="70BEE323" w14:textId="56F9D5DA" w:rsidR="0068752F" w:rsidRDefault="0068752F" w:rsidP="0068752F">
      <w:r>
        <w:t xml:space="preserve">Por otra </w:t>
      </w:r>
      <w:proofErr w:type="gramStart"/>
      <w:r>
        <w:t>parte</w:t>
      </w:r>
      <w:proofErr w:type="gramEnd"/>
      <w:r>
        <w:t xml:space="preserve"> si se alquila se hace por 150000€ y la empresa produce y gana el 10% de la producción anual.</w:t>
      </w:r>
    </w:p>
    <w:p w14:paraId="43208A7C" w14:textId="498DFC4A" w:rsidR="0068752F" w:rsidRDefault="0068752F" w:rsidP="0068752F">
      <w:r>
        <w:t>Si se quieren maximizar los beneficios, ¿qué opción deberá elegir la empresa de la almazara?</w:t>
      </w:r>
    </w:p>
    <w:sectPr w:rsidR="0068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00"/>
    <w:rsid w:val="000F2B82"/>
    <w:rsid w:val="00480E3D"/>
    <w:rsid w:val="0068752F"/>
    <w:rsid w:val="00A0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B3D7"/>
  <w15:chartTrackingRefBased/>
  <w15:docId w15:val="{ABFC11D1-A57F-40A6-A7DE-38BF0BFB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2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5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2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2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García Lechuga</dc:creator>
  <cp:keywords/>
  <dc:description/>
  <cp:lastModifiedBy>Marina García Lechuga</cp:lastModifiedBy>
  <cp:revision>1</cp:revision>
  <dcterms:created xsi:type="dcterms:W3CDTF">2023-10-21T15:59:00Z</dcterms:created>
  <dcterms:modified xsi:type="dcterms:W3CDTF">2023-10-21T16:22:00Z</dcterms:modified>
</cp:coreProperties>
</file>