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lang w:eastAsia="en-US"/>
          <w14:ligatures w14:val="standardContextual"/>
        </w:rPr>
        <w:id w:val="-279034981"/>
        <w:docPartObj>
          <w:docPartGallery w:val="Table of Contents"/>
          <w:docPartUnique/>
        </w:docPartObj>
      </w:sdtPr>
      <w:sdtEndPr>
        <w:rPr>
          <w:b/>
          <w:bCs/>
        </w:rPr>
      </w:sdtEndPr>
      <w:sdtContent>
        <w:p w14:paraId="220CAD80" w14:textId="1E393F1F" w:rsidR="00F87A18" w:rsidRDefault="00F87A18" w:rsidP="00F87A18">
          <w:pPr>
            <w:pStyle w:val="TtuloTDC"/>
            <w:jc w:val="center"/>
          </w:pPr>
          <w:r>
            <w:t>ÍNDICE</w:t>
          </w:r>
        </w:p>
        <w:p w14:paraId="7EDAB4A9" w14:textId="17CC6585" w:rsidR="00282F9E" w:rsidRDefault="00F87A18">
          <w:pPr>
            <w:pStyle w:val="TDC1"/>
            <w:tabs>
              <w:tab w:val="left" w:pos="440"/>
              <w:tab w:val="right" w:leader="dot" w:pos="8494"/>
            </w:tabs>
            <w:rPr>
              <w:rFonts w:eastAsiaTheme="minorEastAsia"/>
              <w:noProof/>
              <w:sz w:val="24"/>
              <w:szCs w:val="24"/>
              <w:lang w:eastAsia="es-ES"/>
            </w:rPr>
          </w:pPr>
          <w:r>
            <w:fldChar w:fldCharType="begin"/>
          </w:r>
          <w:r>
            <w:instrText xml:space="preserve"> TOC \o "1-3" \h \z \u </w:instrText>
          </w:r>
          <w:r>
            <w:fldChar w:fldCharType="separate"/>
          </w:r>
          <w:hyperlink w:anchor="_Toc195007667" w:history="1">
            <w:r w:rsidR="00282F9E" w:rsidRPr="00272B82">
              <w:rPr>
                <w:rStyle w:val="Hipervnculo"/>
                <w:noProof/>
              </w:rPr>
              <w:t>1.</w:t>
            </w:r>
            <w:r w:rsidR="00282F9E">
              <w:rPr>
                <w:rFonts w:eastAsiaTheme="minorEastAsia"/>
                <w:noProof/>
                <w:sz w:val="24"/>
                <w:szCs w:val="24"/>
                <w:lang w:eastAsia="es-ES"/>
              </w:rPr>
              <w:tab/>
            </w:r>
            <w:r w:rsidR="00282F9E" w:rsidRPr="00272B82">
              <w:rPr>
                <w:rStyle w:val="Hipervnculo"/>
                <w:noProof/>
              </w:rPr>
              <w:t>Introducción</w:t>
            </w:r>
            <w:r w:rsidR="00282F9E">
              <w:rPr>
                <w:noProof/>
                <w:webHidden/>
              </w:rPr>
              <w:tab/>
            </w:r>
            <w:r w:rsidR="00282F9E">
              <w:rPr>
                <w:noProof/>
                <w:webHidden/>
              </w:rPr>
              <w:fldChar w:fldCharType="begin"/>
            </w:r>
            <w:r w:rsidR="00282F9E">
              <w:rPr>
                <w:noProof/>
                <w:webHidden/>
              </w:rPr>
              <w:instrText xml:space="preserve"> PAGEREF _Toc195007667 \h </w:instrText>
            </w:r>
            <w:r w:rsidR="00282F9E">
              <w:rPr>
                <w:noProof/>
                <w:webHidden/>
              </w:rPr>
            </w:r>
            <w:r w:rsidR="00282F9E">
              <w:rPr>
                <w:noProof/>
                <w:webHidden/>
              </w:rPr>
              <w:fldChar w:fldCharType="separate"/>
            </w:r>
            <w:r w:rsidR="00282F9E">
              <w:rPr>
                <w:noProof/>
                <w:webHidden/>
              </w:rPr>
              <w:t>3</w:t>
            </w:r>
            <w:r w:rsidR="00282F9E">
              <w:rPr>
                <w:noProof/>
                <w:webHidden/>
              </w:rPr>
              <w:fldChar w:fldCharType="end"/>
            </w:r>
          </w:hyperlink>
        </w:p>
        <w:p w14:paraId="2751B580" w14:textId="34B40DDB" w:rsidR="00282F9E" w:rsidRDefault="00282F9E">
          <w:pPr>
            <w:pStyle w:val="TDC1"/>
            <w:tabs>
              <w:tab w:val="left" w:pos="440"/>
              <w:tab w:val="right" w:leader="dot" w:pos="8494"/>
            </w:tabs>
            <w:rPr>
              <w:rFonts w:eastAsiaTheme="minorEastAsia"/>
              <w:noProof/>
              <w:sz w:val="24"/>
              <w:szCs w:val="24"/>
              <w:lang w:eastAsia="es-ES"/>
            </w:rPr>
          </w:pPr>
          <w:hyperlink w:anchor="_Toc195007668" w:history="1">
            <w:r w:rsidRPr="00272B82">
              <w:rPr>
                <w:rStyle w:val="Hipervnculo"/>
                <w:noProof/>
              </w:rPr>
              <w:t>2.</w:t>
            </w:r>
            <w:r>
              <w:rPr>
                <w:rFonts w:eastAsiaTheme="minorEastAsia"/>
                <w:noProof/>
                <w:sz w:val="24"/>
                <w:szCs w:val="24"/>
                <w:lang w:eastAsia="es-ES"/>
              </w:rPr>
              <w:tab/>
            </w:r>
            <w:r w:rsidRPr="00272B82">
              <w:rPr>
                <w:rStyle w:val="Hipervnculo"/>
                <w:noProof/>
              </w:rPr>
              <w:t>Objetivos</w:t>
            </w:r>
            <w:r>
              <w:rPr>
                <w:noProof/>
                <w:webHidden/>
              </w:rPr>
              <w:tab/>
            </w:r>
            <w:r>
              <w:rPr>
                <w:noProof/>
                <w:webHidden/>
              </w:rPr>
              <w:fldChar w:fldCharType="begin"/>
            </w:r>
            <w:r>
              <w:rPr>
                <w:noProof/>
                <w:webHidden/>
              </w:rPr>
              <w:instrText xml:space="preserve"> PAGEREF _Toc195007668 \h </w:instrText>
            </w:r>
            <w:r>
              <w:rPr>
                <w:noProof/>
                <w:webHidden/>
              </w:rPr>
            </w:r>
            <w:r>
              <w:rPr>
                <w:noProof/>
                <w:webHidden/>
              </w:rPr>
              <w:fldChar w:fldCharType="separate"/>
            </w:r>
            <w:r>
              <w:rPr>
                <w:noProof/>
                <w:webHidden/>
              </w:rPr>
              <w:t>3</w:t>
            </w:r>
            <w:r>
              <w:rPr>
                <w:noProof/>
                <w:webHidden/>
              </w:rPr>
              <w:fldChar w:fldCharType="end"/>
            </w:r>
          </w:hyperlink>
        </w:p>
        <w:p w14:paraId="04ACBDF4" w14:textId="719BB4F1" w:rsidR="00282F9E" w:rsidRDefault="00282F9E">
          <w:pPr>
            <w:pStyle w:val="TDC1"/>
            <w:tabs>
              <w:tab w:val="left" w:pos="440"/>
              <w:tab w:val="right" w:leader="dot" w:pos="8494"/>
            </w:tabs>
            <w:rPr>
              <w:rFonts w:eastAsiaTheme="minorEastAsia"/>
              <w:noProof/>
              <w:sz w:val="24"/>
              <w:szCs w:val="24"/>
              <w:lang w:eastAsia="es-ES"/>
            </w:rPr>
          </w:pPr>
          <w:hyperlink w:anchor="_Toc195007669" w:history="1">
            <w:r w:rsidRPr="00272B82">
              <w:rPr>
                <w:rStyle w:val="Hipervnculo"/>
                <w:noProof/>
              </w:rPr>
              <w:t>3.</w:t>
            </w:r>
            <w:r>
              <w:rPr>
                <w:rFonts w:eastAsiaTheme="minorEastAsia"/>
                <w:noProof/>
                <w:sz w:val="24"/>
                <w:szCs w:val="24"/>
                <w:lang w:eastAsia="es-ES"/>
              </w:rPr>
              <w:tab/>
            </w:r>
            <w:r w:rsidRPr="00272B82">
              <w:rPr>
                <w:rStyle w:val="Hipervnculo"/>
                <w:noProof/>
              </w:rPr>
              <w:t>Conceptos teóricos</w:t>
            </w:r>
            <w:r>
              <w:rPr>
                <w:noProof/>
                <w:webHidden/>
              </w:rPr>
              <w:tab/>
            </w:r>
            <w:r>
              <w:rPr>
                <w:noProof/>
                <w:webHidden/>
              </w:rPr>
              <w:fldChar w:fldCharType="begin"/>
            </w:r>
            <w:r>
              <w:rPr>
                <w:noProof/>
                <w:webHidden/>
              </w:rPr>
              <w:instrText xml:space="preserve"> PAGEREF _Toc195007669 \h </w:instrText>
            </w:r>
            <w:r>
              <w:rPr>
                <w:noProof/>
                <w:webHidden/>
              </w:rPr>
            </w:r>
            <w:r>
              <w:rPr>
                <w:noProof/>
                <w:webHidden/>
              </w:rPr>
              <w:fldChar w:fldCharType="separate"/>
            </w:r>
            <w:r>
              <w:rPr>
                <w:noProof/>
                <w:webHidden/>
              </w:rPr>
              <w:t>3</w:t>
            </w:r>
            <w:r>
              <w:rPr>
                <w:noProof/>
                <w:webHidden/>
              </w:rPr>
              <w:fldChar w:fldCharType="end"/>
            </w:r>
          </w:hyperlink>
        </w:p>
        <w:p w14:paraId="71FFF3EF" w14:textId="707ABADC" w:rsidR="00282F9E" w:rsidRDefault="00282F9E">
          <w:pPr>
            <w:pStyle w:val="TDC2"/>
            <w:tabs>
              <w:tab w:val="left" w:pos="960"/>
              <w:tab w:val="right" w:leader="dot" w:pos="8494"/>
            </w:tabs>
            <w:rPr>
              <w:rFonts w:eastAsiaTheme="minorEastAsia"/>
              <w:noProof/>
              <w:sz w:val="24"/>
              <w:szCs w:val="24"/>
              <w:lang w:eastAsia="es-ES"/>
            </w:rPr>
          </w:pPr>
          <w:hyperlink w:anchor="_Toc195007670" w:history="1">
            <w:r w:rsidRPr="00272B82">
              <w:rPr>
                <w:rStyle w:val="Hipervnculo"/>
                <w:noProof/>
              </w:rPr>
              <w:t>3.1</w:t>
            </w:r>
            <w:r>
              <w:rPr>
                <w:rFonts w:eastAsiaTheme="minorEastAsia"/>
                <w:noProof/>
                <w:sz w:val="24"/>
                <w:szCs w:val="24"/>
                <w:lang w:eastAsia="es-ES"/>
              </w:rPr>
              <w:tab/>
            </w:r>
            <w:r w:rsidRPr="00272B82">
              <w:rPr>
                <w:rStyle w:val="Hipervnculo"/>
                <w:noProof/>
              </w:rPr>
              <w:t>Importancia de la calidad del sueño</w:t>
            </w:r>
            <w:r>
              <w:rPr>
                <w:noProof/>
                <w:webHidden/>
              </w:rPr>
              <w:tab/>
            </w:r>
            <w:r>
              <w:rPr>
                <w:noProof/>
                <w:webHidden/>
              </w:rPr>
              <w:fldChar w:fldCharType="begin"/>
            </w:r>
            <w:r>
              <w:rPr>
                <w:noProof/>
                <w:webHidden/>
              </w:rPr>
              <w:instrText xml:space="preserve"> PAGEREF _Toc195007670 \h </w:instrText>
            </w:r>
            <w:r>
              <w:rPr>
                <w:noProof/>
                <w:webHidden/>
              </w:rPr>
            </w:r>
            <w:r>
              <w:rPr>
                <w:noProof/>
                <w:webHidden/>
              </w:rPr>
              <w:fldChar w:fldCharType="separate"/>
            </w:r>
            <w:r>
              <w:rPr>
                <w:noProof/>
                <w:webHidden/>
              </w:rPr>
              <w:t>3</w:t>
            </w:r>
            <w:r>
              <w:rPr>
                <w:noProof/>
                <w:webHidden/>
              </w:rPr>
              <w:fldChar w:fldCharType="end"/>
            </w:r>
          </w:hyperlink>
        </w:p>
        <w:p w14:paraId="033DFDCE" w14:textId="336D2477" w:rsidR="00282F9E" w:rsidRDefault="00282F9E">
          <w:pPr>
            <w:pStyle w:val="TDC3"/>
            <w:tabs>
              <w:tab w:val="right" w:leader="dot" w:pos="8494"/>
            </w:tabs>
            <w:rPr>
              <w:rFonts w:eastAsiaTheme="minorEastAsia"/>
              <w:noProof/>
              <w:sz w:val="24"/>
              <w:szCs w:val="24"/>
              <w:lang w:eastAsia="es-ES"/>
            </w:rPr>
          </w:pPr>
          <w:hyperlink w:anchor="_Toc195007671" w:history="1">
            <w:r w:rsidRPr="00272B82">
              <w:rPr>
                <w:rStyle w:val="Hipervnculo"/>
                <w:noProof/>
              </w:rPr>
              <w:t>Impacto en la Funcionalidad Cognitiva</w:t>
            </w:r>
            <w:r>
              <w:rPr>
                <w:noProof/>
                <w:webHidden/>
              </w:rPr>
              <w:tab/>
            </w:r>
            <w:r>
              <w:rPr>
                <w:noProof/>
                <w:webHidden/>
              </w:rPr>
              <w:fldChar w:fldCharType="begin"/>
            </w:r>
            <w:r>
              <w:rPr>
                <w:noProof/>
                <w:webHidden/>
              </w:rPr>
              <w:instrText xml:space="preserve"> PAGEREF _Toc195007671 \h </w:instrText>
            </w:r>
            <w:r>
              <w:rPr>
                <w:noProof/>
                <w:webHidden/>
              </w:rPr>
            </w:r>
            <w:r>
              <w:rPr>
                <w:noProof/>
                <w:webHidden/>
              </w:rPr>
              <w:fldChar w:fldCharType="separate"/>
            </w:r>
            <w:r>
              <w:rPr>
                <w:noProof/>
                <w:webHidden/>
              </w:rPr>
              <w:t>4</w:t>
            </w:r>
            <w:r>
              <w:rPr>
                <w:noProof/>
                <w:webHidden/>
              </w:rPr>
              <w:fldChar w:fldCharType="end"/>
            </w:r>
          </w:hyperlink>
        </w:p>
        <w:p w14:paraId="7C3E838D" w14:textId="558D6697" w:rsidR="00282F9E" w:rsidRDefault="00282F9E">
          <w:pPr>
            <w:pStyle w:val="TDC3"/>
            <w:tabs>
              <w:tab w:val="right" w:leader="dot" w:pos="8494"/>
            </w:tabs>
            <w:rPr>
              <w:rFonts w:eastAsiaTheme="minorEastAsia"/>
              <w:noProof/>
              <w:sz w:val="24"/>
              <w:szCs w:val="24"/>
              <w:lang w:eastAsia="es-ES"/>
            </w:rPr>
          </w:pPr>
          <w:hyperlink w:anchor="_Toc195007672" w:history="1">
            <w:r w:rsidRPr="00272B82">
              <w:rPr>
                <w:rStyle w:val="Hipervnculo"/>
                <w:noProof/>
              </w:rPr>
              <w:t>Relación con Enfermedades Crónicas</w:t>
            </w:r>
            <w:r>
              <w:rPr>
                <w:noProof/>
                <w:webHidden/>
              </w:rPr>
              <w:tab/>
            </w:r>
            <w:r>
              <w:rPr>
                <w:noProof/>
                <w:webHidden/>
              </w:rPr>
              <w:fldChar w:fldCharType="begin"/>
            </w:r>
            <w:r>
              <w:rPr>
                <w:noProof/>
                <w:webHidden/>
              </w:rPr>
              <w:instrText xml:space="preserve"> PAGEREF _Toc195007672 \h </w:instrText>
            </w:r>
            <w:r>
              <w:rPr>
                <w:noProof/>
                <w:webHidden/>
              </w:rPr>
            </w:r>
            <w:r>
              <w:rPr>
                <w:noProof/>
                <w:webHidden/>
              </w:rPr>
              <w:fldChar w:fldCharType="separate"/>
            </w:r>
            <w:r>
              <w:rPr>
                <w:noProof/>
                <w:webHidden/>
              </w:rPr>
              <w:t>4</w:t>
            </w:r>
            <w:r>
              <w:rPr>
                <w:noProof/>
                <w:webHidden/>
              </w:rPr>
              <w:fldChar w:fldCharType="end"/>
            </w:r>
          </w:hyperlink>
        </w:p>
        <w:p w14:paraId="0549AF84" w14:textId="2A57E56D" w:rsidR="00282F9E" w:rsidRDefault="00282F9E">
          <w:pPr>
            <w:pStyle w:val="TDC3"/>
            <w:tabs>
              <w:tab w:val="right" w:leader="dot" w:pos="8494"/>
            </w:tabs>
            <w:rPr>
              <w:rFonts w:eastAsiaTheme="minorEastAsia"/>
              <w:noProof/>
              <w:sz w:val="24"/>
              <w:szCs w:val="24"/>
              <w:lang w:eastAsia="es-ES"/>
            </w:rPr>
          </w:pPr>
          <w:hyperlink w:anchor="_Toc195007673" w:history="1">
            <w:r w:rsidRPr="00272B82">
              <w:rPr>
                <w:rStyle w:val="Hipervnculo"/>
                <w:noProof/>
              </w:rPr>
              <w:t>Salud Mental y Bienestar Emocional</w:t>
            </w:r>
            <w:r>
              <w:rPr>
                <w:noProof/>
                <w:webHidden/>
              </w:rPr>
              <w:tab/>
            </w:r>
            <w:r>
              <w:rPr>
                <w:noProof/>
                <w:webHidden/>
              </w:rPr>
              <w:fldChar w:fldCharType="begin"/>
            </w:r>
            <w:r>
              <w:rPr>
                <w:noProof/>
                <w:webHidden/>
              </w:rPr>
              <w:instrText xml:space="preserve"> PAGEREF _Toc195007673 \h </w:instrText>
            </w:r>
            <w:r>
              <w:rPr>
                <w:noProof/>
                <w:webHidden/>
              </w:rPr>
            </w:r>
            <w:r>
              <w:rPr>
                <w:noProof/>
                <w:webHidden/>
              </w:rPr>
              <w:fldChar w:fldCharType="separate"/>
            </w:r>
            <w:r>
              <w:rPr>
                <w:noProof/>
                <w:webHidden/>
              </w:rPr>
              <w:t>4</w:t>
            </w:r>
            <w:r>
              <w:rPr>
                <w:noProof/>
                <w:webHidden/>
              </w:rPr>
              <w:fldChar w:fldCharType="end"/>
            </w:r>
          </w:hyperlink>
        </w:p>
        <w:p w14:paraId="76DF05BC" w14:textId="473DA5BD" w:rsidR="00282F9E" w:rsidRDefault="00282F9E">
          <w:pPr>
            <w:pStyle w:val="TDC3"/>
            <w:tabs>
              <w:tab w:val="right" w:leader="dot" w:pos="8494"/>
            </w:tabs>
            <w:rPr>
              <w:rFonts w:eastAsiaTheme="minorEastAsia"/>
              <w:noProof/>
              <w:sz w:val="24"/>
              <w:szCs w:val="24"/>
              <w:lang w:eastAsia="es-ES"/>
            </w:rPr>
          </w:pPr>
          <w:hyperlink w:anchor="_Toc195007674" w:history="1">
            <w:r w:rsidRPr="00272B82">
              <w:rPr>
                <w:rStyle w:val="Hipervnculo"/>
                <w:noProof/>
              </w:rPr>
              <w:t>Rendimiento Diario y Seguridad</w:t>
            </w:r>
            <w:r>
              <w:rPr>
                <w:noProof/>
                <w:webHidden/>
              </w:rPr>
              <w:tab/>
            </w:r>
            <w:r>
              <w:rPr>
                <w:noProof/>
                <w:webHidden/>
              </w:rPr>
              <w:fldChar w:fldCharType="begin"/>
            </w:r>
            <w:r>
              <w:rPr>
                <w:noProof/>
                <w:webHidden/>
              </w:rPr>
              <w:instrText xml:space="preserve"> PAGEREF _Toc195007674 \h </w:instrText>
            </w:r>
            <w:r>
              <w:rPr>
                <w:noProof/>
                <w:webHidden/>
              </w:rPr>
            </w:r>
            <w:r>
              <w:rPr>
                <w:noProof/>
                <w:webHidden/>
              </w:rPr>
              <w:fldChar w:fldCharType="separate"/>
            </w:r>
            <w:r>
              <w:rPr>
                <w:noProof/>
                <w:webHidden/>
              </w:rPr>
              <w:t>4</w:t>
            </w:r>
            <w:r>
              <w:rPr>
                <w:noProof/>
                <w:webHidden/>
              </w:rPr>
              <w:fldChar w:fldCharType="end"/>
            </w:r>
          </w:hyperlink>
        </w:p>
        <w:p w14:paraId="64EBF2A2" w14:textId="1EE8E607" w:rsidR="00282F9E" w:rsidRDefault="00282F9E">
          <w:pPr>
            <w:pStyle w:val="TDC3"/>
            <w:tabs>
              <w:tab w:val="right" w:leader="dot" w:pos="8494"/>
            </w:tabs>
            <w:rPr>
              <w:rFonts w:eastAsiaTheme="minorEastAsia"/>
              <w:noProof/>
              <w:sz w:val="24"/>
              <w:szCs w:val="24"/>
              <w:lang w:eastAsia="es-ES"/>
            </w:rPr>
          </w:pPr>
          <w:hyperlink w:anchor="_Toc195007675" w:history="1">
            <w:r w:rsidRPr="00272B82">
              <w:rPr>
                <w:rStyle w:val="Hipervnculo"/>
                <w:noProof/>
              </w:rPr>
              <w:t>Relación con Trastornos del Sueño</w:t>
            </w:r>
            <w:r>
              <w:rPr>
                <w:noProof/>
                <w:webHidden/>
              </w:rPr>
              <w:tab/>
            </w:r>
            <w:r>
              <w:rPr>
                <w:noProof/>
                <w:webHidden/>
              </w:rPr>
              <w:fldChar w:fldCharType="begin"/>
            </w:r>
            <w:r>
              <w:rPr>
                <w:noProof/>
                <w:webHidden/>
              </w:rPr>
              <w:instrText xml:space="preserve"> PAGEREF _Toc195007675 \h </w:instrText>
            </w:r>
            <w:r>
              <w:rPr>
                <w:noProof/>
                <w:webHidden/>
              </w:rPr>
            </w:r>
            <w:r>
              <w:rPr>
                <w:noProof/>
                <w:webHidden/>
              </w:rPr>
              <w:fldChar w:fldCharType="separate"/>
            </w:r>
            <w:r>
              <w:rPr>
                <w:noProof/>
                <w:webHidden/>
              </w:rPr>
              <w:t>4</w:t>
            </w:r>
            <w:r>
              <w:rPr>
                <w:noProof/>
                <w:webHidden/>
              </w:rPr>
              <w:fldChar w:fldCharType="end"/>
            </w:r>
          </w:hyperlink>
        </w:p>
        <w:p w14:paraId="4AC81C13" w14:textId="6A8240F4" w:rsidR="00282F9E" w:rsidRDefault="00282F9E">
          <w:pPr>
            <w:pStyle w:val="TDC2"/>
            <w:tabs>
              <w:tab w:val="right" w:leader="dot" w:pos="8494"/>
            </w:tabs>
            <w:rPr>
              <w:rFonts w:eastAsiaTheme="minorEastAsia"/>
              <w:noProof/>
              <w:sz w:val="24"/>
              <w:szCs w:val="24"/>
              <w:lang w:eastAsia="es-ES"/>
            </w:rPr>
          </w:pPr>
          <w:hyperlink w:anchor="_Toc195007676" w:history="1">
            <w:r w:rsidRPr="00272B82">
              <w:rPr>
                <w:rStyle w:val="Hipervnculo"/>
                <w:noProof/>
              </w:rPr>
              <w:t>3.2 Trastornos del sueño</w:t>
            </w:r>
            <w:r>
              <w:rPr>
                <w:noProof/>
                <w:webHidden/>
              </w:rPr>
              <w:tab/>
            </w:r>
            <w:r>
              <w:rPr>
                <w:noProof/>
                <w:webHidden/>
              </w:rPr>
              <w:fldChar w:fldCharType="begin"/>
            </w:r>
            <w:r>
              <w:rPr>
                <w:noProof/>
                <w:webHidden/>
              </w:rPr>
              <w:instrText xml:space="preserve"> PAGEREF _Toc195007676 \h </w:instrText>
            </w:r>
            <w:r>
              <w:rPr>
                <w:noProof/>
                <w:webHidden/>
              </w:rPr>
            </w:r>
            <w:r>
              <w:rPr>
                <w:noProof/>
                <w:webHidden/>
              </w:rPr>
              <w:fldChar w:fldCharType="separate"/>
            </w:r>
            <w:r>
              <w:rPr>
                <w:noProof/>
                <w:webHidden/>
              </w:rPr>
              <w:t>6</w:t>
            </w:r>
            <w:r>
              <w:rPr>
                <w:noProof/>
                <w:webHidden/>
              </w:rPr>
              <w:fldChar w:fldCharType="end"/>
            </w:r>
          </w:hyperlink>
        </w:p>
        <w:p w14:paraId="79E9DBF7" w14:textId="6281A733" w:rsidR="00282F9E" w:rsidRDefault="00282F9E">
          <w:pPr>
            <w:pStyle w:val="TDC3"/>
            <w:tabs>
              <w:tab w:val="right" w:leader="dot" w:pos="8494"/>
            </w:tabs>
            <w:rPr>
              <w:rFonts w:eastAsiaTheme="minorEastAsia"/>
              <w:noProof/>
              <w:sz w:val="24"/>
              <w:szCs w:val="24"/>
              <w:lang w:eastAsia="es-ES"/>
            </w:rPr>
          </w:pPr>
          <w:hyperlink w:anchor="_Toc195007677" w:history="1">
            <w:r w:rsidRPr="00272B82">
              <w:rPr>
                <w:rStyle w:val="Hipervnculo"/>
                <w:noProof/>
              </w:rPr>
              <w:t>Apnea del Sueño</w:t>
            </w:r>
            <w:r>
              <w:rPr>
                <w:noProof/>
                <w:webHidden/>
              </w:rPr>
              <w:tab/>
            </w:r>
            <w:r>
              <w:rPr>
                <w:noProof/>
                <w:webHidden/>
              </w:rPr>
              <w:fldChar w:fldCharType="begin"/>
            </w:r>
            <w:r>
              <w:rPr>
                <w:noProof/>
                <w:webHidden/>
              </w:rPr>
              <w:instrText xml:space="preserve"> PAGEREF _Toc195007677 \h </w:instrText>
            </w:r>
            <w:r>
              <w:rPr>
                <w:noProof/>
                <w:webHidden/>
              </w:rPr>
            </w:r>
            <w:r>
              <w:rPr>
                <w:noProof/>
                <w:webHidden/>
              </w:rPr>
              <w:fldChar w:fldCharType="separate"/>
            </w:r>
            <w:r>
              <w:rPr>
                <w:noProof/>
                <w:webHidden/>
              </w:rPr>
              <w:t>6</w:t>
            </w:r>
            <w:r>
              <w:rPr>
                <w:noProof/>
                <w:webHidden/>
              </w:rPr>
              <w:fldChar w:fldCharType="end"/>
            </w:r>
          </w:hyperlink>
        </w:p>
        <w:p w14:paraId="1BA8957C" w14:textId="24296450" w:rsidR="00282F9E" w:rsidRDefault="00282F9E">
          <w:pPr>
            <w:pStyle w:val="TDC3"/>
            <w:tabs>
              <w:tab w:val="right" w:leader="dot" w:pos="8494"/>
            </w:tabs>
            <w:rPr>
              <w:rFonts w:eastAsiaTheme="minorEastAsia"/>
              <w:noProof/>
              <w:sz w:val="24"/>
              <w:szCs w:val="24"/>
              <w:lang w:eastAsia="es-ES"/>
            </w:rPr>
          </w:pPr>
          <w:hyperlink w:anchor="_Toc195007678" w:history="1">
            <w:r w:rsidRPr="00272B82">
              <w:rPr>
                <w:rStyle w:val="Hipervnculo"/>
                <w:noProof/>
              </w:rPr>
              <w:t>Insomnio</w:t>
            </w:r>
            <w:r>
              <w:rPr>
                <w:noProof/>
                <w:webHidden/>
              </w:rPr>
              <w:tab/>
            </w:r>
            <w:r>
              <w:rPr>
                <w:noProof/>
                <w:webHidden/>
              </w:rPr>
              <w:fldChar w:fldCharType="begin"/>
            </w:r>
            <w:r>
              <w:rPr>
                <w:noProof/>
                <w:webHidden/>
              </w:rPr>
              <w:instrText xml:space="preserve"> PAGEREF _Toc195007678 \h </w:instrText>
            </w:r>
            <w:r>
              <w:rPr>
                <w:noProof/>
                <w:webHidden/>
              </w:rPr>
            </w:r>
            <w:r>
              <w:rPr>
                <w:noProof/>
                <w:webHidden/>
              </w:rPr>
              <w:fldChar w:fldCharType="separate"/>
            </w:r>
            <w:r>
              <w:rPr>
                <w:noProof/>
                <w:webHidden/>
              </w:rPr>
              <w:t>6</w:t>
            </w:r>
            <w:r>
              <w:rPr>
                <w:noProof/>
                <w:webHidden/>
              </w:rPr>
              <w:fldChar w:fldCharType="end"/>
            </w:r>
          </w:hyperlink>
        </w:p>
        <w:p w14:paraId="2D7B682D" w14:textId="140BEB53" w:rsidR="00282F9E" w:rsidRDefault="00282F9E">
          <w:pPr>
            <w:pStyle w:val="TDC3"/>
            <w:tabs>
              <w:tab w:val="right" w:leader="dot" w:pos="8494"/>
            </w:tabs>
            <w:rPr>
              <w:rFonts w:eastAsiaTheme="minorEastAsia"/>
              <w:noProof/>
              <w:sz w:val="24"/>
              <w:szCs w:val="24"/>
              <w:lang w:eastAsia="es-ES"/>
            </w:rPr>
          </w:pPr>
          <w:hyperlink w:anchor="_Toc195007679" w:history="1">
            <w:r w:rsidRPr="00272B82">
              <w:rPr>
                <w:rStyle w:val="Hipervnculo"/>
                <w:noProof/>
              </w:rPr>
              <w:t>Narcolepsia</w:t>
            </w:r>
            <w:r>
              <w:rPr>
                <w:noProof/>
                <w:webHidden/>
              </w:rPr>
              <w:tab/>
            </w:r>
            <w:r>
              <w:rPr>
                <w:noProof/>
                <w:webHidden/>
              </w:rPr>
              <w:fldChar w:fldCharType="begin"/>
            </w:r>
            <w:r>
              <w:rPr>
                <w:noProof/>
                <w:webHidden/>
              </w:rPr>
              <w:instrText xml:space="preserve"> PAGEREF _Toc195007679 \h </w:instrText>
            </w:r>
            <w:r>
              <w:rPr>
                <w:noProof/>
                <w:webHidden/>
              </w:rPr>
            </w:r>
            <w:r>
              <w:rPr>
                <w:noProof/>
                <w:webHidden/>
              </w:rPr>
              <w:fldChar w:fldCharType="separate"/>
            </w:r>
            <w:r>
              <w:rPr>
                <w:noProof/>
                <w:webHidden/>
              </w:rPr>
              <w:t>7</w:t>
            </w:r>
            <w:r>
              <w:rPr>
                <w:noProof/>
                <w:webHidden/>
              </w:rPr>
              <w:fldChar w:fldCharType="end"/>
            </w:r>
          </w:hyperlink>
        </w:p>
        <w:p w14:paraId="72584DAD" w14:textId="26E259A4" w:rsidR="00282F9E" w:rsidRDefault="00282F9E">
          <w:pPr>
            <w:pStyle w:val="TDC3"/>
            <w:tabs>
              <w:tab w:val="right" w:leader="dot" w:pos="8494"/>
            </w:tabs>
            <w:rPr>
              <w:rFonts w:eastAsiaTheme="minorEastAsia"/>
              <w:noProof/>
              <w:sz w:val="24"/>
              <w:szCs w:val="24"/>
              <w:lang w:eastAsia="es-ES"/>
            </w:rPr>
          </w:pPr>
          <w:hyperlink w:anchor="_Toc195007680" w:history="1">
            <w:r w:rsidRPr="00272B82">
              <w:rPr>
                <w:rStyle w:val="Hipervnculo"/>
                <w:noProof/>
              </w:rPr>
              <w:t>Parasomnias</w:t>
            </w:r>
            <w:r>
              <w:rPr>
                <w:noProof/>
                <w:webHidden/>
              </w:rPr>
              <w:tab/>
            </w:r>
            <w:r>
              <w:rPr>
                <w:noProof/>
                <w:webHidden/>
              </w:rPr>
              <w:fldChar w:fldCharType="begin"/>
            </w:r>
            <w:r>
              <w:rPr>
                <w:noProof/>
                <w:webHidden/>
              </w:rPr>
              <w:instrText xml:space="preserve"> PAGEREF _Toc195007680 \h </w:instrText>
            </w:r>
            <w:r>
              <w:rPr>
                <w:noProof/>
                <w:webHidden/>
              </w:rPr>
            </w:r>
            <w:r>
              <w:rPr>
                <w:noProof/>
                <w:webHidden/>
              </w:rPr>
              <w:fldChar w:fldCharType="separate"/>
            </w:r>
            <w:r>
              <w:rPr>
                <w:noProof/>
                <w:webHidden/>
              </w:rPr>
              <w:t>7</w:t>
            </w:r>
            <w:r>
              <w:rPr>
                <w:noProof/>
                <w:webHidden/>
              </w:rPr>
              <w:fldChar w:fldCharType="end"/>
            </w:r>
          </w:hyperlink>
        </w:p>
        <w:p w14:paraId="40A8E30E" w14:textId="55FC998B" w:rsidR="00282F9E" w:rsidRDefault="00282F9E">
          <w:pPr>
            <w:pStyle w:val="TDC3"/>
            <w:tabs>
              <w:tab w:val="right" w:leader="dot" w:pos="8494"/>
            </w:tabs>
            <w:rPr>
              <w:rFonts w:eastAsiaTheme="minorEastAsia"/>
              <w:noProof/>
              <w:sz w:val="24"/>
              <w:szCs w:val="24"/>
              <w:lang w:eastAsia="es-ES"/>
            </w:rPr>
          </w:pPr>
          <w:hyperlink w:anchor="_Toc195007681" w:history="1">
            <w:r w:rsidRPr="00272B82">
              <w:rPr>
                <w:rStyle w:val="Hipervnculo"/>
                <w:noProof/>
              </w:rPr>
              <w:t>Síndrome de Piernas Inquietas (SPI)</w:t>
            </w:r>
            <w:r>
              <w:rPr>
                <w:noProof/>
                <w:webHidden/>
              </w:rPr>
              <w:tab/>
            </w:r>
            <w:r>
              <w:rPr>
                <w:noProof/>
                <w:webHidden/>
              </w:rPr>
              <w:fldChar w:fldCharType="begin"/>
            </w:r>
            <w:r>
              <w:rPr>
                <w:noProof/>
                <w:webHidden/>
              </w:rPr>
              <w:instrText xml:space="preserve"> PAGEREF _Toc195007681 \h </w:instrText>
            </w:r>
            <w:r>
              <w:rPr>
                <w:noProof/>
                <w:webHidden/>
              </w:rPr>
            </w:r>
            <w:r>
              <w:rPr>
                <w:noProof/>
                <w:webHidden/>
              </w:rPr>
              <w:fldChar w:fldCharType="separate"/>
            </w:r>
            <w:r>
              <w:rPr>
                <w:noProof/>
                <w:webHidden/>
              </w:rPr>
              <w:t>8</w:t>
            </w:r>
            <w:r>
              <w:rPr>
                <w:noProof/>
                <w:webHidden/>
              </w:rPr>
              <w:fldChar w:fldCharType="end"/>
            </w:r>
          </w:hyperlink>
        </w:p>
        <w:p w14:paraId="2A1B57A5" w14:textId="364FF2B6" w:rsidR="00282F9E" w:rsidRDefault="00282F9E">
          <w:pPr>
            <w:pStyle w:val="TDC2"/>
            <w:tabs>
              <w:tab w:val="left" w:pos="960"/>
              <w:tab w:val="right" w:leader="dot" w:pos="8494"/>
            </w:tabs>
            <w:rPr>
              <w:rFonts w:eastAsiaTheme="minorEastAsia"/>
              <w:noProof/>
              <w:sz w:val="24"/>
              <w:szCs w:val="24"/>
              <w:lang w:eastAsia="es-ES"/>
            </w:rPr>
          </w:pPr>
          <w:hyperlink w:anchor="_Toc195007682" w:history="1">
            <w:r w:rsidRPr="00272B82">
              <w:rPr>
                <w:rStyle w:val="Hipervnculo"/>
                <w:noProof/>
              </w:rPr>
              <w:t>3.2</w:t>
            </w:r>
            <w:r>
              <w:rPr>
                <w:rFonts w:eastAsiaTheme="minorEastAsia"/>
                <w:noProof/>
                <w:sz w:val="24"/>
                <w:szCs w:val="24"/>
                <w:lang w:eastAsia="es-ES"/>
              </w:rPr>
              <w:tab/>
            </w:r>
            <w:r w:rsidRPr="00272B82">
              <w:rPr>
                <w:rStyle w:val="Hipervnculo"/>
                <w:noProof/>
              </w:rPr>
              <w:t>Métodos de evaluación de la calidad del sueño</w:t>
            </w:r>
            <w:r>
              <w:rPr>
                <w:noProof/>
                <w:webHidden/>
              </w:rPr>
              <w:tab/>
            </w:r>
            <w:r>
              <w:rPr>
                <w:noProof/>
                <w:webHidden/>
              </w:rPr>
              <w:fldChar w:fldCharType="begin"/>
            </w:r>
            <w:r>
              <w:rPr>
                <w:noProof/>
                <w:webHidden/>
              </w:rPr>
              <w:instrText xml:space="preserve"> PAGEREF _Toc195007682 \h </w:instrText>
            </w:r>
            <w:r>
              <w:rPr>
                <w:noProof/>
                <w:webHidden/>
              </w:rPr>
            </w:r>
            <w:r>
              <w:rPr>
                <w:noProof/>
                <w:webHidden/>
              </w:rPr>
              <w:fldChar w:fldCharType="separate"/>
            </w:r>
            <w:r>
              <w:rPr>
                <w:noProof/>
                <w:webHidden/>
              </w:rPr>
              <w:t>8</w:t>
            </w:r>
            <w:r>
              <w:rPr>
                <w:noProof/>
                <w:webHidden/>
              </w:rPr>
              <w:fldChar w:fldCharType="end"/>
            </w:r>
          </w:hyperlink>
        </w:p>
        <w:p w14:paraId="75FE1A52" w14:textId="463550BF" w:rsidR="00282F9E" w:rsidRDefault="00282F9E">
          <w:pPr>
            <w:pStyle w:val="TDC3"/>
            <w:tabs>
              <w:tab w:val="right" w:leader="dot" w:pos="8494"/>
            </w:tabs>
            <w:rPr>
              <w:rFonts w:eastAsiaTheme="minorEastAsia"/>
              <w:noProof/>
              <w:sz w:val="24"/>
              <w:szCs w:val="24"/>
              <w:lang w:eastAsia="es-ES"/>
            </w:rPr>
          </w:pPr>
          <w:hyperlink w:anchor="_Toc195007683" w:history="1">
            <w:r w:rsidRPr="00272B82">
              <w:rPr>
                <w:rStyle w:val="Hipervnculo"/>
                <w:noProof/>
              </w:rPr>
              <w:t>Métodos de evaluación objetiva</w:t>
            </w:r>
            <w:r>
              <w:rPr>
                <w:noProof/>
                <w:webHidden/>
              </w:rPr>
              <w:tab/>
            </w:r>
            <w:r>
              <w:rPr>
                <w:noProof/>
                <w:webHidden/>
              </w:rPr>
              <w:fldChar w:fldCharType="begin"/>
            </w:r>
            <w:r>
              <w:rPr>
                <w:noProof/>
                <w:webHidden/>
              </w:rPr>
              <w:instrText xml:space="preserve"> PAGEREF _Toc195007683 \h </w:instrText>
            </w:r>
            <w:r>
              <w:rPr>
                <w:noProof/>
                <w:webHidden/>
              </w:rPr>
            </w:r>
            <w:r>
              <w:rPr>
                <w:noProof/>
                <w:webHidden/>
              </w:rPr>
              <w:fldChar w:fldCharType="separate"/>
            </w:r>
            <w:r>
              <w:rPr>
                <w:noProof/>
                <w:webHidden/>
              </w:rPr>
              <w:t>8</w:t>
            </w:r>
            <w:r>
              <w:rPr>
                <w:noProof/>
                <w:webHidden/>
              </w:rPr>
              <w:fldChar w:fldCharType="end"/>
            </w:r>
          </w:hyperlink>
        </w:p>
        <w:p w14:paraId="3044C3A3" w14:textId="150BE7F0" w:rsidR="00282F9E" w:rsidRDefault="00282F9E">
          <w:pPr>
            <w:pStyle w:val="TDC3"/>
            <w:tabs>
              <w:tab w:val="right" w:leader="dot" w:pos="8494"/>
            </w:tabs>
            <w:rPr>
              <w:rFonts w:eastAsiaTheme="minorEastAsia"/>
              <w:noProof/>
              <w:sz w:val="24"/>
              <w:szCs w:val="24"/>
              <w:lang w:eastAsia="es-ES"/>
            </w:rPr>
          </w:pPr>
          <w:hyperlink w:anchor="_Toc195007684" w:history="1">
            <w:r w:rsidRPr="00272B82">
              <w:rPr>
                <w:rStyle w:val="Hipervnculo"/>
                <w:noProof/>
              </w:rPr>
              <w:t>Métodos de evaluación subjetiva</w:t>
            </w:r>
            <w:r>
              <w:rPr>
                <w:noProof/>
                <w:webHidden/>
              </w:rPr>
              <w:tab/>
            </w:r>
            <w:r>
              <w:rPr>
                <w:noProof/>
                <w:webHidden/>
              </w:rPr>
              <w:fldChar w:fldCharType="begin"/>
            </w:r>
            <w:r>
              <w:rPr>
                <w:noProof/>
                <w:webHidden/>
              </w:rPr>
              <w:instrText xml:space="preserve"> PAGEREF _Toc195007684 \h </w:instrText>
            </w:r>
            <w:r>
              <w:rPr>
                <w:noProof/>
                <w:webHidden/>
              </w:rPr>
            </w:r>
            <w:r>
              <w:rPr>
                <w:noProof/>
                <w:webHidden/>
              </w:rPr>
              <w:fldChar w:fldCharType="separate"/>
            </w:r>
            <w:r>
              <w:rPr>
                <w:noProof/>
                <w:webHidden/>
              </w:rPr>
              <w:t>9</w:t>
            </w:r>
            <w:r>
              <w:rPr>
                <w:noProof/>
                <w:webHidden/>
              </w:rPr>
              <w:fldChar w:fldCharType="end"/>
            </w:r>
          </w:hyperlink>
        </w:p>
        <w:p w14:paraId="591203D4" w14:textId="111EC0FA" w:rsidR="00282F9E" w:rsidRDefault="00282F9E">
          <w:pPr>
            <w:pStyle w:val="TDC2"/>
            <w:tabs>
              <w:tab w:val="left" w:pos="960"/>
              <w:tab w:val="right" w:leader="dot" w:pos="8494"/>
            </w:tabs>
            <w:rPr>
              <w:rFonts w:eastAsiaTheme="minorEastAsia"/>
              <w:noProof/>
              <w:sz w:val="24"/>
              <w:szCs w:val="24"/>
              <w:lang w:eastAsia="es-ES"/>
            </w:rPr>
          </w:pPr>
          <w:hyperlink w:anchor="_Toc195007685" w:history="1">
            <w:r w:rsidRPr="00272B82">
              <w:rPr>
                <w:rStyle w:val="Hipervnculo"/>
                <w:noProof/>
              </w:rPr>
              <w:t>3.3</w:t>
            </w:r>
            <w:r>
              <w:rPr>
                <w:rFonts w:eastAsiaTheme="minorEastAsia"/>
                <w:noProof/>
                <w:sz w:val="24"/>
                <w:szCs w:val="24"/>
                <w:lang w:eastAsia="es-ES"/>
              </w:rPr>
              <w:tab/>
            </w:r>
            <w:r w:rsidRPr="00272B82">
              <w:rPr>
                <w:rStyle w:val="Hipervnculo"/>
                <w:noProof/>
              </w:rPr>
              <w:t>Modelos predictivos básicos</w:t>
            </w:r>
            <w:r>
              <w:rPr>
                <w:noProof/>
                <w:webHidden/>
              </w:rPr>
              <w:tab/>
            </w:r>
            <w:r>
              <w:rPr>
                <w:noProof/>
                <w:webHidden/>
              </w:rPr>
              <w:fldChar w:fldCharType="begin"/>
            </w:r>
            <w:r>
              <w:rPr>
                <w:noProof/>
                <w:webHidden/>
              </w:rPr>
              <w:instrText xml:space="preserve"> PAGEREF _Toc195007685 \h </w:instrText>
            </w:r>
            <w:r>
              <w:rPr>
                <w:noProof/>
                <w:webHidden/>
              </w:rPr>
            </w:r>
            <w:r>
              <w:rPr>
                <w:noProof/>
                <w:webHidden/>
              </w:rPr>
              <w:fldChar w:fldCharType="separate"/>
            </w:r>
            <w:r>
              <w:rPr>
                <w:noProof/>
                <w:webHidden/>
              </w:rPr>
              <w:t>10</w:t>
            </w:r>
            <w:r>
              <w:rPr>
                <w:noProof/>
                <w:webHidden/>
              </w:rPr>
              <w:fldChar w:fldCharType="end"/>
            </w:r>
          </w:hyperlink>
        </w:p>
        <w:p w14:paraId="2329BE06" w14:textId="715A178C" w:rsidR="00282F9E" w:rsidRDefault="00282F9E">
          <w:pPr>
            <w:pStyle w:val="TDC3"/>
            <w:tabs>
              <w:tab w:val="right" w:leader="dot" w:pos="8494"/>
            </w:tabs>
            <w:rPr>
              <w:rFonts w:eastAsiaTheme="minorEastAsia"/>
              <w:noProof/>
              <w:sz w:val="24"/>
              <w:szCs w:val="24"/>
              <w:lang w:eastAsia="es-ES"/>
            </w:rPr>
          </w:pPr>
          <w:hyperlink w:anchor="_Toc195007686" w:history="1">
            <w:r w:rsidRPr="00272B82">
              <w:rPr>
                <w:rStyle w:val="Hipervnculo"/>
                <w:noProof/>
              </w:rPr>
              <w:t>Regresión Logística</w:t>
            </w:r>
            <w:r>
              <w:rPr>
                <w:noProof/>
                <w:webHidden/>
              </w:rPr>
              <w:tab/>
            </w:r>
            <w:r>
              <w:rPr>
                <w:noProof/>
                <w:webHidden/>
              </w:rPr>
              <w:fldChar w:fldCharType="begin"/>
            </w:r>
            <w:r>
              <w:rPr>
                <w:noProof/>
                <w:webHidden/>
              </w:rPr>
              <w:instrText xml:space="preserve"> PAGEREF _Toc195007686 \h </w:instrText>
            </w:r>
            <w:r>
              <w:rPr>
                <w:noProof/>
                <w:webHidden/>
              </w:rPr>
            </w:r>
            <w:r>
              <w:rPr>
                <w:noProof/>
                <w:webHidden/>
              </w:rPr>
              <w:fldChar w:fldCharType="separate"/>
            </w:r>
            <w:r>
              <w:rPr>
                <w:noProof/>
                <w:webHidden/>
              </w:rPr>
              <w:t>10</w:t>
            </w:r>
            <w:r>
              <w:rPr>
                <w:noProof/>
                <w:webHidden/>
              </w:rPr>
              <w:fldChar w:fldCharType="end"/>
            </w:r>
          </w:hyperlink>
        </w:p>
        <w:p w14:paraId="136BB623" w14:textId="6F166760" w:rsidR="00282F9E" w:rsidRDefault="00282F9E">
          <w:pPr>
            <w:pStyle w:val="TDC3"/>
            <w:tabs>
              <w:tab w:val="right" w:leader="dot" w:pos="8494"/>
            </w:tabs>
            <w:rPr>
              <w:rFonts w:eastAsiaTheme="minorEastAsia"/>
              <w:noProof/>
              <w:sz w:val="24"/>
              <w:szCs w:val="24"/>
              <w:lang w:eastAsia="es-ES"/>
            </w:rPr>
          </w:pPr>
          <w:hyperlink w:anchor="_Toc195007687" w:history="1">
            <w:r w:rsidRPr="00272B82">
              <w:rPr>
                <w:rStyle w:val="Hipervnculo"/>
                <w:noProof/>
              </w:rPr>
              <w:t>Árboles de Decisión</w:t>
            </w:r>
            <w:r>
              <w:rPr>
                <w:noProof/>
                <w:webHidden/>
              </w:rPr>
              <w:tab/>
            </w:r>
            <w:r>
              <w:rPr>
                <w:noProof/>
                <w:webHidden/>
              </w:rPr>
              <w:fldChar w:fldCharType="begin"/>
            </w:r>
            <w:r>
              <w:rPr>
                <w:noProof/>
                <w:webHidden/>
              </w:rPr>
              <w:instrText xml:space="preserve"> PAGEREF _Toc195007687 \h </w:instrText>
            </w:r>
            <w:r>
              <w:rPr>
                <w:noProof/>
                <w:webHidden/>
              </w:rPr>
            </w:r>
            <w:r>
              <w:rPr>
                <w:noProof/>
                <w:webHidden/>
              </w:rPr>
              <w:fldChar w:fldCharType="separate"/>
            </w:r>
            <w:r>
              <w:rPr>
                <w:noProof/>
                <w:webHidden/>
              </w:rPr>
              <w:t>11</w:t>
            </w:r>
            <w:r>
              <w:rPr>
                <w:noProof/>
                <w:webHidden/>
              </w:rPr>
              <w:fldChar w:fldCharType="end"/>
            </w:r>
          </w:hyperlink>
        </w:p>
        <w:p w14:paraId="26371AE8" w14:textId="39F39127" w:rsidR="00282F9E" w:rsidRDefault="00282F9E">
          <w:pPr>
            <w:pStyle w:val="TDC3"/>
            <w:tabs>
              <w:tab w:val="right" w:leader="dot" w:pos="8494"/>
            </w:tabs>
            <w:rPr>
              <w:rFonts w:eastAsiaTheme="minorEastAsia"/>
              <w:noProof/>
              <w:sz w:val="24"/>
              <w:szCs w:val="24"/>
              <w:lang w:eastAsia="es-ES"/>
            </w:rPr>
          </w:pPr>
          <w:hyperlink w:anchor="_Toc195007688" w:history="1">
            <w:r w:rsidRPr="00272B82">
              <w:rPr>
                <w:rStyle w:val="Hipervnculo"/>
                <w:noProof/>
              </w:rPr>
              <w:t>Máquinas de Vectores de Soporte</w:t>
            </w:r>
            <w:r>
              <w:rPr>
                <w:noProof/>
                <w:webHidden/>
              </w:rPr>
              <w:tab/>
            </w:r>
            <w:r>
              <w:rPr>
                <w:noProof/>
                <w:webHidden/>
              </w:rPr>
              <w:fldChar w:fldCharType="begin"/>
            </w:r>
            <w:r>
              <w:rPr>
                <w:noProof/>
                <w:webHidden/>
              </w:rPr>
              <w:instrText xml:space="preserve"> PAGEREF _Toc195007688 \h </w:instrText>
            </w:r>
            <w:r>
              <w:rPr>
                <w:noProof/>
                <w:webHidden/>
              </w:rPr>
            </w:r>
            <w:r>
              <w:rPr>
                <w:noProof/>
                <w:webHidden/>
              </w:rPr>
              <w:fldChar w:fldCharType="separate"/>
            </w:r>
            <w:r>
              <w:rPr>
                <w:noProof/>
                <w:webHidden/>
              </w:rPr>
              <w:t>11</w:t>
            </w:r>
            <w:r>
              <w:rPr>
                <w:noProof/>
                <w:webHidden/>
              </w:rPr>
              <w:fldChar w:fldCharType="end"/>
            </w:r>
          </w:hyperlink>
        </w:p>
        <w:p w14:paraId="2B1006FB" w14:textId="7729C002" w:rsidR="00282F9E" w:rsidRDefault="00282F9E">
          <w:pPr>
            <w:pStyle w:val="TDC3"/>
            <w:tabs>
              <w:tab w:val="right" w:leader="dot" w:pos="8494"/>
            </w:tabs>
            <w:rPr>
              <w:rFonts w:eastAsiaTheme="minorEastAsia"/>
              <w:noProof/>
              <w:sz w:val="24"/>
              <w:szCs w:val="24"/>
              <w:lang w:eastAsia="es-ES"/>
            </w:rPr>
          </w:pPr>
          <w:hyperlink w:anchor="_Toc195007689" w:history="1">
            <w:r w:rsidRPr="00272B82">
              <w:rPr>
                <w:rStyle w:val="Hipervnculo"/>
                <w:noProof/>
              </w:rPr>
              <w:t>Perceptrón Multicapa (MLP)</w:t>
            </w:r>
            <w:r>
              <w:rPr>
                <w:noProof/>
                <w:webHidden/>
              </w:rPr>
              <w:tab/>
            </w:r>
            <w:r>
              <w:rPr>
                <w:noProof/>
                <w:webHidden/>
              </w:rPr>
              <w:fldChar w:fldCharType="begin"/>
            </w:r>
            <w:r>
              <w:rPr>
                <w:noProof/>
                <w:webHidden/>
              </w:rPr>
              <w:instrText xml:space="preserve"> PAGEREF _Toc195007689 \h </w:instrText>
            </w:r>
            <w:r>
              <w:rPr>
                <w:noProof/>
                <w:webHidden/>
              </w:rPr>
            </w:r>
            <w:r>
              <w:rPr>
                <w:noProof/>
                <w:webHidden/>
              </w:rPr>
              <w:fldChar w:fldCharType="separate"/>
            </w:r>
            <w:r>
              <w:rPr>
                <w:noProof/>
                <w:webHidden/>
              </w:rPr>
              <w:t>11</w:t>
            </w:r>
            <w:r>
              <w:rPr>
                <w:noProof/>
                <w:webHidden/>
              </w:rPr>
              <w:fldChar w:fldCharType="end"/>
            </w:r>
          </w:hyperlink>
        </w:p>
        <w:p w14:paraId="20E896B7" w14:textId="4683277E" w:rsidR="00282F9E" w:rsidRDefault="00282F9E">
          <w:pPr>
            <w:pStyle w:val="TDC3"/>
            <w:tabs>
              <w:tab w:val="right" w:leader="dot" w:pos="8494"/>
            </w:tabs>
            <w:rPr>
              <w:rFonts w:eastAsiaTheme="minorEastAsia"/>
              <w:noProof/>
              <w:sz w:val="24"/>
              <w:szCs w:val="24"/>
              <w:lang w:eastAsia="es-ES"/>
            </w:rPr>
          </w:pPr>
          <w:hyperlink w:anchor="_Toc195007690" w:history="1">
            <w:r w:rsidRPr="00272B82">
              <w:rPr>
                <w:rStyle w:val="Hipervnculo"/>
                <w:noProof/>
              </w:rPr>
              <w:t>Random Forest</w:t>
            </w:r>
            <w:r>
              <w:rPr>
                <w:noProof/>
                <w:webHidden/>
              </w:rPr>
              <w:tab/>
            </w:r>
            <w:r>
              <w:rPr>
                <w:noProof/>
                <w:webHidden/>
              </w:rPr>
              <w:fldChar w:fldCharType="begin"/>
            </w:r>
            <w:r>
              <w:rPr>
                <w:noProof/>
                <w:webHidden/>
              </w:rPr>
              <w:instrText xml:space="preserve"> PAGEREF _Toc195007690 \h </w:instrText>
            </w:r>
            <w:r>
              <w:rPr>
                <w:noProof/>
                <w:webHidden/>
              </w:rPr>
            </w:r>
            <w:r>
              <w:rPr>
                <w:noProof/>
                <w:webHidden/>
              </w:rPr>
              <w:fldChar w:fldCharType="separate"/>
            </w:r>
            <w:r>
              <w:rPr>
                <w:noProof/>
                <w:webHidden/>
              </w:rPr>
              <w:t>12</w:t>
            </w:r>
            <w:r>
              <w:rPr>
                <w:noProof/>
                <w:webHidden/>
              </w:rPr>
              <w:fldChar w:fldCharType="end"/>
            </w:r>
          </w:hyperlink>
        </w:p>
        <w:p w14:paraId="15EAA18E" w14:textId="39633EEF" w:rsidR="00282F9E" w:rsidRDefault="00282F9E">
          <w:pPr>
            <w:pStyle w:val="TDC2"/>
            <w:tabs>
              <w:tab w:val="left" w:pos="960"/>
              <w:tab w:val="right" w:leader="dot" w:pos="8494"/>
            </w:tabs>
            <w:rPr>
              <w:rFonts w:eastAsiaTheme="minorEastAsia"/>
              <w:noProof/>
              <w:sz w:val="24"/>
              <w:szCs w:val="24"/>
              <w:lang w:eastAsia="es-ES"/>
            </w:rPr>
          </w:pPr>
          <w:hyperlink w:anchor="_Toc195007691" w:history="1">
            <w:r w:rsidRPr="00272B82">
              <w:rPr>
                <w:rStyle w:val="Hipervnculo"/>
                <w:noProof/>
              </w:rPr>
              <w:t>3.4</w:t>
            </w:r>
            <w:r>
              <w:rPr>
                <w:rFonts w:eastAsiaTheme="minorEastAsia"/>
                <w:noProof/>
                <w:sz w:val="24"/>
                <w:szCs w:val="24"/>
                <w:lang w:eastAsia="es-ES"/>
              </w:rPr>
              <w:tab/>
            </w:r>
            <w:r w:rsidRPr="00272B82">
              <w:rPr>
                <w:rStyle w:val="Hipervnculo"/>
                <w:noProof/>
              </w:rPr>
              <w:t>Métricas de evaluación de modelos predictivos</w:t>
            </w:r>
            <w:r>
              <w:rPr>
                <w:noProof/>
                <w:webHidden/>
              </w:rPr>
              <w:tab/>
            </w:r>
            <w:r>
              <w:rPr>
                <w:noProof/>
                <w:webHidden/>
              </w:rPr>
              <w:fldChar w:fldCharType="begin"/>
            </w:r>
            <w:r>
              <w:rPr>
                <w:noProof/>
                <w:webHidden/>
              </w:rPr>
              <w:instrText xml:space="preserve"> PAGEREF _Toc195007691 \h </w:instrText>
            </w:r>
            <w:r>
              <w:rPr>
                <w:noProof/>
                <w:webHidden/>
              </w:rPr>
            </w:r>
            <w:r>
              <w:rPr>
                <w:noProof/>
                <w:webHidden/>
              </w:rPr>
              <w:fldChar w:fldCharType="separate"/>
            </w:r>
            <w:r>
              <w:rPr>
                <w:noProof/>
                <w:webHidden/>
              </w:rPr>
              <w:t>12</w:t>
            </w:r>
            <w:r>
              <w:rPr>
                <w:noProof/>
                <w:webHidden/>
              </w:rPr>
              <w:fldChar w:fldCharType="end"/>
            </w:r>
          </w:hyperlink>
        </w:p>
        <w:p w14:paraId="65448B77" w14:textId="440E981B" w:rsidR="00282F9E" w:rsidRDefault="00282F9E">
          <w:pPr>
            <w:pStyle w:val="TDC3"/>
            <w:tabs>
              <w:tab w:val="right" w:leader="dot" w:pos="8494"/>
            </w:tabs>
            <w:rPr>
              <w:rFonts w:eastAsiaTheme="minorEastAsia"/>
              <w:noProof/>
              <w:sz w:val="24"/>
              <w:szCs w:val="24"/>
              <w:lang w:eastAsia="es-ES"/>
            </w:rPr>
          </w:pPr>
          <w:hyperlink w:anchor="_Toc195007692" w:history="1">
            <w:r w:rsidRPr="00272B82">
              <w:rPr>
                <w:rStyle w:val="Hipervnculo"/>
                <w:noProof/>
              </w:rPr>
              <w:t>Matriz de confusión</w:t>
            </w:r>
            <w:r>
              <w:rPr>
                <w:noProof/>
                <w:webHidden/>
              </w:rPr>
              <w:tab/>
            </w:r>
            <w:r>
              <w:rPr>
                <w:noProof/>
                <w:webHidden/>
              </w:rPr>
              <w:fldChar w:fldCharType="begin"/>
            </w:r>
            <w:r>
              <w:rPr>
                <w:noProof/>
                <w:webHidden/>
              </w:rPr>
              <w:instrText xml:space="preserve"> PAGEREF _Toc195007692 \h </w:instrText>
            </w:r>
            <w:r>
              <w:rPr>
                <w:noProof/>
                <w:webHidden/>
              </w:rPr>
            </w:r>
            <w:r>
              <w:rPr>
                <w:noProof/>
                <w:webHidden/>
              </w:rPr>
              <w:fldChar w:fldCharType="separate"/>
            </w:r>
            <w:r>
              <w:rPr>
                <w:noProof/>
                <w:webHidden/>
              </w:rPr>
              <w:t>12</w:t>
            </w:r>
            <w:r>
              <w:rPr>
                <w:noProof/>
                <w:webHidden/>
              </w:rPr>
              <w:fldChar w:fldCharType="end"/>
            </w:r>
          </w:hyperlink>
        </w:p>
        <w:p w14:paraId="11A74DFE" w14:textId="10191FFD" w:rsidR="00282F9E" w:rsidRDefault="00282F9E">
          <w:pPr>
            <w:pStyle w:val="TDC3"/>
            <w:tabs>
              <w:tab w:val="left" w:pos="960"/>
              <w:tab w:val="right" w:leader="dot" w:pos="8494"/>
            </w:tabs>
            <w:rPr>
              <w:rFonts w:eastAsiaTheme="minorEastAsia"/>
              <w:noProof/>
              <w:sz w:val="24"/>
              <w:szCs w:val="24"/>
              <w:lang w:eastAsia="es-ES"/>
            </w:rPr>
          </w:pPr>
          <w:hyperlink w:anchor="_Toc195007693" w:history="1">
            <w:r w:rsidRPr="00272B82">
              <w:rPr>
                <w:rStyle w:val="Hipervnculo"/>
                <w:rFonts w:ascii="Aptos" w:hAnsi="Aptos"/>
                <w:noProof/>
              </w:rPr>
              <w:t>-</w:t>
            </w:r>
            <w:r>
              <w:rPr>
                <w:rFonts w:eastAsiaTheme="minorEastAsia"/>
                <w:noProof/>
                <w:sz w:val="24"/>
                <w:szCs w:val="24"/>
                <w:lang w:eastAsia="es-ES"/>
              </w:rPr>
              <w:tab/>
            </w:r>
            <w:r w:rsidRPr="00272B82">
              <w:rPr>
                <w:rStyle w:val="Hipervnculo"/>
                <w:noProof/>
              </w:rPr>
              <w:t>Accuracy (Exactitud)</w:t>
            </w:r>
            <w:r>
              <w:rPr>
                <w:noProof/>
                <w:webHidden/>
              </w:rPr>
              <w:tab/>
            </w:r>
            <w:r>
              <w:rPr>
                <w:noProof/>
                <w:webHidden/>
              </w:rPr>
              <w:fldChar w:fldCharType="begin"/>
            </w:r>
            <w:r>
              <w:rPr>
                <w:noProof/>
                <w:webHidden/>
              </w:rPr>
              <w:instrText xml:space="preserve"> PAGEREF _Toc195007693 \h </w:instrText>
            </w:r>
            <w:r>
              <w:rPr>
                <w:noProof/>
                <w:webHidden/>
              </w:rPr>
            </w:r>
            <w:r>
              <w:rPr>
                <w:noProof/>
                <w:webHidden/>
              </w:rPr>
              <w:fldChar w:fldCharType="separate"/>
            </w:r>
            <w:r>
              <w:rPr>
                <w:noProof/>
                <w:webHidden/>
              </w:rPr>
              <w:t>13</w:t>
            </w:r>
            <w:r>
              <w:rPr>
                <w:noProof/>
                <w:webHidden/>
              </w:rPr>
              <w:fldChar w:fldCharType="end"/>
            </w:r>
          </w:hyperlink>
        </w:p>
        <w:p w14:paraId="5A67C31E" w14:textId="4AF5A8E6" w:rsidR="00282F9E" w:rsidRDefault="00282F9E">
          <w:pPr>
            <w:pStyle w:val="TDC3"/>
            <w:tabs>
              <w:tab w:val="left" w:pos="960"/>
              <w:tab w:val="right" w:leader="dot" w:pos="8494"/>
            </w:tabs>
            <w:rPr>
              <w:rFonts w:eastAsiaTheme="minorEastAsia"/>
              <w:noProof/>
              <w:sz w:val="24"/>
              <w:szCs w:val="24"/>
              <w:lang w:eastAsia="es-ES"/>
            </w:rPr>
          </w:pPr>
          <w:hyperlink w:anchor="_Toc195007694" w:history="1">
            <w:r w:rsidRPr="00272B82">
              <w:rPr>
                <w:rStyle w:val="Hipervnculo"/>
                <w:rFonts w:ascii="Aptos" w:hAnsi="Aptos"/>
                <w:noProof/>
              </w:rPr>
              <w:t>-</w:t>
            </w:r>
            <w:r>
              <w:rPr>
                <w:rFonts w:eastAsiaTheme="minorEastAsia"/>
                <w:noProof/>
                <w:sz w:val="24"/>
                <w:szCs w:val="24"/>
                <w:lang w:eastAsia="es-ES"/>
              </w:rPr>
              <w:tab/>
            </w:r>
            <w:r w:rsidRPr="00272B82">
              <w:rPr>
                <w:rStyle w:val="Hipervnculo"/>
                <w:noProof/>
              </w:rPr>
              <w:t>Precision (Precisión)</w:t>
            </w:r>
            <w:r>
              <w:rPr>
                <w:noProof/>
                <w:webHidden/>
              </w:rPr>
              <w:tab/>
            </w:r>
            <w:r>
              <w:rPr>
                <w:noProof/>
                <w:webHidden/>
              </w:rPr>
              <w:fldChar w:fldCharType="begin"/>
            </w:r>
            <w:r>
              <w:rPr>
                <w:noProof/>
                <w:webHidden/>
              </w:rPr>
              <w:instrText xml:space="preserve"> PAGEREF _Toc195007694 \h </w:instrText>
            </w:r>
            <w:r>
              <w:rPr>
                <w:noProof/>
                <w:webHidden/>
              </w:rPr>
            </w:r>
            <w:r>
              <w:rPr>
                <w:noProof/>
                <w:webHidden/>
              </w:rPr>
              <w:fldChar w:fldCharType="separate"/>
            </w:r>
            <w:r>
              <w:rPr>
                <w:noProof/>
                <w:webHidden/>
              </w:rPr>
              <w:t>13</w:t>
            </w:r>
            <w:r>
              <w:rPr>
                <w:noProof/>
                <w:webHidden/>
              </w:rPr>
              <w:fldChar w:fldCharType="end"/>
            </w:r>
          </w:hyperlink>
        </w:p>
        <w:p w14:paraId="59B5386E" w14:textId="5FC62D9C" w:rsidR="00282F9E" w:rsidRDefault="00282F9E">
          <w:pPr>
            <w:pStyle w:val="TDC3"/>
            <w:tabs>
              <w:tab w:val="left" w:pos="960"/>
              <w:tab w:val="right" w:leader="dot" w:pos="8494"/>
            </w:tabs>
            <w:rPr>
              <w:rFonts w:eastAsiaTheme="minorEastAsia"/>
              <w:noProof/>
              <w:sz w:val="24"/>
              <w:szCs w:val="24"/>
              <w:lang w:eastAsia="es-ES"/>
            </w:rPr>
          </w:pPr>
          <w:hyperlink w:anchor="_Toc195007695" w:history="1">
            <w:r w:rsidRPr="00272B82">
              <w:rPr>
                <w:rStyle w:val="Hipervnculo"/>
                <w:rFonts w:ascii="Aptos" w:hAnsi="Aptos"/>
                <w:noProof/>
              </w:rPr>
              <w:t>-</w:t>
            </w:r>
            <w:r>
              <w:rPr>
                <w:rFonts w:eastAsiaTheme="minorEastAsia"/>
                <w:noProof/>
                <w:sz w:val="24"/>
                <w:szCs w:val="24"/>
                <w:lang w:eastAsia="es-ES"/>
              </w:rPr>
              <w:tab/>
            </w:r>
            <w:r w:rsidRPr="00272B82">
              <w:rPr>
                <w:rStyle w:val="Hipervnculo"/>
                <w:noProof/>
              </w:rPr>
              <w:t>Recall (Sensibilidad o Tasa de verdaderos positivos)</w:t>
            </w:r>
            <w:r>
              <w:rPr>
                <w:noProof/>
                <w:webHidden/>
              </w:rPr>
              <w:tab/>
            </w:r>
            <w:r>
              <w:rPr>
                <w:noProof/>
                <w:webHidden/>
              </w:rPr>
              <w:fldChar w:fldCharType="begin"/>
            </w:r>
            <w:r>
              <w:rPr>
                <w:noProof/>
                <w:webHidden/>
              </w:rPr>
              <w:instrText xml:space="preserve"> PAGEREF _Toc195007695 \h </w:instrText>
            </w:r>
            <w:r>
              <w:rPr>
                <w:noProof/>
                <w:webHidden/>
              </w:rPr>
            </w:r>
            <w:r>
              <w:rPr>
                <w:noProof/>
                <w:webHidden/>
              </w:rPr>
              <w:fldChar w:fldCharType="separate"/>
            </w:r>
            <w:r>
              <w:rPr>
                <w:noProof/>
                <w:webHidden/>
              </w:rPr>
              <w:t>13</w:t>
            </w:r>
            <w:r>
              <w:rPr>
                <w:noProof/>
                <w:webHidden/>
              </w:rPr>
              <w:fldChar w:fldCharType="end"/>
            </w:r>
          </w:hyperlink>
        </w:p>
        <w:p w14:paraId="1842A855" w14:textId="36EA1DDF" w:rsidR="00282F9E" w:rsidRDefault="00282F9E">
          <w:pPr>
            <w:pStyle w:val="TDC3"/>
            <w:tabs>
              <w:tab w:val="left" w:pos="960"/>
              <w:tab w:val="right" w:leader="dot" w:pos="8494"/>
            </w:tabs>
            <w:rPr>
              <w:rFonts w:eastAsiaTheme="minorEastAsia"/>
              <w:noProof/>
              <w:sz w:val="24"/>
              <w:szCs w:val="24"/>
              <w:lang w:eastAsia="es-ES"/>
            </w:rPr>
          </w:pPr>
          <w:hyperlink w:anchor="_Toc195007696" w:history="1">
            <w:r w:rsidRPr="00272B82">
              <w:rPr>
                <w:rStyle w:val="Hipervnculo"/>
                <w:rFonts w:ascii="Aptos" w:hAnsi="Aptos"/>
                <w:noProof/>
              </w:rPr>
              <w:t>-</w:t>
            </w:r>
            <w:r>
              <w:rPr>
                <w:rFonts w:eastAsiaTheme="minorEastAsia"/>
                <w:noProof/>
                <w:sz w:val="24"/>
                <w:szCs w:val="24"/>
                <w:lang w:eastAsia="es-ES"/>
              </w:rPr>
              <w:tab/>
            </w:r>
            <w:r w:rsidRPr="00272B82">
              <w:rPr>
                <w:rStyle w:val="Hipervnculo"/>
                <w:noProof/>
              </w:rPr>
              <w:t>F1 Score</w:t>
            </w:r>
            <w:r>
              <w:rPr>
                <w:noProof/>
                <w:webHidden/>
              </w:rPr>
              <w:tab/>
            </w:r>
            <w:r>
              <w:rPr>
                <w:noProof/>
                <w:webHidden/>
              </w:rPr>
              <w:fldChar w:fldCharType="begin"/>
            </w:r>
            <w:r>
              <w:rPr>
                <w:noProof/>
                <w:webHidden/>
              </w:rPr>
              <w:instrText xml:space="preserve"> PAGEREF _Toc195007696 \h </w:instrText>
            </w:r>
            <w:r>
              <w:rPr>
                <w:noProof/>
                <w:webHidden/>
              </w:rPr>
            </w:r>
            <w:r>
              <w:rPr>
                <w:noProof/>
                <w:webHidden/>
              </w:rPr>
              <w:fldChar w:fldCharType="separate"/>
            </w:r>
            <w:r>
              <w:rPr>
                <w:noProof/>
                <w:webHidden/>
              </w:rPr>
              <w:t>13</w:t>
            </w:r>
            <w:r>
              <w:rPr>
                <w:noProof/>
                <w:webHidden/>
              </w:rPr>
              <w:fldChar w:fldCharType="end"/>
            </w:r>
          </w:hyperlink>
        </w:p>
        <w:p w14:paraId="50408C96" w14:textId="0C29FE7A" w:rsidR="00282F9E" w:rsidRDefault="00282F9E">
          <w:pPr>
            <w:pStyle w:val="TDC3"/>
            <w:tabs>
              <w:tab w:val="right" w:leader="dot" w:pos="8494"/>
            </w:tabs>
            <w:rPr>
              <w:rFonts w:eastAsiaTheme="minorEastAsia"/>
              <w:noProof/>
              <w:sz w:val="24"/>
              <w:szCs w:val="24"/>
              <w:lang w:eastAsia="es-ES"/>
            </w:rPr>
          </w:pPr>
          <w:hyperlink w:anchor="_Toc195007697" w:history="1">
            <w:r w:rsidRPr="00272B82">
              <w:rPr>
                <w:rStyle w:val="Hipervnculo"/>
                <w:noProof/>
              </w:rPr>
              <w:t>Curva ROC y AUC (Área bajo la curva)</w:t>
            </w:r>
            <w:r>
              <w:rPr>
                <w:noProof/>
                <w:webHidden/>
              </w:rPr>
              <w:tab/>
            </w:r>
            <w:r>
              <w:rPr>
                <w:noProof/>
                <w:webHidden/>
              </w:rPr>
              <w:fldChar w:fldCharType="begin"/>
            </w:r>
            <w:r>
              <w:rPr>
                <w:noProof/>
                <w:webHidden/>
              </w:rPr>
              <w:instrText xml:space="preserve"> PAGEREF _Toc195007697 \h </w:instrText>
            </w:r>
            <w:r>
              <w:rPr>
                <w:noProof/>
                <w:webHidden/>
              </w:rPr>
            </w:r>
            <w:r>
              <w:rPr>
                <w:noProof/>
                <w:webHidden/>
              </w:rPr>
              <w:fldChar w:fldCharType="separate"/>
            </w:r>
            <w:r>
              <w:rPr>
                <w:noProof/>
                <w:webHidden/>
              </w:rPr>
              <w:t>14</w:t>
            </w:r>
            <w:r>
              <w:rPr>
                <w:noProof/>
                <w:webHidden/>
              </w:rPr>
              <w:fldChar w:fldCharType="end"/>
            </w:r>
          </w:hyperlink>
        </w:p>
        <w:p w14:paraId="575E29D0" w14:textId="00774415" w:rsidR="00282F9E" w:rsidRDefault="00282F9E">
          <w:pPr>
            <w:pStyle w:val="TDC3"/>
            <w:tabs>
              <w:tab w:val="right" w:leader="dot" w:pos="8494"/>
            </w:tabs>
            <w:rPr>
              <w:rFonts w:eastAsiaTheme="minorEastAsia"/>
              <w:noProof/>
              <w:sz w:val="24"/>
              <w:szCs w:val="24"/>
              <w:lang w:eastAsia="es-ES"/>
            </w:rPr>
          </w:pPr>
          <w:hyperlink w:anchor="_Toc195007698" w:history="1">
            <w:r w:rsidRPr="00272B82">
              <w:rPr>
                <w:rStyle w:val="Hipervnculo"/>
                <w:noProof/>
              </w:rPr>
              <w:t>Curva Precision-Recall y AUC-PR</w:t>
            </w:r>
            <w:r>
              <w:rPr>
                <w:noProof/>
                <w:webHidden/>
              </w:rPr>
              <w:tab/>
            </w:r>
            <w:r>
              <w:rPr>
                <w:noProof/>
                <w:webHidden/>
              </w:rPr>
              <w:fldChar w:fldCharType="begin"/>
            </w:r>
            <w:r>
              <w:rPr>
                <w:noProof/>
                <w:webHidden/>
              </w:rPr>
              <w:instrText xml:space="preserve"> PAGEREF _Toc195007698 \h </w:instrText>
            </w:r>
            <w:r>
              <w:rPr>
                <w:noProof/>
                <w:webHidden/>
              </w:rPr>
            </w:r>
            <w:r>
              <w:rPr>
                <w:noProof/>
                <w:webHidden/>
              </w:rPr>
              <w:fldChar w:fldCharType="separate"/>
            </w:r>
            <w:r>
              <w:rPr>
                <w:noProof/>
                <w:webHidden/>
              </w:rPr>
              <w:t>14</w:t>
            </w:r>
            <w:r>
              <w:rPr>
                <w:noProof/>
                <w:webHidden/>
              </w:rPr>
              <w:fldChar w:fldCharType="end"/>
            </w:r>
          </w:hyperlink>
        </w:p>
        <w:p w14:paraId="5276E9CD" w14:textId="06476ECC" w:rsidR="00282F9E" w:rsidRDefault="00282F9E">
          <w:pPr>
            <w:pStyle w:val="TDC2"/>
            <w:tabs>
              <w:tab w:val="left" w:pos="960"/>
              <w:tab w:val="right" w:leader="dot" w:pos="8494"/>
            </w:tabs>
            <w:rPr>
              <w:rFonts w:eastAsiaTheme="minorEastAsia"/>
              <w:noProof/>
              <w:sz w:val="24"/>
              <w:szCs w:val="24"/>
              <w:lang w:eastAsia="es-ES"/>
            </w:rPr>
          </w:pPr>
          <w:hyperlink w:anchor="_Toc195007699" w:history="1">
            <w:r w:rsidRPr="00272B82">
              <w:rPr>
                <w:rStyle w:val="Hipervnculo"/>
                <w:noProof/>
              </w:rPr>
              <w:t>3.5</w:t>
            </w:r>
            <w:r>
              <w:rPr>
                <w:rFonts w:eastAsiaTheme="minorEastAsia"/>
                <w:noProof/>
                <w:sz w:val="24"/>
                <w:szCs w:val="24"/>
                <w:lang w:eastAsia="es-ES"/>
              </w:rPr>
              <w:tab/>
            </w:r>
            <w:r w:rsidRPr="00272B82">
              <w:rPr>
                <w:rStyle w:val="Hipervnculo"/>
                <w:noProof/>
              </w:rPr>
              <w:t>Aplicación de modelos predictivos en la detección de trastornos del sueño</w:t>
            </w:r>
            <w:r>
              <w:rPr>
                <w:noProof/>
                <w:webHidden/>
              </w:rPr>
              <w:tab/>
            </w:r>
            <w:r>
              <w:rPr>
                <w:noProof/>
                <w:webHidden/>
              </w:rPr>
              <w:fldChar w:fldCharType="begin"/>
            </w:r>
            <w:r>
              <w:rPr>
                <w:noProof/>
                <w:webHidden/>
              </w:rPr>
              <w:instrText xml:space="preserve"> PAGEREF _Toc195007699 \h </w:instrText>
            </w:r>
            <w:r>
              <w:rPr>
                <w:noProof/>
                <w:webHidden/>
              </w:rPr>
            </w:r>
            <w:r>
              <w:rPr>
                <w:noProof/>
                <w:webHidden/>
              </w:rPr>
              <w:fldChar w:fldCharType="separate"/>
            </w:r>
            <w:r>
              <w:rPr>
                <w:noProof/>
                <w:webHidden/>
              </w:rPr>
              <w:t>14</w:t>
            </w:r>
            <w:r>
              <w:rPr>
                <w:noProof/>
                <w:webHidden/>
              </w:rPr>
              <w:fldChar w:fldCharType="end"/>
            </w:r>
          </w:hyperlink>
        </w:p>
        <w:p w14:paraId="36F44420" w14:textId="4C3B678D" w:rsidR="00282F9E" w:rsidRDefault="00282F9E">
          <w:pPr>
            <w:pStyle w:val="TDC2"/>
            <w:tabs>
              <w:tab w:val="left" w:pos="960"/>
              <w:tab w:val="right" w:leader="dot" w:pos="8494"/>
            </w:tabs>
            <w:rPr>
              <w:rFonts w:eastAsiaTheme="minorEastAsia"/>
              <w:noProof/>
              <w:sz w:val="24"/>
              <w:szCs w:val="24"/>
              <w:lang w:eastAsia="es-ES"/>
            </w:rPr>
          </w:pPr>
          <w:hyperlink w:anchor="_Toc195007700" w:history="1">
            <w:r w:rsidRPr="00272B82">
              <w:rPr>
                <w:rStyle w:val="Hipervnculo"/>
                <w:noProof/>
              </w:rPr>
              <w:t>3.6</w:t>
            </w:r>
            <w:r>
              <w:rPr>
                <w:rFonts w:eastAsiaTheme="minorEastAsia"/>
                <w:noProof/>
                <w:sz w:val="24"/>
                <w:szCs w:val="24"/>
                <w:lang w:eastAsia="es-ES"/>
              </w:rPr>
              <w:tab/>
            </w:r>
            <w:r w:rsidRPr="00272B82">
              <w:rPr>
                <w:rStyle w:val="Hipervnculo"/>
                <w:noProof/>
              </w:rPr>
              <w:t>Fiabilidad y validación de dispositivos portátiles como el O2Ring</w:t>
            </w:r>
            <w:r>
              <w:rPr>
                <w:noProof/>
                <w:webHidden/>
              </w:rPr>
              <w:tab/>
            </w:r>
            <w:r>
              <w:rPr>
                <w:noProof/>
                <w:webHidden/>
              </w:rPr>
              <w:fldChar w:fldCharType="begin"/>
            </w:r>
            <w:r>
              <w:rPr>
                <w:noProof/>
                <w:webHidden/>
              </w:rPr>
              <w:instrText xml:space="preserve"> PAGEREF _Toc195007700 \h </w:instrText>
            </w:r>
            <w:r>
              <w:rPr>
                <w:noProof/>
                <w:webHidden/>
              </w:rPr>
            </w:r>
            <w:r>
              <w:rPr>
                <w:noProof/>
                <w:webHidden/>
              </w:rPr>
              <w:fldChar w:fldCharType="separate"/>
            </w:r>
            <w:r>
              <w:rPr>
                <w:noProof/>
                <w:webHidden/>
              </w:rPr>
              <w:t>14</w:t>
            </w:r>
            <w:r>
              <w:rPr>
                <w:noProof/>
                <w:webHidden/>
              </w:rPr>
              <w:fldChar w:fldCharType="end"/>
            </w:r>
          </w:hyperlink>
        </w:p>
        <w:p w14:paraId="53E6539E" w14:textId="2D292CCD" w:rsidR="00282F9E" w:rsidRDefault="00282F9E">
          <w:pPr>
            <w:pStyle w:val="TDC1"/>
            <w:tabs>
              <w:tab w:val="left" w:pos="440"/>
              <w:tab w:val="right" w:leader="dot" w:pos="8494"/>
            </w:tabs>
            <w:rPr>
              <w:rFonts w:eastAsiaTheme="minorEastAsia"/>
              <w:noProof/>
              <w:sz w:val="24"/>
              <w:szCs w:val="24"/>
              <w:lang w:eastAsia="es-ES"/>
            </w:rPr>
          </w:pPr>
          <w:hyperlink w:anchor="_Toc195007701" w:history="1">
            <w:r w:rsidRPr="00272B82">
              <w:rPr>
                <w:rStyle w:val="Hipervnculo"/>
                <w:noProof/>
              </w:rPr>
              <w:t>4.</w:t>
            </w:r>
            <w:r>
              <w:rPr>
                <w:rFonts w:eastAsiaTheme="minorEastAsia"/>
                <w:noProof/>
                <w:sz w:val="24"/>
                <w:szCs w:val="24"/>
                <w:lang w:eastAsia="es-ES"/>
              </w:rPr>
              <w:tab/>
            </w:r>
            <w:r w:rsidRPr="00272B82">
              <w:rPr>
                <w:rStyle w:val="Hipervnculo"/>
                <w:noProof/>
              </w:rPr>
              <w:t>Metodología</w:t>
            </w:r>
            <w:r>
              <w:rPr>
                <w:noProof/>
                <w:webHidden/>
              </w:rPr>
              <w:tab/>
            </w:r>
            <w:r>
              <w:rPr>
                <w:noProof/>
                <w:webHidden/>
              </w:rPr>
              <w:fldChar w:fldCharType="begin"/>
            </w:r>
            <w:r>
              <w:rPr>
                <w:noProof/>
                <w:webHidden/>
              </w:rPr>
              <w:instrText xml:space="preserve"> PAGEREF _Toc195007701 \h </w:instrText>
            </w:r>
            <w:r>
              <w:rPr>
                <w:noProof/>
                <w:webHidden/>
              </w:rPr>
            </w:r>
            <w:r>
              <w:rPr>
                <w:noProof/>
                <w:webHidden/>
              </w:rPr>
              <w:fldChar w:fldCharType="separate"/>
            </w:r>
            <w:r>
              <w:rPr>
                <w:noProof/>
                <w:webHidden/>
              </w:rPr>
              <w:t>14</w:t>
            </w:r>
            <w:r>
              <w:rPr>
                <w:noProof/>
                <w:webHidden/>
              </w:rPr>
              <w:fldChar w:fldCharType="end"/>
            </w:r>
          </w:hyperlink>
        </w:p>
        <w:p w14:paraId="4622C5FD" w14:textId="351CD76D" w:rsidR="00282F9E" w:rsidRDefault="00282F9E">
          <w:pPr>
            <w:pStyle w:val="TDC2"/>
            <w:tabs>
              <w:tab w:val="left" w:pos="960"/>
              <w:tab w:val="right" w:leader="dot" w:pos="8494"/>
            </w:tabs>
            <w:rPr>
              <w:rFonts w:eastAsiaTheme="minorEastAsia"/>
              <w:noProof/>
              <w:sz w:val="24"/>
              <w:szCs w:val="24"/>
              <w:lang w:eastAsia="es-ES"/>
            </w:rPr>
          </w:pPr>
          <w:hyperlink w:anchor="_Toc195007702" w:history="1">
            <w:r w:rsidRPr="00272B82">
              <w:rPr>
                <w:rStyle w:val="Hipervnculo"/>
                <w:noProof/>
              </w:rPr>
              <w:t>4.1</w:t>
            </w:r>
            <w:r>
              <w:rPr>
                <w:rFonts w:eastAsiaTheme="minorEastAsia"/>
                <w:noProof/>
                <w:sz w:val="24"/>
                <w:szCs w:val="24"/>
                <w:lang w:eastAsia="es-ES"/>
              </w:rPr>
              <w:tab/>
            </w:r>
            <w:r w:rsidRPr="00272B82">
              <w:rPr>
                <w:rStyle w:val="Hipervnculo"/>
                <w:noProof/>
              </w:rPr>
              <w:t>Desarrollo del modelo predictivo</w:t>
            </w:r>
            <w:r>
              <w:rPr>
                <w:noProof/>
                <w:webHidden/>
              </w:rPr>
              <w:tab/>
            </w:r>
            <w:r>
              <w:rPr>
                <w:noProof/>
                <w:webHidden/>
              </w:rPr>
              <w:fldChar w:fldCharType="begin"/>
            </w:r>
            <w:r>
              <w:rPr>
                <w:noProof/>
                <w:webHidden/>
              </w:rPr>
              <w:instrText xml:space="preserve"> PAGEREF _Toc195007702 \h </w:instrText>
            </w:r>
            <w:r>
              <w:rPr>
                <w:noProof/>
                <w:webHidden/>
              </w:rPr>
            </w:r>
            <w:r>
              <w:rPr>
                <w:noProof/>
                <w:webHidden/>
              </w:rPr>
              <w:fldChar w:fldCharType="separate"/>
            </w:r>
            <w:r>
              <w:rPr>
                <w:noProof/>
                <w:webHidden/>
              </w:rPr>
              <w:t>14</w:t>
            </w:r>
            <w:r>
              <w:rPr>
                <w:noProof/>
                <w:webHidden/>
              </w:rPr>
              <w:fldChar w:fldCharType="end"/>
            </w:r>
          </w:hyperlink>
        </w:p>
        <w:p w14:paraId="3F1262D6" w14:textId="12A35E85" w:rsidR="00282F9E" w:rsidRDefault="00282F9E">
          <w:pPr>
            <w:pStyle w:val="TDC2"/>
            <w:tabs>
              <w:tab w:val="right" w:leader="dot" w:pos="8494"/>
            </w:tabs>
            <w:rPr>
              <w:rFonts w:eastAsiaTheme="minorEastAsia"/>
              <w:noProof/>
              <w:sz w:val="24"/>
              <w:szCs w:val="24"/>
              <w:lang w:eastAsia="es-ES"/>
            </w:rPr>
          </w:pPr>
          <w:hyperlink w:anchor="_Toc195007703" w:history="1">
            <w:r w:rsidRPr="00272B82">
              <w:rPr>
                <w:rStyle w:val="Hipervnculo"/>
                <w:noProof/>
              </w:rPr>
              <w:t>Técnicas y herramientas???</w:t>
            </w:r>
            <w:r>
              <w:rPr>
                <w:noProof/>
                <w:webHidden/>
              </w:rPr>
              <w:tab/>
            </w:r>
            <w:r>
              <w:rPr>
                <w:noProof/>
                <w:webHidden/>
              </w:rPr>
              <w:fldChar w:fldCharType="begin"/>
            </w:r>
            <w:r>
              <w:rPr>
                <w:noProof/>
                <w:webHidden/>
              </w:rPr>
              <w:instrText xml:space="preserve"> PAGEREF _Toc195007703 \h </w:instrText>
            </w:r>
            <w:r>
              <w:rPr>
                <w:noProof/>
                <w:webHidden/>
              </w:rPr>
            </w:r>
            <w:r>
              <w:rPr>
                <w:noProof/>
                <w:webHidden/>
              </w:rPr>
              <w:fldChar w:fldCharType="separate"/>
            </w:r>
            <w:r>
              <w:rPr>
                <w:noProof/>
                <w:webHidden/>
              </w:rPr>
              <w:t>14</w:t>
            </w:r>
            <w:r>
              <w:rPr>
                <w:noProof/>
                <w:webHidden/>
              </w:rPr>
              <w:fldChar w:fldCharType="end"/>
            </w:r>
          </w:hyperlink>
        </w:p>
        <w:p w14:paraId="3F66831C" w14:textId="563B9BBA" w:rsidR="00282F9E" w:rsidRDefault="00282F9E">
          <w:pPr>
            <w:pStyle w:val="TDC3"/>
            <w:tabs>
              <w:tab w:val="right" w:leader="dot" w:pos="8494"/>
            </w:tabs>
            <w:rPr>
              <w:rFonts w:eastAsiaTheme="minorEastAsia"/>
              <w:noProof/>
              <w:sz w:val="24"/>
              <w:szCs w:val="24"/>
              <w:lang w:eastAsia="es-ES"/>
            </w:rPr>
          </w:pPr>
          <w:hyperlink w:anchor="_Toc195007704" w:history="1">
            <w:r w:rsidRPr="00272B82">
              <w:rPr>
                <w:rStyle w:val="Hipervnculo"/>
                <w:noProof/>
              </w:rPr>
              <w:t>Descripción del conjunto de datos</w:t>
            </w:r>
            <w:r>
              <w:rPr>
                <w:noProof/>
                <w:webHidden/>
              </w:rPr>
              <w:tab/>
            </w:r>
            <w:r>
              <w:rPr>
                <w:noProof/>
                <w:webHidden/>
              </w:rPr>
              <w:fldChar w:fldCharType="begin"/>
            </w:r>
            <w:r>
              <w:rPr>
                <w:noProof/>
                <w:webHidden/>
              </w:rPr>
              <w:instrText xml:space="preserve"> PAGEREF _Toc195007704 \h </w:instrText>
            </w:r>
            <w:r>
              <w:rPr>
                <w:noProof/>
                <w:webHidden/>
              </w:rPr>
            </w:r>
            <w:r>
              <w:rPr>
                <w:noProof/>
                <w:webHidden/>
              </w:rPr>
              <w:fldChar w:fldCharType="separate"/>
            </w:r>
            <w:r>
              <w:rPr>
                <w:noProof/>
                <w:webHidden/>
              </w:rPr>
              <w:t>15</w:t>
            </w:r>
            <w:r>
              <w:rPr>
                <w:noProof/>
                <w:webHidden/>
              </w:rPr>
              <w:fldChar w:fldCharType="end"/>
            </w:r>
          </w:hyperlink>
        </w:p>
        <w:p w14:paraId="5AC09B11" w14:textId="34B7EE9E" w:rsidR="00282F9E" w:rsidRDefault="00282F9E">
          <w:pPr>
            <w:pStyle w:val="TDC3"/>
            <w:tabs>
              <w:tab w:val="right" w:leader="dot" w:pos="8494"/>
            </w:tabs>
            <w:rPr>
              <w:rFonts w:eastAsiaTheme="minorEastAsia"/>
              <w:noProof/>
              <w:sz w:val="24"/>
              <w:szCs w:val="24"/>
              <w:lang w:eastAsia="es-ES"/>
            </w:rPr>
          </w:pPr>
          <w:hyperlink w:anchor="_Toc195007705" w:history="1">
            <w:r w:rsidRPr="00272B82">
              <w:rPr>
                <w:rStyle w:val="Hipervnculo"/>
                <w:noProof/>
              </w:rPr>
              <w:t>Preprocesamiento de los datos</w:t>
            </w:r>
            <w:r>
              <w:rPr>
                <w:noProof/>
                <w:webHidden/>
              </w:rPr>
              <w:tab/>
            </w:r>
            <w:r>
              <w:rPr>
                <w:noProof/>
                <w:webHidden/>
              </w:rPr>
              <w:fldChar w:fldCharType="begin"/>
            </w:r>
            <w:r>
              <w:rPr>
                <w:noProof/>
                <w:webHidden/>
              </w:rPr>
              <w:instrText xml:space="preserve"> PAGEREF _Toc195007705 \h </w:instrText>
            </w:r>
            <w:r>
              <w:rPr>
                <w:noProof/>
                <w:webHidden/>
              </w:rPr>
            </w:r>
            <w:r>
              <w:rPr>
                <w:noProof/>
                <w:webHidden/>
              </w:rPr>
              <w:fldChar w:fldCharType="separate"/>
            </w:r>
            <w:r>
              <w:rPr>
                <w:noProof/>
                <w:webHidden/>
              </w:rPr>
              <w:t>15</w:t>
            </w:r>
            <w:r>
              <w:rPr>
                <w:noProof/>
                <w:webHidden/>
              </w:rPr>
              <w:fldChar w:fldCharType="end"/>
            </w:r>
          </w:hyperlink>
        </w:p>
        <w:p w14:paraId="2A09C979" w14:textId="3C16D134" w:rsidR="00282F9E" w:rsidRDefault="00282F9E">
          <w:pPr>
            <w:pStyle w:val="TDC3"/>
            <w:tabs>
              <w:tab w:val="right" w:leader="dot" w:pos="8494"/>
            </w:tabs>
            <w:rPr>
              <w:rFonts w:eastAsiaTheme="minorEastAsia"/>
              <w:noProof/>
              <w:sz w:val="24"/>
              <w:szCs w:val="24"/>
              <w:lang w:eastAsia="es-ES"/>
            </w:rPr>
          </w:pPr>
          <w:hyperlink w:anchor="_Toc195007706" w:history="1">
            <w:r w:rsidRPr="00272B82">
              <w:rPr>
                <w:rStyle w:val="Hipervnculo"/>
                <w:noProof/>
              </w:rPr>
              <w:t>Anáisis exploratorio de los datos (EDA)</w:t>
            </w:r>
            <w:r>
              <w:rPr>
                <w:noProof/>
                <w:webHidden/>
              </w:rPr>
              <w:tab/>
            </w:r>
            <w:r>
              <w:rPr>
                <w:noProof/>
                <w:webHidden/>
              </w:rPr>
              <w:fldChar w:fldCharType="begin"/>
            </w:r>
            <w:r>
              <w:rPr>
                <w:noProof/>
                <w:webHidden/>
              </w:rPr>
              <w:instrText xml:space="preserve"> PAGEREF _Toc195007706 \h </w:instrText>
            </w:r>
            <w:r>
              <w:rPr>
                <w:noProof/>
                <w:webHidden/>
              </w:rPr>
            </w:r>
            <w:r>
              <w:rPr>
                <w:noProof/>
                <w:webHidden/>
              </w:rPr>
              <w:fldChar w:fldCharType="separate"/>
            </w:r>
            <w:r>
              <w:rPr>
                <w:noProof/>
                <w:webHidden/>
              </w:rPr>
              <w:t>15</w:t>
            </w:r>
            <w:r>
              <w:rPr>
                <w:noProof/>
                <w:webHidden/>
              </w:rPr>
              <w:fldChar w:fldCharType="end"/>
            </w:r>
          </w:hyperlink>
        </w:p>
        <w:p w14:paraId="5482E8D1" w14:textId="228FB2D4" w:rsidR="00282F9E" w:rsidRDefault="00282F9E">
          <w:pPr>
            <w:pStyle w:val="TDC3"/>
            <w:tabs>
              <w:tab w:val="right" w:leader="dot" w:pos="8494"/>
            </w:tabs>
            <w:rPr>
              <w:rFonts w:eastAsiaTheme="minorEastAsia"/>
              <w:noProof/>
              <w:sz w:val="24"/>
              <w:szCs w:val="24"/>
              <w:lang w:eastAsia="es-ES"/>
            </w:rPr>
          </w:pPr>
          <w:hyperlink w:anchor="_Toc195007707" w:history="1">
            <w:r w:rsidRPr="00272B82">
              <w:rPr>
                <w:rStyle w:val="Hipervnculo"/>
                <w:noProof/>
              </w:rPr>
              <w:t>Selección y desarrollo (entrenamiento) de modelos predictivos</w:t>
            </w:r>
            <w:r>
              <w:rPr>
                <w:noProof/>
                <w:webHidden/>
              </w:rPr>
              <w:tab/>
            </w:r>
            <w:r>
              <w:rPr>
                <w:noProof/>
                <w:webHidden/>
              </w:rPr>
              <w:fldChar w:fldCharType="begin"/>
            </w:r>
            <w:r>
              <w:rPr>
                <w:noProof/>
                <w:webHidden/>
              </w:rPr>
              <w:instrText xml:space="preserve"> PAGEREF _Toc195007707 \h </w:instrText>
            </w:r>
            <w:r>
              <w:rPr>
                <w:noProof/>
                <w:webHidden/>
              </w:rPr>
            </w:r>
            <w:r>
              <w:rPr>
                <w:noProof/>
                <w:webHidden/>
              </w:rPr>
              <w:fldChar w:fldCharType="separate"/>
            </w:r>
            <w:r>
              <w:rPr>
                <w:noProof/>
                <w:webHidden/>
              </w:rPr>
              <w:t>15</w:t>
            </w:r>
            <w:r>
              <w:rPr>
                <w:noProof/>
                <w:webHidden/>
              </w:rPr>
              <w:fldChar w:fldCharType="end"/>
            </w:r>
          </w:hyperlink>
        </w:p>
        <w:p w14:paraId="3D2A8D2A" w14:textId="3319D668" w:rsidR="00282F9E" w:rsidRDefault="00282F9E">
          <w:pPr>
            <w:pStyle w:val="TDC3"/>
            <w:tabs>
              <w:tab w:val="right" w:leader="dot" w:pos="8494"/>
            </w:tabs>
            <w:rPr>
              <w:rFonts w:eastAsiaTheme="minorEastAsia"/>
              <w:noProof/>
              <w:sz w:val="24"/>
              <w:szCs w:val="24"/>
              <w:lang w:eastAsia="es-ES"/>
            </w:rPr>
          </w:pPr>
          <w:hyperlink w:anchor="_Toc195007708" w:history="1">
            <w:r w:rsidRPr="00272B82">
              <w:rPr>
                <w:rStyle w:val="Hipervnculo"/>
                <w:noProof/>
              </w:rPr>
              <w:t>Ajuste de hiperparámetros</w:t>
            </w:r>
            <w:r>
              <w:rPr>
                <w:noProof/>
                <w:webHidden/>
              </w:rPr>
              <w:tab/>
            </w:r>
            <w:r>
              <w:rPr>
                <w:noProof/>
                <w:webHidden/>
              </w:rPr>
              <w:fldChar w:fldCharType="begin"/>
            </w:r>
            <w:r>
              <w:rPr>
                <w:noProof/>
                <w:webHidden/>
              </w:rPr>
              <w:instrText xml:space="preserve"> PAGEREF _Toc195007708 \h </w:instrText>
            </w:r>
            <w:r>
              <w:rPr>
                <w:noProof/>
                <w:webHidden/>
              </w:rPr>
            </w:r>
            <w:r>
              <w:rPr>
                <w:noProof/>
                <w:webHidden/>
              </w:rPr>
              <w:fldChar w:fldCharType="separate"/>
            </w:r>
            <w:r>
              <w:rPr>
                <w:noProof/>
                <w:webHidden/>
              </w:rPr>
              <w:t>15</w:t>
            </w:r>
            <w:r>
              <w:rPr>
                <w:noProof/>
                <w:webHidden/>
              </w:rPr>
              <w:fldChar w:fldCharType="end"/>
            </w:r>
          </w:hyperlink>
        </w:p>
        <w:p w14:paraId="24766C09" w14:textId="2AB45C82" w:rsidR="00282F9E" w:rsidRDefault="00282F9E">
          <w:pPr>
            <w:pStyle w:val="TDC3"/>
            <w:tabs>
              <w:tab w:val="right" w:leader="dot" w:pos="8494"/>
            </w:tabs>
            <w:rPr>
              <w:rFonts w:eastAsiaTheme="minorEastAsia"/>
              <w:noProof/>
              <w:sz w:val="24"/>
              <w:szCs w:val="24"/>
              <w:lang w:eastAsia="es-ES"/>
            </w:rPr>
          </w:pPr>
          <w:hyperlink w:anchor="_Toc195007709" w:history="1">
            <w:r w:rsidRPr="00272B82">
              <w:rPr>
                <w:rStyle w:val="Hipervnculo"/>
                <w:noProof/>
              </w:rPr>
              <w:t>Evaluación del rendimiento y selección del modelo final</w:t>
            </w:r>
            <w:r>
              <w:rPr>
                <w:noProof/>
                <w:webHidden/>
              </w:rPr>
              <w:tab/>
            </w:r>
            <w:r>
              <w:rPr>
                <w:noProof/>
                <w:webHidden/>
              </w:rPr>
              <w:fldChar w:fldCharType="begin"/>
            </w:r>
            <w:r>
              <w:rPr>
                <w:noProof/>
                <w:webHidden/>
              </w:rPr>
              <w:instrText xml:space="preserve"> PAGEREF _Toc195007709 \h </w:instrText>
            </w:r>
            <w:r>
              <w:rPr>
                <w:noProof/>
                <w:webHidden/>
              </w:rPr>
            </w:r>
            <w:r>
              <w:rPr>
                <w:noProof/>
                <w:webHidden/>
              </w:rPr>
              <w:fldChar w:fldCharType="separate"/>
            </w:r>
            <w:r>
              <w:rPr>
                <w:noProof/>
                <w:webHidden/>
              </w:rPr>
              <w:t>15</w:t>
            </w:r>
            <w:r>
              <w:rPr>
                <w:noProof/>
                <w:webHidden/>
              </w:rPr>
              <w:fldChar w:fldCharType="end"/>
            </w:r>
          </w:hyperlink>
        </w:p>
        <w:p w14:paraId="6E1B5EB2" w14:textId="479BDF54" w:rsidR="00282F9E" w:rsidRDefault="00282F9E">
          <w:pPr>
            <w:pStyle w:val="TDC2"/>
            <w:tabs>
              <w:tab w:val="left" w:pos="960"/>
              <w:tab w:val="right" w:leader="dot" w:pos="8494"/>
            </w:tabs>
            <w:rPr>
              <w:rFonts w:eastAsiaTheme="minorEastAsia"/>
              <w:noProof/>
              <w:sz w:val="24"/>
              <w:szCs w:val="24"/>
              <w:lang w:eastAsia="es-ES"/>
            </w:rPr>
          </w:pPr>
          <w:hyperlink w:anchor="_Toc195007710" w:history="1">
            <w:r w:rsidRPr="00272B82">
              <w:rPr>
                <w:rStyle w:val="Hipervnculo"/>
                <w:noProof/>
              </w:rPr>
              <w:t>4.2</w:t>
            </w:r>
            <w:r>
              <w:rPr>
                <w:rFonts w:eastAsiaTheme="minorEastAsia"/>
                <w:noProof/>
                <w:sz w:val="24"/>
                <w:szCs w:val="24"/>
                <w:lang w:eastAsia="es-ES"/>
              </w:rPr>
              <w:tab/>
            </w:r>
            <w:r w:rsidRPr="00272B82">
              <w:rPr>
                <w:rStyle w:val="Hipervnculo"/>
                <w:noProof/>
              </w:rPr>
              <w:t>Implementación de la aplicación</w:t>
            </w:r>
            <w:r>
              <w:rPr>
                <w:noProof/>
                <w:webHidden/>
              </w:rPr>
              <w:tab/>
            </w:r>
            <w:r>
              <w:rPr>
                <w:noProof/>
                <w:webHidden/>
              </w:rPr>
              <w:fldChar w:fldCharType="begin"/>
            </w:r>
            <w:r>
              <w:rPr>
                <w:noProof/>
                <w:webHidden/>
              </w:rPr>
              <w:instrText xml:space="preserve"> PAGEREF _Toc195007710 \h </w:instrText>
            </w:r>
            <w:r>
              <w:rPr>
                <w:noProof/>
                <w:webHidden/>
              </w:rPr>
            </w:r>
            <w:r>
              <w:rPr>
                <w:noProof/>
                <w:webHidden/>
              </w:rPr>
              <w:fldChar w:fldCharType="separate"/>
            </w:r>
            <w:r>
              <w:rPr>
                <w:noProof/>
                <w:webHidden/>
              </w:rPr>
              <w:t>16</w:t>
            </w:r>
            <w:r>
              <w:rPr>
                <w:noProof/>
                <w:webHidden/>
              </w:rPr>
              <w:fldChar w:fldCharType="end"/>
            </w:r>
          </w:hyperlink>
        </w:p>
        <w:p w14:paraId="2B0CD32B" w14:textId="0A458D1E" w:rsidR="00282F9E" w:rsidRDefault="00282F9E">
          <w:pPr>
            <w:pStyle w:val="TDC1"/>
            <w:tabs>
              <w:tab w:val="left" w:pos="440"/>
              <w:tab w:val="right" w:leader="dot" w:pos="8494"/>
            </w:tabs>
            <w:rPr>
              <w:rFonts w:eastAsiaTheme="minorEastAsia"/>
              <w:noProof/>
              <w:sz w:val="24"/>
              <w:szCs w:val="24"/>
              <w:lang w:eastAsia="es-ES"/>
            </w:rPr>
          </w:pPr>
          <w:hyperlink w:anchor="_Toc195007711" w:history="1">
            <w:r w:rsidRPr="00272B82">
              <w:rPr>
                <w:rStyle w:val="Hipervnculo"/>
                <w:noProof/>
              </w:rPr>
              <w:t>5.</w:t>
            </w:r>
            <w:r>
              <w:rPr>
                <w:rFonts w:eastAsiaTheme="minorEastAsia"/>
                <w:noProof/>
                <w:sz w:val="24"/>
                <w:szCs w:val="24"/>
                <w:lang w:eastAsia="es-ES"/>
              </w:rPr>
              <w:tab/>
            </w:r>
            <w:r w:rsidRPr="00272B82">
              <w:rPr>
                <w:rStyle w:val="Hipervnculo"/>
                <w:noProof/>
              </w:rPr>
              <w:t>Resultados</w:t>
            </w:r>
            <w:r>
              <w:rPr>
                <w:noProof/>
                <w:webHidden/>
              </w:rPr>
              <w:tab/>
            </w:r>
            <w:r>
              <w:rPr>
                <w:noProof/>
                <w:webHidden/>
              </w:rPr>
              <w:fldChar w:fldCharType="begin"/>
            </w:r>
            <w:r>
              <w:rPr>
                <w:noProof/>
                <w:webHidden/>
              </w:rPr>
              <w:instrText xml:space="preserve"> PAGEREF _Toc195007711 \h </w:instrText>
            </w:r>
            <w:r>
              <w:rPr>
                <w:noProof/>
                <w:webHidden/>
              </w:rPr>
            </w:r>
            <w:r>
              <w:rPr>
                <w:noProof/>
                <w:webHidden/>
              </w:rPr>
              <w:fldChar w:fldCharType="separate"/>
            </w:r>
            <w:r>
              <w:rPr>
                <w:noProof/>
                <w:webHidden/>
              </w:rPr>
              <w:t>16</w:t>
            </w:r>
            <w:r>
              <w:rPr>
                <w:noProof/>
                <w:webHidden/>
              </w:rPr>
              <w:fldChar w:fldCharType="end"/>
            </w:r>
          </w:hyperlink>
        </w:p>
        <w:p w14:paraId="260DDFE1" w14:textId="772D4819" w:rsidR="00282F9E" w:rsidRDefault="00282F9E">
          <w:pPr>
            <w:pStyle w:val="TDC1"/>
            <w:tabs>
              <w:tab w:val="left" w:pos="440"/>
              <w:tab w:val="right" w:leader="dot" w:pos="8494"/>
            </w:tabs>
            <w:rPr>
              <w:rFonts w:eastAsiaTheme="minorEastAsia"/>
              <w:noProof/>
              <w:sz w:val="24"/>
              <w:szCs w:val="24"/>
              <w:lang w:eastAsia="es-ES"/>
            </w:rPr>
          </w:pPr>
          <w:hyperlink w:anchor="_Toc195007712" w:history="1">
            <w:r w:rsidRPr="00272B82">
              <w:rPr>
                <w:rStyle w:val="Hipervnculo"/>
                <w:noProof/>
              </w:rPr>
              <w:t>6.</w:t>
            </w:r>
            <w:r>
              <w:rPr>
                <w:rFonts w:eastAsiaTheme="minorEastAsia"/>
                <w:noProof/>
                <w:sz w:val="24"/>
                <w:szCs w:val="24"/>
                <w:lang w:eastAsia="es-ES"/>
              </w:rPr>
              <w:tab/>
            </w:r>
            <w:r w:rsidRPr="00272B82">
              <w:rPr>
                <w:rStyle w:val="Hipervnculo"/>
                <w:noProof/>
              </w:rPr>
              <w:t>Conclusiones</w:t>
            </w:r>
            <w:r>
              <w:rPr>
                <w:noProof/>
                <w:webHidden/>
              </w:rPr>
              <w:tab/>
            </w:r>
            <w:r>
              <w:rPr>
                <w:noProof/>
                <w:webHidden/>
              </w:rPr>
              <w:fldChar w:fldCharType="begin"/>
            </w:r>
            <w:r>
              <w:rPr>
                <w:noProof/>
                <w:webHidden/>
              </w:rPr>
              <w:instrText xml:space="preserve"> PAGEREF _Toc195007712 \h </w:instrText>
            </w:r>
            <w:r>
              <w:rPr>
                <w:noProof/>
                <w:webHidden/>
              </w:rPr>
            </w:r>
            <w:r>
              <w:rPr>
                <w:noProof/>
                <w:webHidden/>
              </w:rPr>
              <w:fldChar w:fldCharType="separate"/>
            </w:r>
            <w:r>
              <w:rPr>
                <w:noProof/>
                <w:webHidden/>
              </w:rPr>
              <w:t>16</w:t>
            </w:r>
            <w:r>
              <w:rPr>
                <w:noProof/>
                <w:webHidden/>
              </w:rPr>
              <w:fldChar w:fldCharType="end"/>
            </w:r>
          </w:hyperlink>
        </w:p>
        <w:p w14:paraId="7D528A9C" w14:textId="53671D4E" w:rsidR="00282F9E" w:rsidRDefault="00282F9E">
          <w:pPr>
            <w:pStyle w:val="TDC1"/>
            <w:tabs>
              <w:tab w:val="left" w:pos="440"/>
              <w:tab w:val="right" w:leader="dot" w:pos="8494"/>
            </w:tabs>
            <w:rPr>
              <w:rFonts w:eastAsiaTheme="minorEastAsia"/>
              <w:noProof/>
              <w:sz w:val="24"/>
              <w:szCs w:val="24"/>
              <w:lang w:eastAsia="es-ES"/>
            </w:rPr>
          </w:pPr>
          <w:hyperlink w:anchor="_Toc195007713" w:history="1">
            <w:r w:rsidRPr="00272B82">
              <w:rPr>
                <w:rStyle w:val="Hipervnculo"/>
                <w:noProof/>
              </w:rPr>
              <w:t>7.</w:t>
            </w:r>
            <w:r>
              <w:rPr>
                <w:rFonts w:eastAsiaTheme="minorEastAsia"/>
                <w:noProof/>
                <w:sz w:val="24"/>
                <w:szCs w:val="24"/>
                <w:lang w:eastAsia="es-ES"/>
              </w:rPr>
              <w:tab/>
            </w:r>
            <w:r w:rsidRPr="00272B82">
              <w:rPr>
                <w:rStyle w:val="Hipervnculo"/>
                <w:noProof/>
              </w:rPr>
              <w:t>Líneas de trabajo futuras</w:t>
            </w:r>
            <w:r>
              <w:rPr>
                <w:noProof/>
                <w:webHidden/>
              </w:rPr>
              <w:tab/>
            </w:r>
            <w:r>
              <w:rPr>
                <w:noProof/>
                <w:webHidden/>
              </w:rPr>
              <w:fldChar w:fldCharType="begin"/>
            </w:r>
            <w:r>
              <w:rPr>
                <w:noProof/>
                <w:webHidden/>
              </w:rPr>
              <w:instrText xml:space="preserve"> PAGEREF _Toc195007713 \h </w:instrText>
            </w:r>
            <w:r>
              <w:rPr>
                <w:noProof/>
                <w:webHidden/>
              </w:rPr>
            </w:r>
            <w:r>
              <w:rPr>
                <w:noProof/>
                <w:webHidden/>
              </w:rPr>
              <w:fldChar w:fldCharType="separate"/>
            </w:r>
            <w:r>
              <w:rPr>
                <w:noProof/>
                <w:webHidden/>
              </w:rPr>
              <w:t>16</w:t>
            </w:r>
            <w:r>
              <w:rPr>
                <w:noProof/>
                <w:webHidden/>
              </w:rPr>
              <w:fldChar w:fldCharType="end"/>
            </w:r>
          </w:hyperlink>
        </w:p>
        <w:p w14:paraId="5B68C8FC" w14:textId="629C74A3" w:rsidR="00F87A18" w:rsidRDefault="00F87A18">
          <w:r>
            <w:rPr>
              <w:b/>
              <w:bCs/>
            </w:rPr>
            <w:fldChar w:fldCharType="end"/>
          </w:r>
        </w:p>
      </w:sdtContent>
    </w:sdt>
    <w:p w14:paraId="0D374A4B" w14:textId="77777777" w:rsidR="00346891" w:rsidRDefault="00346891" w:rsidP="00D9727D">
      <w:pPr>
        <w:jc w:val="both"/>
        <w:rPr>
          <w:b/>
          <w:bCs/>
          <w:color w:val="FF0000"/>
        </w:rPr>
      </w:pPr>
    </w:p>
    <w:p w14:paraId="673D6E7F" w14:textId="50C769EB" w:rsidR="00D9727D" w:rsidRPr="00D9727D" w:rsidRDefault="00D9727D" w:rsidP="00D9727D">
      <w:pPr>
        <w:jc w:val="both"/>
        <w:rPr>
          <w:b/>
          <w:bCs/>
          <w:color w:val="FF0000"/>
        </w:rPr>
      </w:pPr>
      <w:r w:rsidRPr="00D9727D">
        <w:rPr>
          <w:b/>
          <w:bCs/>
          <w:color w:val="FF0000"/>
        </w:rPr>
        <w:t>Introducción</w:t>
      </w:r>
    </w:p>
    <w:p w14:paraId="3AC4DE9A" w14:textId="1BA83F50" w:rsidR="00D9727D" w:rsidRPr="00D9727D" w:rsidRDefault="00D9727D" w:rsidP="00D9727D">
      <w:pPr>
        <w:jc w:val="both"/>
        <w:rPr>
          <w:color w:val="FF0000"/>
        </w:rPr>
      </w:pPr>
      <w:r w:rsidRPr="00D9727D">
        <w:rPr>
          <w:color w:val="FF0000"/>
        </w:rPr>
        <w:t xml:space="preserve">El sueño desempeña un papel esencial en la salud humana, afectando funciones cognitivas, metabólicas y cardiovasculares. Un sueño inadecuado puede aumentar el riesgo de enfermedades como hipertensión, obesidad y diabetes, además de impactar negativamente en el rendimiento diario y la calidad de vida. Actualmente, la evaluación de la calidad del sueño se realiza mediante cuestionarios subjetivos, como el Índice de Calidad del Sueño de Pittsburgh (PSQI), y técnicas objetivas como la polisomnografía, </w:t>
      </w:r>
      <w:proofErr w:type="gramStart"/>
      <w:r w:rsidRPr="00D9727D">
        <w:rPr>
          <w:color w:val="FF0000"/>
        </w:rPr>
        <w:t>que</w:t>
      </w:r>
      <w:proofErr w:type="gramEnd"/>
      <w:r w:rsidRPr="00D9727D">
        <w:rPr>
          <w:color w:val="FF0000"/>
        </w:rPr>
        <w:t xml:space="preserve"> si bien es precisa, resulta costosa e invasiva.</w:t>
      </w:r>
    </w:p>
    <w:p w14:paraId="2D9C9A14" w14:textId="77777777" w:rsidR="00D9727D" w:rsidRPr="00D9727D" w:rsidRDefault="00D9727D" w:rsidP="00D9727D">
      <w:pPr>
        <w:jc w:val="both"/>
        <w:rPr>
          <w:color w:val="FF0000"/>
        </w:rPr>
      </w:pPr>
      <w:r w:rsidRPr="00D9727D">
        <w:rPr>
          <w:color w:val="FF0000"/>
        </w:rPr>
        <w:t xml:space="preserve">En este Trabajo de Fin de Grado (TFG), se propone un enfoque basado en inteligencia artificial para la predicción de trastornos del sueño, integrando datos clínicos y fisiológicos. Se utilizará un conjunto de datos de </w:t>
      </w:r>
      <w:proofErr w:type="spellStart"/>
      <w:r w:rsidRPr="00D9727D">
        <w:rPr>
          <w:color w:val="FF0000"/>
        </w:rPr>
        <w:t>Kaggle</w:t>
      </w:r>
      <w:proofErr w:type="spellEnd"/>
      <w:r w:rsidRPr="00D9727D">
        <w:rPr>
          <w:color w:val="FF0000"/>
        </w:rPr>
        <w:t xml:space="preserve"> para entrenar y evaluar distintos modelos de aprendizaje automático, con el fin de determinar cuál ofrece mejores métricas de precisión y generalización. Paralelamente, se desarrollará una aplicación que permitirá la recolección y procesamiento de datos obtenidos mediante el dispositivo O2Ring, un oxímetro portátil que mide variaciones en la saturación de oxígeno y frecuencia cardiaca durante el sueño. Esta herramienta combinará información subjetiva del usuario, como ocupación y nivel de estrés, con métricas fisiológicas, permitiendo generar predicciones personalizadas sobre la calidad del sueño y posibles trastornos asociados.</w:t>
      </w:r>
    </w:p>
    <w:p w14:paraId="6BCFCCD3" w14:textId="77777777" w:rsidR="00D9727D" w:rsidRPr="00D9727D" w:rsidRDefault="00D9727D" w:rsidP="00D9727D">
      <w:pPr>
        <w:jc w:val="both"/>
        <w:rPr>
          <w:color w:val="FF0000"/>
        </w:rPr>
      </w:pPr>
      <w:r w:rsidRPr="00D9727D">
        <w:rPr>
          <w:color w:val="FF0000"/>
        </w:rPr>
        <w:t>Este estudio no solo busca avanzar en la automatización y precisión del diagnóstico de los trastornos del sueño, sino también desarrollar una solución accesible que facilite la monitorización en entornos no clínicos. La implementación de esta tecnología puede representar un avance significativo en la prevención y tratamiento de alteraciones del sueño, mejorando la calidad de vida de los pacientes y optimizando los recursos sanitarios.</w:t>
      </w:r>
    </w:p>
    <w:p w14:paraId="1DF1B982" w14:textId="77777777" w:rsidR="00D9727D" w:rsidRPr="00D9727D" w:rsidRDefault="00D9727D" w:rsidP="00D9727D">
      <w:pPr>
        <w:jc w:val="both"/>
        <w:rPr>
          <w:b/>
          <w:bCs/>
          <w:color w:val="FF0000"/>
        </w:rPr>
      </w:pPr>
      <w:r w:rsidRPr="00D9727D">
        <w:rPr>
          <w:b/>
          <w:bCs/>
          <w:color w:val="FF0000"/>
        </w:rPr>
        <w:t>Objetivos</w:t>
      </w:r>
    </w:p>
    <w:p w14:paraId="5D6677A2" w14:textId="77777777" w:rsidR="00D9727D" w:rsidRPr="00D9727D" w:rsidRDefault="00D9727D" w:rsidP="00D9727D">
      <w:pPr>
        <w:jc w:val="both"/>
        <w:rPr>
          <w:b/>
          <w:bCs/>
          <w:color w:val="FF0000"/>
        </w:rPr>
      </w:pPr>
      <w:r w:rsidRPr="00D9727D">
        <w:rPr>
          <w:b/>
          <w:bCs/>
          <w:color w:val="FF0000"/>
        </w:rPr>
        <w:t>Objetivo general</w:t>
      </w:r>
    </w:p>
    <w:p w14:paraId="3F085FAA" w14:textId="77777777" w:rsidR="00D9727D" w:rsidRPr="00D9727D" w:rsidRDefault="00D9727D" w:rsidP="00D9727D">
      <w:pPr>
        <w:jc w:val="both"/>
        <w:rPr>
          <w:color w:val="FF0000"/>
        </w:rPr>
      </w:pPr>
      <w:r w:rsidRPr="00D9727D">
        <w:rPr>
          <w:color w:val="FF0000"/>
        </w:rPr>
        <w:lastRenderedPageBreak/>
        <w:t>Desarrollar un sistema basado en modelos de aprendizaje automático que permita la predicción de la calidad del sueño y posibles trastornos asociados, integrando datos clínicos y fisiológicos provenientes de un conjunto de datos público y del dispositivo O2Ring.</w:t>
      </w:r>
    </w:p>
    <w:p w14:paraId="3F4AC01E" w14:textId="77777777" w:rsidR="00D9727D" w:rsidRPr="00D9727D" w:rsidRDefault="00D9727D" w:rsidP="00D9727D">
      <w:pPr>
        <w:jc w:val="both"/>
        <w:rPr>
          <w:b/>
          <w:bCs/>
          <w:color w:val="FF0000"/>
        </w:rPr>
      </w:pPr>
      <w:r w:rsidRPr="00D9727D">
        <w:rPr>
          <w:b/>
          <w:bCs/>
          <w:color w:val="FF0000"/>
        </w:rPr>
        <w:t>Objetivos específicos</w:t>
      </w:r>
    </w:p>
    <w:p w14:paraId="31B9240E" w14:textId="77777777" w:rsidR="00D9727D" w:rsidRPr="00D9727D" w:rsidRDefault="00D9727D" w:rsidP="00D9727D">
      <w:pPr>
        <w:numPr>
          <w:ilvl w:val="0"/>
          <w:numId w:val="1"/>
        </w:numPr>
        <w:jc w:val="both"/>
        <w:rPr>
          <w:color w:val="FF0000"/>
        </w:rPr>
      </w:pPr>
      <w:r w:rsidRPr="00D9727D">
        <w:rPr>
          <w:color w:val="FF0000"/>
        </w:rPr>
        <w:t xml:space="preserve">Analizar y preprocesar un conjunto de datos de </w:t>
      </w:r>
      <w:proofErr w:type="spellStart"/>
      <w:r w:rsidRPr="00D9727D">
        <w:rPr>
          <w:color w:val="FF0000"/>
        </w:rPr>
        <w:t>Kaggle</w:t>
      </w:r>
      <w:proofErr w:type="spellEnd"/>
      <w:r w:rsidRPr="00D9727D">
        <w:rPr>
          <w:color w:val="FF0000"/>
        </w:rPr>
        <w:t xml:space="preserve"> sobre calidad del sueño, realizando técnicas de limpieza, imputación de valores y selección de características relevantes.</w:t>
      </w:r>
    </w:p>
    <w:p w14:paraId="26A8E8CE" w14:textId="77777777" w:rsidR="00D9727D" w:rsidRPr="00D9727D" w:rsidRDefault="00D9727D" w:rsidP="00D9727D">
      <w:pPr>
        <w:numPr>
          <w:ilvl w:val="0"/>
          <w:numId w:val="1"/>
        </w:numPr>
        <w:jc w:val="both"/>
        <w:rPr>
          <w:color w:val="FF0000"/>
        </w:rPr>
      </w:pPr>
      <w:r w:rsidRPr="00D9727D">
        <w:rPr>
          <w:color w:val="FF0000"/>
        </w:rPr>
        <w:t xml:space="preserve">Implementar y comparar distintos modelos de clasificación (Regresión Logística, </w:t>
      </w:r>
      <w:proofErr w:type="spellStart"/>
      <w:r w:rsidRPr="00D9727D">
        <w:rPr>
          <w:color w:val="FF0000"/>
        </w:rPr>
        <w:t>Random</w:t>
      </w:r>
      <w:proofErr w:type="spellEnd"/>
      <w:r w:rsidRPr="00D9727D">
        <w:rPr>
          <w:color w:val="FF0000"/>
        </w:rPr>
        <w:t xml:space="preserve"> Forest, SVM, Redes Neuronales, entre otros) para identificar el más preciso en la predicción de trastornos del sueño.</w:t>
      </w:r>
    </w:p>
    <w:p w14:paraId="38F7F7C2" w14:textId="77777777" w:rsidR="00D9727D" w:rsidRPr="00D9727D" w:rsidRDefault="00D9727D" w:rsidP="00D9727D">
      <w:pPr>
        <w:numPr>
          <w:ilvl w:val="0"/>
          <w:numId w:val="1"/>
        </w:numPr>
        <w:jc w:val="both"/>
        <w:rPr>
          <w:color w:val="FF0000"/>
        </w:rPr>
      </w:pPr>
      <w:r w:rsidRPr="00D9727D">
        <w:rPr>
          <w:color w:val="FF0000"/>
        </w:rPr>
        <w:t xml:space="preserve">Evaluar el impacto de técnicas como el balanceo de datos con SMOTE y la optimización de </w:t>
      </w:r>
      <w:proofErr w:type="spellStart"/>
      <w:r w:rsidRPr="00D9727D">
        <w:rPr>
          <w:color w:val="FF0000"/>
        </w:rPr>
        <w:t>hiperparámetros</w:t>
      </w:r>
      <w:proofErr w:type="spellEnd"/>
      <w:r w:rsidRPr="00D9727D">
        <w:rPr>
          <w:color w:val="FF0000"/>
        </w:rPr>
        <w:t xml:space="preserve"> para mejorar el rendimiento de los modelos.</w:t>
      </w:r>
    </w:p>
    <w:p w14:paraId="1BE8ADE9" w14:textId="77777777" w:rsidR="00D9727D" w:rsidRPr="00D9727D" w:rsidRDefault="00D9727D" w:rsidP="00D9727D">
      <w:pPr>
        <w:numPr>
          <w:ilvl w:val="0"/>
          <w:numId w:val="1"/>
        </w:numPr>
        <w:jc w:val="both"/>
        <w:rPr>
          <w:color w:val="FF0000"/>
        </w:rPr>
      </w:pPr>
      <w:r w:rsidRPr="00D9727D">
        <w:rPr>
          <w:color w:val="FF0000"/>
        </w:rPr>
        <w:t>Desarrollar una aplicación interactiva que permita a los usuarios ingresar sus datos personales y fisiológicos para obtener una predicción sobre su calidad del sueño.</w:t>
      </w:r>
    </w:p>
    <w:p w14:paraId="486494B7" w14:textId="77777777" w:rsidR="00D9727D" w:rsidRPr="00D9727D" w:rsidRDefault="00D9727D" w:rsidP="00D9727D">
      <w:pPr>
        <w:numPr>
          <w:ilvl w:val="0"/>
          <w:numId w:val="1"/>
        </w:numPr>
        <w:jc w:val="both"/>
        <w:rPr>
          <w:color w:val="FF0000"/>
        </w:rPr>
      </w:pPr>
      <w:r w:rsidRPr="00D9727D">
        <w:rPr>
          <w:color w:val="FF0000"/>
        </w:rPr>
        <w:t>Integrar datos del dispositivo O2Ring en la aplicación, procesando señales biométricas como saturación de oxígeno y frecuencia cardíaca para mejorar la precisión del modelo.</w:t>
      </w:r>
    </w:p>
    <w:p w14:paraId="55AA1ED9" w14:textId="77777777" w:rsidR="00D9727D" w:rsidRPr="00D9727D" w:rsidRDefault="00D9727D" w:rsidP="00D9727D">
      <w:pPr>
        <w:numPr>
          <w:ilvl w:val="0"/>
          <w:numId w:val="1"/>
        </w:numPr>
        <w:jc w:val="both"/>
        <w:rPr>
          <w:color w:val="FF0000"/>
        </w:rPr>
      </w:pPr>
      <w:r w:rsidRPr="00D9727D">
        <w:rPr>
          <w:color w:val="FF0000"/>
        </w:rPr>
        <w:t>Validar la aplicación mediante pruebas con usuarios y análisis de métricas de desempeño, asegurando su utilidad en entornos clínicos y no clínicos.</w:t>
      </w:r>
    </w:p>
    <w:p w14:paraId="509DAFA4" w14:textId="77777777" w:rsidR="00D9727D" w:rsidRDefault="00D9727D" w:rsidP="00D9727D">
      <w:pPr>
        <w:jc w:val="both"/>
        <w:rPr>
          <w:b/>
          <w:bCs/>
        </w:rPr>
      </w:pPr>
    </w:p>
    <w:p w14:paraId="7680874C" w14:textId="39089F71" w:rsidR="00D9727D" w:rsidRPr="00D9727D" w:rsidRDefault="00D9727D" w:rsidP="00885332">
      <w:pPr>
        <w:pStyle w:val="Ttulo1"/>
        <w:numPr>
          <w:ilvl w:val="0"/>
          <w:numId w:val="6"/>
        </w:numPr>
      </w:pPr>
      <w:bookmarkStart w:id="0" w:name="_Toc195007667"/>
      <w:r w:rsidRPr="00D9727D">
        <w:t>Introducción</w:t>
      </w:r>
      <w:bookmarkEnd w:id="0"/>
    </w:p>
    <w:p w14:paraId="3BD356D6" w14:textId="77777777" w:rsidR="00D9727D" w:rsidRPr="00D9727D" w:rsidRDefault="00D9727D" w:rsidP="00D9727D">
      <w:pPr>
        <w:numPr>
          <w:ilvl w:val="0"/>
          <w:numId w:val="2"/>
        </w:numPr>
        <w:jc w:val="both"/>
      </w:pPr>
      <w:r w:rsidRPr="00D9727D">
        <w:t>Planteamiento del problema</w:t>
      </w:r>
    </w:p>
    <w:p w14:paraId="4CD4A10B" w14:textId="77777777" w:rsidR="00D9727D" w:rsidRPr="00D9727D" w:rsidRDefault="00D9727D" w:rsidP="00D9727D">
      <w:pPr>
        <w:numPr>
          <w:ilvl w:val="0"/>
          <w:numId w:val="2"/>
        </w:numPr>
        <w:jc w:val="both"/>
      </w:pPr>
      <w:r w:rsidRPr="00D9727D">
        <w:t>Justificación e importancia del estudio</w:t>
      </w:r>
    </w:p>
    <w:p w14:paraId="7C9627CD" w14:textId="5474E0C5" w:rsidR="00C85FF2" w:rsidRDefault="00C85FF2" w:rsidP="00885332">
      <w:pPr>
        <w:pStyle w:val="Ttulo1"/>
        <w:numPr>
          <w:ilvl w:val="0"/>
          <w:numId w:val="6"/>
        </w:numPr>
      </w:pPr>
      <w:bookmarkStart w:id="1" w:name="_Toc195007668"/>
      <w:r>
        <w:t>Objetivos</w:t>
      </w:r>
      <w:bookmarkEnd w:id="1"/>
    </w:p>
    <w:p w14:paraId="14330EAC" w14:textId="168EBA84" w:rsidR="00D9727D" w:rsidRPr="00D9727D" w:rsidRDefault="008709C4" w:rsidP="00885332">
      <w:pPr>
        <w:pStyle w:val="Ttulo1"/>
        <w:numPr>
          <w:ilvl w:val="0"/>
          <w:numId w:val="6"/>
        </w:numPr>
      </w:pPr>
      <w:bookmarkStart w:id="2" w:name="_Toc195007669"/>
      <w:r>
        <w:t>Conceptos teóricos</w:t>
      </w:r>
      <w:bookmarkEnd w:id="2"/>
    </w:p>
    <w:p w14:paraId="05C690A3" w14:textId="432EC745" w:rsidR="00D9727D" w:rsidRDefault="00D9727D" w:rsidP="006208D7">
      <w:pPr>
        <w:pStyle w:val="Ttulo2"/>
        <w:numPr>
          <w:ilvl w:val="1"/>
          <w:numId w:val="6"/>
        </w:numPr>
      </w:pPr>
      <w:bookmarkStart w:id="3" w:name="_Toc195007670"/>
      <w:r w:rsidRPr="00D9727D">
        <w:t>Importancia de la calidad del sueño</w:t>
      </w:r>
      <w:bookmarkEnd w:id="3"/>
    </w:p>
    <w:p w14:paraId="3FCA2AEB" w14:textId="77777777" w:rsidR="006208D7" w:rsidRPr="003059A9" w:rsidRDefault="006208D7" w:rsidP="006208D7">
      <w:pPr>
        <w:jc w:val="both"/>
      </w:pPr>
      <w:r w:rsidRPr="003059A9">
        <w:t xml:space="preserve">El sueño es un proceso biológico fundamental para la regulación de múltiples funciones fisiológicas, cognitivas y metabólicas. Su importancia radica en su papel en la homeostasis del organismo, la consolidación de la memoria, la regulación del estado anímico y la prevención de enfermedades crónicas. Estudios epidemiológicos han demostrado que una deficiencia en la calidad del sueño está asociada con un mayor riesgo de enfermedades cardiovasculares, metabólicas y psiquiátricas, así como con una reducción en el rendimiento cognitivo y una mayor incidencia de accidentes laborales y de tráfico (Walker, 2017; </w:t>
      </w:r>
      <w:proofErr w:type="spellStart"/>
      <w:r w:rsidRPr="003059A9">
        <w:t>Reutrakul</w:t>
      </w:r>
      <w:proofErr w:type="spellEnd"/>
      <w:r w:rsidRPr="003059A9">
        <w:t xml:space="preserve"> &amp; Van </w:t>
      </w:r>
      <w:proofErr w:type="spellStart"/>
      <w:r w:rsidRPr="003059A9">
        <w:t>Cauter</w:t>
      </w:r>
      <w:proofErr w:type="spellEnd"/>
      <w:r w:rsidRPr="003059A9">
        <w:t>, 2018).</w:t>
      </w:r>
    </w:p>
    <w:p w14:paraId="49DD5708" w14:textId="14F38ADC" w:rsidR="006208D7" w:rsidRPr="008056C5" w:rsidRDefault="006208D7" w:rsidP="006208D7">
      <w:pPr>
        <w:pStyle w:val="Ttulo3"/>
        <w:jc w:val="both"/>
      </w:pPr>
      <w:bookmarkStart w:id="4" w:name="_Toc195007671"/>
      <w:r w:rsidRPr="008056C5">
        <w:lastRenderedPageBreak/>
        <w:t>Impacto en la Funcionalidad Cognitiva</w:t>
      </w:r>
      <w:bookmarkEnd w:id="4"/>
    </w:p>
    <w:p w14:paraId="4B60A9B1" w14:textId="77777777" w:rsidR="006208D7" w:rsidRPr="008056C5" w:rsidRDefault="006208D7" w:rsidP="006208D7">
      <w:pPr>
        <w:jc w:val="both"/>
      </w:pPr>
      <w:r w:rsidRPr="008056C5">
        <w:t>Durante el sueño profundo y la fase REM se consolidan procesos esenciales de aprendizaje y memoria. Investigaciones en neurociencia han evidenciado que la privación del sueño disminuye la plasticidad neuronal y afecta la consolidación de la memoria declarativa y procedimental (</w:t>
      </w:r>
      <w:proofErr w:type="spellStart"/>
      <w:r w:rsidRPr="008056C5">
        <w:t>Diekelmann</w:t>
      </w:r>
      <w:proofErr w:type="spellEnd"/>
      <w:r w:rsidRPr="008056C5">
        <w:t xml:space="preserve"> &amp; Born, 2010). </w:t>
      </w:r>
      <w:proofErr w:type="spellStart"/>
      <w:r w:rsidRPr="008056C5">
        <w:t>Stickgold</w:t>
      </w:r>
      <w:proofErr w:type="spellEnd"/>
      <w:r w:rsidRPr="008056C5">
        <w:t xml:space="preserve"> y Walker (2007) determinaron que la calidad del sueño influye directamente en la capacidad de procesamiento de información, toma de decisiones y regulación emocional. En particular, se ha observado que la privación parcial del sueño puede reducir la velocidad de reacción y aumentar la tasa de errores en tareas complejas (</w:t>
      </w:r>
      <w:proofErr w:type="spellStart"/>
      <w:r w:rsidRPr="008056C5">
        <w:t>Killgore</w:t>
      </w:r>
      <w:proofErr w:type="spellEnd"/>
      <w:r w:rsidRPr="008056C5">
        <w:t>, 2010).</w:t>
      </w:r>
    </w:p>
    <w:p w14:paraId="565AD8B2" w14:textId="74B03957" w:rsidR="006208D7" w:rsidRPr="00DA1DBB" w:rsidRDefault="006208D7" w:rsidP="006208D7">
      <w:pPr>
        <w:pStyle w:val="Ttulo3"/>
        <w:jc w:val="both"/>
      </w:pPr>
      <w:bookmarkStart w:id="5" w:name="_Toc195007672"/>
      <w:r w:rsidRPr="00DA1DBB">
        <w:t>Relación con Enfermedades Crónicas</w:t>
      </w:r>
      <w:bookmarkEnd w:id="5"/>
    </w:p>
    <w:p w14:paraId="763805FE" w14:textId="77777777" w:rsidR="006208D7" w:rsidRPr="00DA1DBB" w:rsidRDefault="006208D7" w:rsidP="006208D7">
      <w:pPr>
        <w:jc w:val="both"/>
      </w:pPr>
      <w:r w:rsidRPr="00DA1DBB">
        <w:t>Numerosos estudios han establecido una fuerte correlación entre la deficiencia del sueño y la incidencia de enfermedades metabólicas y cardiovasculares. La restricción crónica del sueño está vinculada a una alteración en la regulación de la glucosa y una disminución de la sensibilidad a la insulina, factores de riesgo clave para el desarrollo de diabetes tipo 2 (</w:t>
      </w:r>
      <w:proofErr w:type="spellStart"/>
      <w:r w:rsidRPr="00DA1DBB">
        <w:t>Reutrakul</w:t>
      </w:r>
      <w:proofErr w:type="spellEnd"/>
      <w:r w:rsidRPr="00DA1DBB">
        <w:t xml:space="preserve"> &amp; Van </w:t>
      </w:r>
      <w:proofErr w:type="spellStart"/>
      <w:r w:rsidRPr="00DA1DBB">
        <w:t>Cauter</w:t>
      </w:r>
      <w:proofErr w:type="spellEnd"/>
      <w:r w:rsidRPr="00DA1DBB">
        <w:t xml:space="preserve">, 2018). Asimismo, la falta de sueño se asocia con un aumento de la actividad simpática y niveles elevados de cortisol, lo que favorece el desarrollo de hipertensión y eventos cardiovasculares adversos (Chami &amp; Pack, 2014). Un metaanálisis de </w:t>
      </w:r>
      <w:proofErr w:type="spellStart"/>
      <w:r w:rsidRPr="00DA1DBB">
        <w:t>Peppard</w:t>
      </w:r>
      <w:proofErr w:type="spellEnd"/>
      <w:r w:rsidRPr="00DA1DBB">
        <w:t xml:space="preserve"> et al. (2000) concluyó que los individuos con apnea obstructiva del sueño presentan un riesgo significativamente mayor de padecer hipertensión arterial.</w:t>
      </w:r>
    </w:p>
    <w:p w14:paraId="5E4ADF9A" w14:textId="11E84B5E" w:rsidR="006208D7" w:rsidRPr="00A61AB6" w:rsidRDefault="006208D7" w:rsidP="006208D7">
      <w:pPr>
        <w:pStyle w:val="Ttulo3"/>
        <w:jc w:val="both"/>
      </w:pPr>
      <w:bookmarkStart w:id="6" w:name="_Toc195007673"/>
      <w:r w:rsidRPr="00A61AB6">
        <w:t>Salud Mental y Bienestar Emocional</w:t>
      </w:r>
      <w:bookmarkEnd w:id="6"/>
    </w:p>
    <w:p w14:paraId="7970FA5F" w14:textId="77777777" w:rsidR="006208D7" w:rsidRPr="00A61AB6" w:rsidRDefault="006208D7" w:rsidP="006208D7">
      <w:pPr>
        <w:jc w:val="both"/>
      </w:pPr>
      <w:r w:rsidRPr="00A61AB6">
        <w:t xml:space="preserve">El sueño y la salud mental tienen una relación bidireccional. La falta de sueño se ha identificado como un factor de riesgo para el desarrollo de trastornos psiquiátricos como la depresión y la ansiedad (Baglioni et al., 2016). Durante la fase REM, el cerebro procesa emociones y refuerza la resiliencia psicológica, lo que explica por qué la privación del sueño se asocia con alteraciones en la regulación emocional y un incremento en la irritabilidad y la impulsividad (Walker &amp; van </w:t>
      </w:r>
      <w:proofErr w:type="spellStart"/>
      <w:r w:rsidRPr="00A61AB6">
        <w:t>der</w:t>
      </w:r>
      <w:proofErr w:type="spellEnd"/>
      <w:r w:rsidRPr="00A61AB6">
        <w:t xml:space="preserve"> Helm, 2009). Estudios clínicos han encontrado que la disrupción del sueño puede exacerbar síntomas en personas con trastornos del estado de ánimo, afectando la calidad de vida de los pacientes y aumentando el riesgo de episodios depresivos severos.</w:t>
      </w:r>
    </w:p>
    <w:p w14:paraId="7E421022" w14:textId="13B0FBBC" w:rsidR="006208D7" w:rsidRPr="00A61AB6" w:rsidRDefault="006208D7" w:rsidP="006208D7">
      <w:pPr>
        <w:pStyle w:val="Ttulo3"/>
        <w:jc w:val="both"/>
      </w:pPr>
      <w:bookmarkStart w:id="7" w:name="_Toc195007674"/>
      <w:r w:rsidRPr="00A61AB6">
        <w:t>Rendimiento Diario y Seguridad</w:t>
      </w:r>
      <w:bookmarkEnd w:id="7"/>
    </w:p>
    <w:p w14:paraId="4771F1D8" w14:textId="77777777" w:rsidR="006208D7" w:rsidRPr="00B46A6F" w:rsidRDefault="006208D7" w:rsidP="006208D7">
      <w:pPr>
        <w:jc w:val="both"/>
      </w:pPr>
      <w:r w:rsidRPr="00B46A6F">
        <w:t xml:space="preserve">El impacto del sueño insuficiente en el desempeño de actividades cotidianas es significativo. La privación del sueño afecta la capacidad de concentración, la memoria operativa y el tiempo de reacción, lo que puede comprometer la seguridad en entornos laborales y de tráfico (Williamson &amp; </w:t>
      </w:r>
      <w:proofErr w:type="spellStart"/>
      <w:r w:rsidRPr="00B46A6F">
        <w:t>Feyer</w:t>
      </w:r>
      <w:proofErr w:type="spellEnd"/>
      <w:r w:rsidRPr="00B46A6F">
        <w:t>, 2000). Dawson &amp; Reid (1997) demostraron que permanecer despierto durante más de 17 horas genera un deterioro cognitivo comparable al de una intoxicación por alcohol con una concentración sanguínea de 0.05%. La fatiga por falta de sueño es responsable de un alto porcentaje de accidentes laborales e incidentes de tráfico, representando un problema de salud pública.</w:t>
      </w:r>
    </w:p>
    <w:p w14:paraId="7957D14B" w14:textId="661FCCC9" w:rsidR="006208D7" w:rsidRPr="00B46A6F" w:rsidRDefault="006208D7" w:rsidP="006208D7">
      <w:pPr>
        <w:pStyle w:val="Ttulo3"/>
      </w:pPr>
      <w:bookmarkStart w:id="8" w:name="_Toc195007675"/>
      <w:r w:rsidRPr="00B46A6F">
        <w:t>Relación con Trastornos del Sueño</w:t>
      </w:r>
      <w:bookmarkEnd w:id="8"/>
    </w:p>
    <w:p w14:paraId="390524AE" w14:textId="77777777" w:rsidR="006208D7" w:rsidRPr="00141DDA" w:rsidRDefault="006208D7" w:rsidP="006208D7">
      <w:pPr>
        <w:jc w:val="both"/>
      </w:pPr>
      <w:r w:rsidRPr="00141DDA">
        <w:t xml:space="preserve">La calidad del sueño también está determinada por la presencia de trastornos específicos, como el insomnio, la apnea obstructiva del sueño y el síndrome de piernas inquietas. </w:t>
      </w:r>
      <w:proofErr w:type="spellStart"/>
      <w:r w:rsidRPr="00141DDA">
        <w:t>Peppard</w:t>
      </w:r>
      <w:proofErr w:type="spellEnd"/>
      <w:r w:rsidRPr="00141DDA">
        <w:t xml:space="preserve"> et al. (2000) identificaron una relación entre la apnea del sueño y un mayor riesgo de hipertensión. El insomnio afecta a un porcentaje considerable de la población adulta, </w:t>
      </w:r>
      <w:r w:rsidRPr="00141DDA">
        <w:lastRenderedPageBreak/>
        <w:t>con prevalencias que oscilan entre el 10% y el 30%, dependiendo del criterio diagnóstico utilizado. Asimismo, el síndrome de piernas inquietas afecta entre el 2.5% y el 15% de la población general, impactando negativamente la continuidad y profundidad del sueño (Baglioni et al., 2016).</w:t>
      </w:r>
    </w:p>
    <w:p w14:paraId="155CF98F" w14:textId="77777777" w:rsidR="006208D7" w:rsidRPr="00141DDA" w:rsidRDefault="006208D7" w:rsidP="006208D7">
      <w:pPr>
        <w:jc w:val="both"/>
      </w:pPr>
      <w:r w:rsidRPr="00141DDA">
        <w:t>En conclusión, la calidad del sueño es un determinante crucial de la salud física y mental. La investigación en este campo es esencial para desarrollar estrategias preventivas y tecnologías innovadoras que permitan mejorar la higiene del sueño y mitigar los efectos adversos asociados a su deterioro. La integración de herramientas de evaluación del sueño basadas en modelos predictivos puede contribuir significativamente a la detección temprana y al tratamiento personalizado de trastornos del sueño, optimizando así la salud pública y la calidad de vida de la población.</w:t>
      </w:r>
    </w:p>
    <w:p w14:paraId="46F9640B" w14:textId="77777777" w:rsidR="006208D7" w:rsidRPr="006208D7" w:rsidRDefault="006208D7" w:rsidP="006208D7">
      <w:pPr>
        <w:jc w:val="both"/>
        <w:rPr>
          <w:highlight w:val="yellow"/>
        </w:rPr>
      </w:pPr>
    </w:p>
    <w:p w14:paraId="2ADEAE54" w14:textId="77777777" w:rsidR="006208D7" w:rsidRPr="00A61AB6" w:rsidRDefault="006208D7" w:rsidP="006208D7">
      <w:pPr>
        <w:jc w:val="both"/>
      </w:pPr>
      <w:r w:rsidRPr="00A61AB6">
        <w:rPr>
          <w:b/>
          <w:bCs/>
        </w:rPr>
        <w:t>Referencias</w:t>
      </w:r>
    </w:p>
    <w:p w14:paraId="3BD29C04" w14:textId="77777777" w:rsidR="006208D7" w:rsidRPr="00A61AB6" w:rsidRDefault="006208D7" w:rsidP="006208D7">
      <w:pPr>
        <w:numPr>
          <w:ilvl w:val="0"/>
          <w:numId w:val="14"/>
        </w:numPr>
        <w:jc w:val="both"/>
      </w:pPr>
      <w:r w:rsidRPr="00A61AB6">
        <w:t xml:space="preserve">Baglioni, C., </w:t>
      </w:r>
      <w:proofErr w:type="spellStart"/>
      <w:r w:rsidRPr="00A61AB6">
        <w:t>Spiegelhalder</w:t>
      </w:r>
      <w:proofErr w:type="spellEnd"/>
      <w:r w:rsidRPr="00A61AB6">
        <w:t xml:space="preserve">, K., Lombardo, C., &amp; Riemann, D. (2016). </w:t>
      </w:r>
      <w:proofErr w:type="spellStart"/>
      <w:r w:rsidRPr="00A61AB6">
        <w:t>Sleep</w:t>
      </w:r>
      <w:proofErr w:type="spellEnd"/>
      <w:r w:rsidRPr="00A61AB6">
        <w:t xml:space="preserve"> and </w:t>
      </w:r>
      <w:proofErr w:type="spellStart"/>
      <w:r w:rsidRPr="00A61AB6">
        <w:t>depression</w:t>
      </w:r>
      <w:proofErr w:type="spellEnd"/>
      <w:r w:rsidRPr="00A61AB6">
        <w:t>: a meta-</w:t>
      </w:r>
      <w:proofErr w:type="spellStart"/>
      <w:r w:rsidRPr="00A61AB6">
        <w:t>analytic</w:t>
      </w:r>
      <w:proofErr w:type="spellEnd"/>
      <w:r w:rsidRPr="00A61AB6">
        <w:t xml:space="preserve"> </w:t>
      </w:r>
      <w:proofErr w:type="spellStart"/>
      <w:r w:rsidRPr="00A61AB6">
        <w:t>review</w:t>
      </w:r>
      <w:proofErr w:type="spellEnd"/>
      <w:r w:rsidRPr="00A61AB6">
        <w:t xml:space="preserve">. </w:t>
      </w:r>
      <w:proofErr w:type="spellStart"/>
      <w:r w:rsidRPr="00A61AB6">
        <w:rPr>
          <w:i/>
          <w:iCs/>
        </w:rPr>
        <w:t>Sleep</w:t>
      </w:r>
      <w:proofErr w:type="spellEnd"/>
      <w:r w:rsidRPr="00A61AB6">
        <w:rPr>
          <w:i/>
          <w:iCs/>
        </w:rPr>
        <w:t xml:space="preserve"> Medicine </w:t>
      </w:r>
      <w:proofErr w:type="spellStart"/>
      <w:r w:rsidRPr="00A61AB6">
        <w:rPr>
          <w:i/>
          <w:iCs/>
        </w:rPr>
        <w:t>Reviews</w:t>
      </w:r>
      <w:proofErr w:type="spellEnd"/>
      <w:r w:rsidRPr="00A61AB6">
        <w:rPr>
          <w:i/>
          <w:iCs/>
        </w:rPr>
        <w:t>, 18</w:t>
      </w:r>
      <w:r w:rsidRPr="00A61AB6">
        <w:t>, 44-56.</w:t>
      </w:r>
    </w:p>
    <w:p w14:paraId="19B81494" w14:textId="77777777" w:rsidR="006208D7" w:rsidRPr="00A61AB6" w:rsidRDefault="006208D7" w:rsidP="006208D7">
      <w:pPr>
        <w:numPr>
          <w:ilvl w:val="0"/>
          <w:numId w:val="14"/>
        </w:numPr>
        <w:jc w:val="both"/>
      </w:pPr>
      <w:r w:rsidRPr="00A61AB6">
        <w:t xml:space="preserve">Chami, H. A., &amp; Pack, A. I. (2014). </w:t>
      </w:r>
      <w:proofErr w:type="spellStart"/>
      <w:r w:rsidRPr="00A61AB6">
        <w:t>Sleep-disordered</w:t>
      </w:r>
      <w:proofErr w:type="spellEnd"/>
      <w:r w:rsidRPr="00A61AB6">
        <w:t xml:space="preserve"> </w:t>
      </w:r>
      <w:proofErr w:type="spellStart"/>
      <w:r w:rsidRPr="00A61AB6">
        <w:t>breathing</w:t>
      </w:r>
      <w:proofErr w:type="spellEnd"/>
      <w:r w:rsidRPr="00A61AB6">
        <w:t xml:space="preserve"> and cardiovascular </w:t>
      </w:r>
      <w:proofErr w:type="spellStart"/>
      <w:r w:rsidRPr="00A61AB6">
        <w:t>disease</w:t>
      </w:r>
      <w:proofErr w:type="spellEnd"/>
      <w:r w:rsidRPr="00A61AB6">
        <w:t xml:space="preserve">. </w:t>
      </w:r>
      <w:proofErr w:type="spellStart"/>
      <w:r w:rsidRPr="00A61AB6">
        <w:rPr>
          <w:i/>
          <w:iCs/>
        </w:rPr>
        <w:t>Current</w:t>
      </w:r>
      <w:proofErr w:type="spellEnd"/>
      <w:r w:rsidRPr="00A61AB6">
        <w:rPr>
          <w:i/>
          <w:iCs/>
        </w:rPr>
        <w:t xml:space="preserve"> </w:t>
      </w:r>
      <w:proofErr w:type="spellStart"/>
      <w:r w:rsidRPr="00A61AB6">
        <w:rPr>
          <w:i/>
          <w:iCs/>
        </w:rPr>
        <w:t>Sleep</w:t>
      </w:r>
      <w:proofErr w:type="spellEnd"/>
      <w:r w:rsidRPr="00A61AB6">
        <w:rPr>
          <w:i/>
          <w:iCs/>
        </w:rPr>
        <w:t xml:space="preserve"> Medicine </w:t>
      </w:r>
      <w:proofErr w:type="spellStart"/>
      <w:r w:rsidRPr="00A61AB6">
        <w:rPr>
          <w:i/>
          <w:iCs/>
        </w:rPr>
        <w:t>Reports</w:t>
      </w:r>
      <w:proofErr w:type="spellEnd"/>
      <w:r w:rsidRPr="00A61AB6">
        <w:rPr>
          <w:i/>
          <w:iCs/>
        </w:rPr>
        <w:t>, 3</w:t>
      </w:r>
      <w:r w:rsidRPr="00A61AB6">
        <w:t>(1), 4-16.</w:t>
      </w:r>
    </w:p>
    <w:p w14:paraId="45FA4469" w14:textId="77777777" w:rsidR="006208D7" w:rsidRPr="00A61AB6" w:rsidRDefault="006208D7" w:rsidP="006208D7">
      <w:pPr>
        <w:numPr>
          <w:ilvl w:val="0"/>
          <w:numId w:val="14"/>
        </w:numPr>
        <w:jc w:val="both"/>
      </w:pPr>
      <w:r w:rsidRPr="00A61AB6">
        <w:t xml:space="preserve">Dawson, D., &amp; Reid, K. (1997). Fatigue, alcohol and performance </w:t>
      </w:r>
      <w:proofErr w:type="spellStart"/>
      <w:r w:rsidRPr="00A61AB6">
        <w:t>impairment</w:t>
      </w:r>
      <w:proofErr w:type="spellEnd"/>
      <w:r w:rsidRPr="00A61AB6">
        <w:t xml:space="preserve">. </w:t>
      </w:r>
      <w:proofErr w:type="spellStart"/>
      <w:r w:rsidRPr="00A61AB6">
        <w:rPr>
          <w:i/>
          <w:iCs/>
        </w:rPr>
        <w:t>Nature</w:t>
      </w:r>
      <w:proofErr w:type="spellEnd"/>
      <w:r w:rsidRPr="00A61AB6">
        <w:rPr>
          <w:i/>
          <w:iCs/>
        </w:rPr>
        <w:t>, 388</w:t>
      </w:r>
      <w:r w:rsidRPr="00A61AB6">
        <w:t>(6639), 235.</w:t>
      </w:r>
    </w:p>
    <w:p w14:paraId="2D1F5766" w14:textId="77777777" w:rsidR="006208D7" w:rsidRPr="00A61AB6" w:rsidRDefault="006208D7" w:rsidP="006208D7">
      <w:pPr>
        <w:numPr>
          <w:ilvl w:val="0"/>
          <w:numId w:val="14"/>
        </w:numPr>
        <w:jc w:val="both"/>
      </w:pPr>
      <w:proofErr w:type="spellStart"/>
      <w:r w:rsidRPr="00A61AB6">
        <w:t>Diekelmann</w:t>
      </w:r>
      <w:proofErr w:type="spellEnd"/>
      <w:r w:rsidRPr="00A61AB6">
        <w:t xml:space="preserve">, S., &amp; Born, J. (2010). </w:t>
      </w:r>
      <w:proofErr w:type="spellStart"/>
      <w:r w:rsidRPr="00A61AB6">
        <w:t>The</w:t>
      </w:r>
      <w:proofErr w:type="spellEnd"/>
      <w:r w:rsidRPr="00A61AB6">
        <w:t xml:space="preserve"> </w:t>
      </w:r>
      <w:proofErr w:type="spellStart"/>
      <w:r w:rsidRPr="00A61AB6">
        <w:t>memory</w:t>
      </w:r>
      <w:proofErr w:type="spellEnd"/>
      <w:r w:rsidRPr="00A61AB6">
        <w:t xml:space="preserve"> </w:t>
      </w:r>
      <w:proofErr w:type="spellStart"/>
      <w:r w:rsidRPr="00A61AB6">
        <w:t>function</w:t>
      </w:r>
      <w:proofErr w:type="spellEnd"/>
      <w:r w:rsidRPr="00A61AB6">
        <w:t xml:space="preserve"> </w:t>
      </w:r>
      <w:proofErr w:type="spellStart"/>
      <w:r w:rsidRPr="00A61AB6">
        <w:t>of</w:t>
      </w:r>
      <w:proofErr w:type="spellEnd"/>
      <w:r w:rsidRPr="00A61AB6">
        <w:t xml:space="preserve"> </w:t>
      </w:r>
      <w:proofErr w:type="spellStart"/>
      <w:r w:rsidRPr="00A61AB6">
        <w:t>sleep</w:t>
      </w:r>
      <w:proofErr w:type="spellEnd"/>
      <w:r w:rsidRPr="00A61AB6">
        <w:t xml:space="preserve">. </w:t>
      </w:r>
      <w:proofErr w:type="spellStart"/>
      <w:r w:rsidRPr="00A61AB6">
        <w:rPr>
          <w:i/>
          <w:iCs/>
        </w:rPr>
        <w:t>Nature</w:t>
      </w:r>
      <w:proofErr w:type="spellEnd"/>
      <w:r w:rsidRPr="00A61AB6">
        <w:rPr>
          <w:i/>
          <w:iCs/>
        </w:rPr>
        <w:t xml:space="preserve"> </w:t>
      </w:r>
      <w:proofErr w:type="spellStart"/>
      <w:r w:rsidRPr="00A61AB6">
        <w:rPr>
          <w:i/>
          <w:iCs/>
        </w:rPr>
        <w:t>Reviews</w:t>
      </w:r>
      <w:proofErr w:type="spellEnd"/>
      <w:r w:rsidRPr="00A61AB6">
        <w:rPr>
          <w:i/>
          <w:iCs/>
        </w:rPr>
        <w:t xml:space="preserve"> </w:t>
      </w:r>
      <w:proofErr w:type="spellStart"/>
      <w:r w:rsidRPr="00A61AB6">
        <w:rPr>
          <w:i/>
          <w:iCs/>
        </w:rPr>
        <w:t>Neuroscience</w:t>
      </w:r>
      <w:proofErr w:type="spellEnd"/>
      <w:r w:rsidRPr="00A61AB6">
        <w:rPr>
          <w:i/>
          <w:iCs/>
        </w:rPr>
        <w:t>, 11</w:t>
      </w:r>
      <w:r w:rsidRPr="00A61AB6">
        <w:t>(2), 114-126.</w:t>
      </w:r>
    </w:p>
    <w:p w14:paraId="2668A312" w14:textId="77777777" w:rsidR="006208D7" w:rsidRPr="00A61AB6" w:rsidRDefault="006208D7" w:rsidP="006208D7">
      <w:pPr>
        <w:numPr>
          <w:ilvl w:val="0"/>
          <w:numId w:val="14"/>
        </w:numPr>
        <w:jc w:val="both"/>
      </w:pPr>
      <w:proofErr w:type="spellStart"/>
      <w:r w:rsidRPr="00A61AB6">
        <w:t>Killgore</w:t>
      </w:r>
      <w:proofErr w:type="spellEnd"/>
      <w:r w:rsidRPr="00A61AB6">
        <w:t xml:space="preserve">, W. D. S. (2010). </w:t>
      </w:r>
      <w:proofErr w:type="spellStart"/>
      <w:r w:rsidRPr="00A61AB6">
        <w:t>Effects</w:t>
      </w:r>
      <w:proofErr w:type="spellEnd"/>
      <w:r w:rsidRPr="00A61AB6">
        <w:t xml:space="preserve"> </w:t>
      </w:r>
      <w:proofErr w:type="spellStart"/>
      <w:r w:rsidRPr="00A61AB6">
        <w:t>of</w:t>
      </w:r>
      <w:proofErr w:type="spellEnd"/>
      <w:r w:rsidRPr="00A61AB6">
        <w:t xml:space="preserve"> </w:t>
      </w:r>
      <w:proofErr w:type="spellStart"/>
      <w:r w:rsidRPr="00A61AB6">
        <w:t>sleep</w:t>
      </w:r>
      <w:proofErr w:type="spellEnd"/>
      <w:r w:rsidRPr="00A61AB6">
        <w:t xml:space="preserve"> </w:t>
      </w:r>
      <w:proofErr w:type="spellStart"/>
      <w:r w:rsidRPr="00A61AB6">
        <w:t>deprivation</w:t>
      </w:r>
      <w:proofErr w:type="spellEnd"/>
      <w:r w:rsidRPr="00A61AB6">
        <w:t xml:space="preserve"> </w:t>
      </w:r>
      <w:proofErr w:type="spellStart"/>
      <w:r w:rsidRPr="00A61AB6">
        <w:t>on</w:t>
      </w:r>
      <w:proofErr w:type="spellEnd"/>
      <w:r w:rsidRPr="00A61AB6">
        <w:t xml:space="preserve"> </w:t>
      </w:r>
      <w:proofErr w:type="spellStart"/>
      <w:r w:rsidRPr="00A61AB6">
        <w:t>cognition</w:t>
      </w:r>
      <w:proofErr w:type="spellEnd"/>
      <w:r w:rsidRPr="00A61AB6">
        <w:t xml:space="preserve">. </w:t>
      </w:r>
      <w:proofErr w:type="spellStart"/>
      <w:r w:rsidRPr="00A61AB6">
        <w:rPr>
          <w:i/>
          <w:iCs/>
        </w:rPr>
        <w:t>Progress</w:t>
      </w:r>
      <w:proofErr w:type="spellEnd"/>
      <w:r w:rsidRPr="00A61AB6">
        <w:rPr>
          <w:i/>
          <w:iCs/>
        </w:rPr>
        <w:t xml:space="preserve"> in </w:t>
      </w:r>
      <w:proofErr w:type="spellStart"/>
      <w:r w:rsidRPr="00A61AB6">
        <w:rPr>
          <w:i/>
          <w:iCs/>
        </w:rPr>
        <w:t>Brain</w:t>
      </w:r>
      <w:proofErr w:type="spellEnd"/>
      <w:r w:rsidRPr="00A61AB6">
        <w:rPr>
          <w:i/>
          <w:iCs/>
        </w:rPr>
        <w:t xml:space="preserve"> </w:t>
      </w:r>
      <w:proofErr w:type="spellStart"/>
      <w:r w:rsidRPr="00A61AB6">
        <w:rPr>
          <w:i/>
          <w:iCs/>
        </w:rPr>
        <w:t>Research</w:t>
      </w:r>
      <w:proofErr w:type="spellEnd"/>
      <w:r w:rsidRPr="00A61AB6">
        <w:rPr>
          <w:i/>
          <w:iCs/>
        </w:rPr>
        <w:t>, 185</w:t>
      </w:r>
      <w:r w:rsidRPr="00A61AB6">
        <w:t>, 105-129.</w:t>
      </w:r>
    </w:p>
    <w:p w14:paraId="1744BA2A" w14:textId="77777777" w:rsidR="006208D7" w:rsidRPr="00A61AB6" w:rsidRDefault="006208D7" w:rsidP="006208D7">
      <w:pPr>
        <w:numPr>
          <w:ilvl w:val="0"/>
          <w:numId w:val="14"/>
        </w:numPr>
        <w:jc w:val="both"/>
      </w:pPr>
      <w:proofErr w:type="spellStart"/>
      <w:r w:rsidRPr="00A61AB6">
        <w:t>Peppard</w:t>
      </w:r>
      <w:proofErr w:type="spellEnd"/>
      <w:r w:rsidRPr="00A61AB6">
        <w:t xml:space="preserve">, P. E., Young, T., Palta, M., &amp; </w:t>
      </w:r>
      <w:proofErr w:type="spellStart"/>
      <w:r w:rsidRPr="00A61AB6">
        <w:t>Skatrud</w:t>
      </w:r>
      <w:proofErr w:type="spellEnd"/>
      <w:r w:rsidRPr="00A61AB6">
        <w:t xml:space="preserve">, J. (2000). Prospective </w:t>
      </w:r>
      <w:proofErr w:type="spellStart"/>
      <w:r w:rsidRPr="00A61AB6">
        <w:t>study</w:t>
      </w:r>
      <w:proofErr w:type="spellEnd"/>
      <w:r w:rsidRPr="00A61AB6">
        <w:t xml:space="preserve"> </w:t>
      </w:r>
      <w:proofErr w:type="spellStart"/>
      <w:r w:rsidRPr="00A61AB6">
        <w:t>of</w:t>
      </w:r>
      <w:proofErr w:type="spellEnd"/>
      <w:r w:rsidRPr="00A61AB6">
        <w:t xml:space="preserve"> </w:t>
      </w:r>
      <w:proofErr w:type="spellStart"/>
      <w:r w:rsidRPr="00A61AB6">
        <w:t>the</w:t>
      </w:r>
      <w:proofErr w:type="spellEnd"/>
      <w:r w:rsidRPr="00A61AB6">
        <w:t xml:space="preserve"> </w:t>
      </w:r>
      <w:proofErr w:type="spellStart"/>
      <w:r w:rsidRPr="00A61AB6">
        <w:t>association</w:t>
      </w:r>
      <w:proofErr w:type="spellEnd"/>
      <w:r w:rsidRPr="00A61AB6">
        <w:t xml:space="preserve"> </w:t>
      </w:r>
      <w:proofErr w:type="spellStart"/>
      <w:r w:rsidRPr="00A61AB6">
        <w:t>between</w:t>
      </w:r>
      <w:proofErr w:type="spellEnd"/>
      <w:r w:rsidRPr="00A61AB6">
        <w:t xml:space="preserve"> </w:t>
      </w:r>
      <w:proofErr w:type="spellStart"/>
      <w:r w:rsidRPr="00A61AB6">
        <w:t>sleep-disordered</w:t>
      </w:r>
      <w:proofErr w:type="spellEnd"/>
      <w:r w:rsidRPr="00A61AB6">
        <w:t xml:space="preserve"> </w:t>
      </w:r>
      <w:proofErr w:type="spellStart"/>
      <w:r w:rsidRPr="00A61AB6">
        <w:t>breathing</w:t>
      </w:r>
      <w:proofErr w:type="spellEnd"/>
      <w:r w:rsidRPr="00A61AB6">
        <w:t xml:space="preserve"> and </w:t>
      </w:r>
      <w:proofErr w:type="spellStart"/>
      <w:r w:rsidRPr="00A61AB6">
        <w:t>hypertension</w:t>
      </w:r>
      <w:proofErr w:type="spellEnd"/>
      <w:r w:rsidRPr="00A61AB6">
        <w:t xml:space="preserve">. </w:t>
      </w:r>
      <w:r w:rsidRPr="00A61AB6">
        <w:rPr>
          <w:i/>
          <w:iCs/>
        </w:rPr>
        <w:t xml:space="preserve">New </w:t>
      </w:r>
      <w:proofErr w:type="spellStart"/>
      <w:r w:rsidRPr="00A61AB6">
        <w:rPr>
          <w:i/>
          <w:iCs/>
        </w:rPr>
        <w:t>England</w:t>
      </w:r>
      <w:proofErr w:type="spellEnd"/>
      <w:r w:rsidRPr="00A61AB6">
        <w:rPr>
          <w:i/>
          <w:iCs/>
        </w:rPr>
        <w:t xml:space="preserve"> </w:t>
      </w:r>
      <w:proofErr w:type="spellStart"/>
      <w:r w:rsidRPr="00A61AB6">
        <w:rPr>
          <w:i/>
          <w:iCs/>
        </w:rPr>
        <w:t>Journal</w:t>
      </w:r>
      <w:proofErr w:type="spellEnd"/>
      <w:r w:rsidRPr="00A61AB6">
        <w:rPr>
          <w:i/>
          <w:iCs/>
        </w:rPr>
        <w:t xml:space="preserve"> </w:t>
      </w:r>
      <w:proofErr w:type="spellStart"/>
      <w:r w:rsidRPr="00A61AB6">
        <w:rPr>
          <w:i/>
          <w:iCs/>
        </w:rPr>
        <w:t>of</w:t>
      </w:r>
      <w:proofErr w:type="spellEnd"/>
      <w:r w:rsidRPr="00A61AB6">
        <w:rPr>
          <w:i/>
          <w:iCs/>
        </w:rPr>
        <w:t xml:space="preserve"> Medicine, 342</w:t>
      </w:r>
      <w:r w:rsidRPr="00A61AB6">
        <w:t>(19), 1378-1384.</w:t>
      </w:r>
    </w:p>
    <w:p w14:paraId="42A6A1D1" w14:textId="77777777" w:rsidR="006208D7" w:rsidRPr="00A61AB6" w:rsidRDefault="006208D7" w:rsidP="006208D7">
      <w:pPr>
        <w:numPr>
          <w:ilvl w:val="0"/>
          <w:numId w:val="14"/>
        </w:numPr>
        <w:jc w:val="both"/>
      </w:pPr>
      <w:proofErr w:type="spellStart"/>
      <w:r w:rsidRPr="00A61AB6">
        <w:t>Reutrakul</w:t>
      </w:r>
      <w:proofErr w:type="spellEnd"/>
      <w:r w:rsidRPr="00A61AB6">
        <w:t xml:space="preserve">, S., &amp; Van </w:t>
      </w:r>
      <w:proofErr w:type="spellStart"/>
      <w:r w:rsidRPr="00A61AB6">
        <w:t>Cauter</w:t>
      </w:r>
      <w:proofErr w:type="spellEnd"/>
      <w:r w:rsidRPr="00A61AB6">
        <w:t xml:space="preserve">, E. (2018). </w:t>
      </w:r>
      <w:proofErr w:type="spellStart"/>
      <w:r w:rsidRPr="00A61AB6">
        <w:t>Sleep</w:t>
      </w:r>
      <w:proofErr w:type="spellEnd"/>
      <w:r w:rsidRPr="00A61AB6">
        <w:t xml:space="preserve"> </w:t>
      </w:r>
      <w:proofErr w:type="spellStart"/>
      <w:r w:rsidRPr="00A61AB6">
        <w:t>influences</w:t>
      </w:r>
      <w:proofErr w:type="spellEnd"/>
      <w:r w:rsidRPr="00A61AB6">
        <w:t xml:space="preserve"> </w:t>
      </w:r>
      <w:proofErr w:type="spellStart"/>
      <w:r w:rsidRPr="00A61AB6">
        <w:t>on</w:t>
      </w:r>
      <w:proofErr w:type="spellEnd"/>
      <w:r w:rsidRPr="00A61AB6">
        <w:t xml:space="preserve"> </w:t>
      </w:r>
      <w:proofErr w:type="spellStart"/>
      <w:r w:rsidRPr="00A61AB6">
        <w:t>obesity</w:t>
      </w:r>
      <w:proofErr w:type="spellEnd"/>
      <w:r w:rsidRPr="00A61AB6">
        <w:t xml:space="preserve">, </w:t>
      </w:r>
      <w:proofErr w:type="spellStart"/>
      <w:r w:rsidRPr="00A61AB6">
        <w:t>insulin</w:t>
      </w:r>
      <w:proofErr w:type="spellEnd"/>
      <w:r w:rsidRPr="00A61AB6">
        <w:t xml:space="preserve"> </w:t>
      </w:r>
      <w:proofErr w:type="spellStart"/>
      <w:r w:rsidRPr="00A61AB6">
        <w:t>resistance</w:t>
      </w:r>
      <w:proofErr w:type="spellEnd"/>
      <w:r w:rsidRPr="00A61AB6">
        <w:t xml:space="preserve">, and </w:t>
      </w:r>
      <w:proofErr w:type="spellStart"/>
      <w:r w:rsidRPr="00A61AB6">
        <w:t>risk</w:t>
      </w:r>
      <w:proofErr w:type="spellEnd"/>
      <w:r w:rsidRPr="00A61AB6">
        <w:t xml:space="preserve"> </w:t>
      </w:r>
      <w:proofErr w:type="spellStart"/>
      <w:r w:rsidRPr="00A61AB6">
        <w:t>of</w:t>
      </w:r>
      <w:proofErr w:type="spellEnd"/>
      <w:r w:rsidRPr="00A61AB6">
        <w:t xml:space="preserve"> </w:t>
      </w:r>
      <w:proofErr w:type="spellStart"/>
      <w:r w:rsidRPr="00A61AB6">
        <w:t>type</w:t>
      </w:r>
      <w:proofErr w:type="spellEnd"/>
      <w:r w:rsidRPr="00A61AB6">
        <w:t xml:space="preserve"> 2 diabetes. </w:t>
      </w:r>
      <w:proofErr w:type="spellStart"/>
      <w:r w:rsidRPr="00A61AB6">
        <w:rPr>
          <w:i/>
          <w:iCs/>
        </w:rPr>
        <w:t>Metabolism</w:t>
      </w:r>
      <w:proofErr w:type="spellEnd"/>
      <w:r w:rsidRPr="00A61AB6">
        <w:rPr>
          <w:i/>
          <w:iCs/>
        </w:rPr>
        <w:t>, 84</w:t>
      </w:r>
      <w:r w:rsidRPr="00A61AB6">
        <w:t>, 56-66.</w:t>
      </w:r>
    </w:p>
    <w:p w14:paraId="0D9AB07C" w14:textId="77777777" w:rsidR="006208D7" w:rsidRPr="00A61AB6" w:rsidRDefault="006208D7" w:rsidP="006208D7">
      <w:pPr>
        <w:numPr>
          <w:ilvl w:val="0"/>
          <w:numId w:val="14"/>
        </w:numPr>
        <w:jc w:val="both"/>
      </w:pPr>
      <w:proofErr w:type="spellStart"/>
      <w:r w:rsidRPr="00A61AB6">
        <w:t>Stickgold</w:t>
      </w:r>
      <w:proofErr w:type="spellEnd"/>
      <w:r w:rsidRPr="00A61AB6">
        <w:t xml:space="preserve">, R., &amp; Walker, M. P. (2007). </w:t>
      </w:r>
      <w:proofErr w:type="spellStart"/>
      <w:r w:rsidRPr="00A61AB6">
        <w:t>Sleep-dependent</w:t>
      </w:r>
      <w:proofErr w:type="spellEnd"/>
      <w:r w:rsidRPr="00A61AB6">
        <w:t xml:space="preserve"> </w:t>
      </w:r>
      <w:proofErr w:type="spellStart"/>
      <w:r w:rsidRPr="00A61AB6">
        <w:t>memory</w:t>
      </w:r>
      <w:proofErr w:type="spellEnd"/>
      <w:r w:rsidRPr="00A61AB6">
        <w:t xml:space="preserve"> </w:t>
      </w:r>
      <w:proofErr w:type="spellStart"/>
      <w:r w:rsidRPr="00A61AB6">
        <w:t>consolidation</w:t>
      </w:r>
      <w:proofErr w:type="spellEnd"/>
      <w:r w:rsidRPr="00A61AB6">
        <w:t xml:space="preserve"> and </w:t>
      </w:r>
      <w:proofErr w:type="spellStart"/>
      <w:r w:rsidRPr="00A61AB6">
        <w:t>reconsolidation</w:t>
      </w:r>
      <w:proofErr w:type="spellEnd"/>
      <w:r w:rsidRPr="00A61AB6">
        <w:t xml:space="preserve">. </w:t>
      </w:r>
      <w:proofErr w:type="spellStart"/>
      <w:r w:rsidRPr="00A61AB6">
        <w:rPr>
          <w:i/>
          <w:iCs/>
        </w:rPr>
        <w:t>Sleep</w:t>
      </w:r>
      <w:proofErr w:type="spellEnd"/>
      <w:r w:rsidRPr="00A61AB6">
        <w:rPr>
          <w:i/>
          <w:iCs/>
        </w:rPr>
        <w:t xml:space="preserve"> Medicine, 8</w:t>
      </w:r>
      <w:r w:rsidRPr="00A61AB6">
        <w:t>(4), 331-343.</w:t>
      </w:r>
    </w:p>
    <w:p w14:paraId="02714B8F" w14:textId="77777777" w:rsidR="006208D7" w:rsidRPr="00A61AB6" w:rsidRDefault="006208D7" w:rsidP="006208D7">
      <w:pPr>
        <w:numPr>
          <w:ilvl w:val="0"/>
          <w:numId w:val="14"/>
        </w:numPr>
        <w:jc w:val="both"/>
      </w:pPr>
      <w:r w:rsidRPr="00A61AB6">
        <w:t xml:space="preserve">Walker, M. P. (2017). </w:t>
      </w:r>
      <w:proofErr w:type="spellStart"/>
      <w:r w:rsidRPr="00A61AB6">
        <w:t>Why</w:t>
      </w:r>
      <w:proofErr w:type="spellEnd"/>
      <w:r w:rsidRPr="00A61AB6">
        <w:t xml:space="preserve"> </w:t>
      </w:r>
      <w:proofErr w:type="spellStart"/>
      <w:r w:rsidRPr="00A61AB6">
        <w:t>we</w:t>
      </w:r>
      <w:proofErr w:type="spellEnd"/>
      <w:r w:rsidRPr="00A61AB6">
        <w:t xml:space="preserve"> </w:t>
      </w:r>
      <w:proofErr w:type="spellStart"/>
      <w:r w:rsidRPr="00A61AB6">
        <w:t>sleep</w:t>
      </w:r>
      <w:proofErr w:type="spellEnd"/>
      <w:r w:rsidRPr="00A61AB6">
        <w:t xml:space="preserve">: </w:t>
      </w:r>
      <w:proofErr w:type="spellStart"/>
      <w:r w:rsidRPr="00A61AB6">
        <w:t>Unlocking</w:t>
      </w:r>
      <w:proofErr w:type="spellEnd"/>
      <w:r w:rsidRPr="00A61AB6">
        <w:t xml:space="preserve"> </w:t>
      </w:r>
      <w:proofErr w:type="spellStart"/>
      <w:r w:rsidRPr="00A61AB6">
        <w:t>the</w:t>
      </w:r>
      <w:proofErr w:type="spellEnd"/>
      <w:r w:rsidRPr="00A61AB6">
        <w:t xml:space="preserve"> </w:t>
      </w:r>
      <w:proofErr w:type="spellStart"/>
      <w:r w:rsidRPr="00A61AB6">
        <w:t>power</w:t>
      </w:r>
      <w:proofErr w:type="spellEnd"/>
      <w:r w:rsidRPr="00A61AB6">
        <w:t xml:space="preserve"> </w:t>
      </w:r>
      <w:proofErr w:type="spellStart"/>
      <w:r w:rsidRPr="00A61AB6">
        <w:t>of</w:t>
      </w:r>
      <w:proofErr w:type="spellEnd"/>
      <w:r w:rsidRPr="00A61AB6">
        <w:t xml:space="preserve"> </w:t>
      </w:r>
      <w:proofErr w:type="spellStart"/>
      <w:r w:rsidRPr="00A61AB6">
        <w:t>sleep</w:t>
      </w:r>
      <w:proofErr w:type="spellEnd"/>
      <w:r w:rsidRPr="00A61AB6">
        <w:t xml:space="preserve"> and </w:t>
      </w:r>
      <w:proofErr w:type="spellStart"/>
      <w:r w:rsidRPr="00A61AB6">
        <w:t>dreams</w:t>
      </w:r>
      <w:proofErr w:type="spellEnd"/>
      <w:r w:rsidRPr="00A61AB6">
        <w:t xml:space="preserve">. </w:t>
      </w:r>
      <w:proofErr w:type="spellStart"/>
      <w:r w:rsidRPr="00A61AB6">
        <w:rPr>
          <w:i/>
          <w:iCs/>
        </w:rPr>
        <w:t>Scribner</w:t>
      </w:r>
      <w:proofErr w:type="spellEnd"/>
      <w:r w:rsidRPr="00A61AB6">
        <w:t>.</w:t>
      </w:r>
    </w:p>
    <w:p w14:paraId="4F6C5D81" w14:textId="77777777" w:rsidR="006208D7" w:rsidRPr="00A61AB6" w:rsidRDefault="006208D7" w:rsidP="006208D7">
      <w:pPr>
        <w:numPr>
          <w:ilvl w:val="0"/>
          <w:numId w:val="14"/>
        </w:numPr>
        <w:jc w:val="both"/>
      </w:pPr>
      <w:r w:rsidRPr="00A61AB6">
        <w:t xml:space="preserve">Walker, M. P., &amp; van </w:t>
      </w:r>
      <w:proofErr w:type="spellStart"/>
      <w:r w:rsidRPr="00A61AB6">
        <w:t>der</w:t>
      </w:r>
      <w:proofErr w:type="spellEnd"/>
      <w:r w:rsidRPr="00A61AB6">
        <w:t xml:space="preserve"> Helm, E. (2009). </w:t>
      </w:r>
      <w:proofErr w:type="gramStart"/>
      <w:r w:rsidRPr="00A61AB6">
        <w:t xml:space="preserve">Overnight </w:t>
      </w:r>
      <w:proofErr w:type="spellStart"/>
      <w:r w:rsidRPr="00A61AB6">
        <w:t>therapy</w:t>
      </w:r>
      <w:proofErr w:type="spellEnd"/>
      <w:r w:rsidRPr="00A61AB6">
        <w:t>?</w:t>
      </w:r>
      <w:proofErr w:type="gramEnd"/>
      <w:r w:rsidRPr="00A61AB6">
        <w:t xml:space="preserve"> </w:t>
      </w:r>
      <w:proofErr w:type="spellStart"/>
      <w:r w:rsidRPr="00A61AB6">
        <w:t>The</w:t>
      </w:r>
      <w:proofErr w:type="spellEnd"/>
      <w:r w:rsidRPr="00A61AB6">
        <w:t xml:space="preserve"> role </w:t>
      </w:r>
      <w:proofErr w:type="spellStart"/>
      <w:r w:rsidRPr="00A61AB6">
        <w:t>of</w:t>
      </w:r>
      <w:proofErr w:type="spellEnd"/>
      <w:r w:rsidRPr="00A61AB6">
        <w:t xml:space="preserve"> </w:t>
      </w:r>
      <w:proofErr w:type="spellStart"/>
      <w:r w:rsidRPr="00A61AB6">
        <w:t>sleep</w:t>
      </w:r>
      <w:proofErr w:type="spellEnd"/>
      <w:r w:rsidRPr="00A61AB6">
        <w:t xml:space="preserve"> in </w:t>
      </w:r>
      <w:proofErr w:type="spellStart"/>
      <w:r w:rsidRPr="00A61AB6">
        <w:t>emotional</w:t>
      </w:r>
      <w:proofErr w:type="spellEnd"/>
      <w:r w:rsidRPr="00A61AB6">
        <w:t xml:space="preserve"> </w:t>
      </w:r>
      <w:proofErr w:type="spellStart"/>
      <w:r w:rsidRPr="00A61AB6">
        <w:t>brain</w:t>
      </w:r>
      <w:proofErr w:type="spellEnd"/>
      <w:r w:rsidRPr="00A61AB6">
        <w:t xml:space="preserve"> </w:t>
      </w:r>
      <w:proofErr w:type="spellStart"/>
      <w:r w:rsidRPr="00A61AB6">
        <w:t>processing</w:t>
      </w:r>
      <w:proofErr w:type="spellEnd"/>
      <w:r w:rsidRPr="00A61AB6">
        <w:t xml:space="preserve">. </w:t>
      </w:r>
      <w:proofErr w:type="spellStart"/>
      <w:r w:rsidRPr="00A61AB6">
        <w:rPr>
          <w:i/>
          <w:iCs/>
        </w:rPr>
        <w:t>Psychological</w:t>
      </w:r>
      <w:proofErr w:type="spellEnd"/>
      <w:r w:rsidRPr="00A61AB6">
        <w:rPr>
          <w:i/>
          <w:iCs/>
        </w:rPr>
        <w:t xml:space="preserve"> </w:t>
      </w:r>
      <w:proofErr w:type="spellStart"/>
      <w:r w:rsidRPr="00A61AB6">
        <w:rPr>
          <w:i/>
          <w:iCs/>
        </w:rPr>
        <w:t>Bulletin</w:t>
      </w:r>
      <w:proofErr w:type="spellEnd"/>
      <w:r w:rsidRPr="00A61AB6">
        <w:rPr>
          <w:i/>
          <w:iCs/>
        </w:rPr>
        <w:t>, 135</w:t>
      </w:r>
      <w:r w:rsidRPr="00A61AB6">
        <w:t>(5), 731.</w:t>
      </w:r>
    </w:p>
    <w:p w14:paraId="0B4BEC52" w14:textId="77777777" w:rsidR="006208D7" w:rsidRPr="00A61AB6" w:rsidRDefault="006208D7" w:rsidP="006208D7">
      <w:pPr>
        <w:numPr>
          <w:ilvl w:val="0"/>
          <w:numId w:val="14"/>
        </w:numPr>
        <w:jc w:val="both"/>
      </w:pPr>
      <w:r w:rsidRPr="00A61AB6">
        <w:t xml:space="preserve">Williamson, A. M., &amp; </w:t>
      </w:r>
      <w:proofErr w:type="spellStart"/>
      <w:r w:rsidRPr="00A61AB6">
        <w:t>Feyer</w:t>
      </w:r>
      <w:proofErr w:type="spellEnd"/>
      <w:r w:rsidRPr="00A61AB6">
        <w:t xml:space="preserve">, A. M. (2000). </w:t>
      </w:r>
      <w:proofErr w:type="spellStart"/>
      <w:r w:rsidRPr="00A61AB6">
        <w:t>Moderate</w:t>
      </w:r>
      <w:proofErr w:type="spellEnd"/>
      <w:r w:rsidRPr="00A61AB6">
        <w:t xml:space="preserve"> </w:t>
      </w:r>
      <w:proofErr w:type="spellStart"/>
      <w:r w:rsidRPr="00A61AB6">
        <w:t>sleep</w:t>
      </w:r>
      <w:proofErr w:type="spellEnd"/>
      <w:r w:rsidRPr="00A61AB6">
        <w:t xml:space="preserve"> </w:t>
      </w:r>
      <w:proofErr w:type="spellStart"/>
      <w:r w:rsidRPr="00A61AB6">
        <w:t>deprivation</w:t>
      </w:r>
      <w:proofErr w:type="spellEnd"/>
      <w:r w:rsidRPr="00A61AB6">
        <w:t xml:space="preserve"> produces </w:t>
      </w:r>
      <w:proofErr w:type="spellStart"/>
      <w:r w:rsidRPr="00A61AB6">
        <w:t>impairments</w:t>
      </w:r>
      <w:proofErr w:type="spellEnd"/>
      <w:r w:rsidRPr="00A61AB6">
        <w:t xml:space="preserve"> in cognitive and motor performance </w:t>
      </w:r>
      <w:proofErr w:type="spellStart"/>
      <w:r w:rsidRPr="00A61AB6">
        <w:t>equivalent</w:t>
      </w:r>
      <w:proofErr w:type="spellEnd"/>
      <w:r w:rsidRPr="00A61AB6">
        <w:t xml:space="preserve"> to </w:t>
      </w:r>
      <w:proofErr w:type="spellStart"/>
      <w:r w:rsidRPr="00A61AB6">
        <w:t>legally</w:t>
      </w:r>
      <w:proofErr w:type="spellEnd"/>
      <w:r w:rsidRPr="00A61AB6">
        <w:t xml:space="preserve"> </w:t>
      </w:r>
      <w:proofErr w:type="spellStart"/>
      <w:r w:rsidRPr="00A61AB6">
        <w:t>prescribed</w:t>
      </w:r>
      <w:proofErr w:type="spellEnd"/>
      <w:r w:rsidRPr="00A61AB6">
        <w:t xml:space="preserve"> </w:t>
      </w:r>
      <w:proofErr w:type="spellStart"/>
      <w:r w:rsidRPr="00A61AB6">
        <w:t>levels</w:t>
      </w:r>
      <w:proofErr w:type="spellEnd"/>
      <w:r w:rsidRPr="00A61AB6">
        <w:t xml:space="preserve"> </w:t>
      </w:r>
      <w:proofErr w:type="spellStart"/>
      <w:r w:rsidRPr="00A61AB6">
        <w:t>of</w:t>
      </w:r>
      <w:proofErr w:type="spellEnd"/>
      <w:r w:rsidRPr="00A61AB6">
        <w:t xml:space="preserve"> alcohol </w:t>
      </w:r>
      <w:proofErr w:type="spellStart"/>
      <w:r w:rsidRPr="00A61AB6">
        <w:t>intoxication</w:t>
      </w:r>
      <w:proofErr w:type="spellEnd"/>
      <w:r w:rsidRPr="00A61AB6">
        <w:t xml:space="preserve">. </w:t>
      </w:r>
      <w:proofErr w:type="spellStart"/>
      <w:r w:rsidRPr="00A61AB6">
        <w:rPr>
          <w:i/>
          <w:iCs/>
        </w:rPr>
        <w:t>Occupational</w:t>
      </w:r>
      <w:proofErr w:type="spellEnd"/>
      <w:r w:rsidRPr="00A61AB6">
        <w:rPr>
          <w:i/>
          <w:iCs/>
        </w:rPr>
        <w:t xml:space="preserve"> and </w:t>
      </w:r>
      <w:proofErr w:type="spellStart"/>
      <w:r w:rsidRPr="00A61AB6">
        <w:rPr>
          <w:i/>
          <w:iCs/>
        </w:rPr>
        <w:t>Environmental</w:t>
      </w:r>
      <w:proofErr w:type="spellEnd"/>
      <w:r w:rsidRPr="00A61AB6">
        <w:rPr>
          <w:i/>
          <w:iCs/>
        </w:rPr>
        <w:t xml:space="preserve"> Medicine, 57</w:t>
      </w:r>
      <w:r w:rsidRPr="00A61AB6">
        <w:t>(10), 649-655.</w:t>
      </w:r>
    </w:p>
    <w:p w14:paraId="46519786" w14:textId="77777777" w:rsidR="006208D7" w:rsidRPr="006208D7" w:rsidRDefault="006208D7" w:rsidP="006208D7">
      <w:pPr>
        <w:jc w:val="both"/>
      </w:pPr>
    </w:p>
    <w:p w14:paraId="2DA780E0" w14:textId="70D6BFE5" w:rsidR="00D9727D" w:rsidRDefault="00346891" w:rsidP="00D40791">
      <w:pPr>
        <w:pStyle w:val="Ttulo2"/>
      </w:pPr>
      <w:bookmarkStart w:id="9" w:name="_Toc195007676"/>
      <w:r>
        <w:lastRenderedPageBreak/>
        <w:t xml:space="preserve">3.2 </w:t>
      </w:r>
      <w:r w:rsidR="00D9727D" w:rsidRPr="00D9727D">
        <w:t>Trastornos del sueño</w:t>
      </w:r>
      <w:bookmarkEnd w:id="9"/>
    </w:p>
    <w:p w14:paraId="21157937" w14:textId="7D7E9381" w:rsidR="0049281E" w:rsidRDefault="00B31DD3" w:rsidP="00DE6B15">
      <w:pPr>
        <w:pStyle w:val="Ttulo3"/>
      </w:pPr>
      <w:bookmarkStart w:id="10" w:name="_Toc195007677"/>
      <w:r>
        <w:t xml:space="preserve">Apnea </w:t>
      </w:r>
      <w:r w:rsidR="00DB321C">
        <w:t>del Sueño</w:t>
      </w:r>
      <w:bookmarkEnd w:id="10"/>
    </w:p>
    <w:p w14:paraId="74F798F3" w14:textId="1791AA22" w:rsidR="00FE7A73" w:rsidRDefault="00FE7A73" w:rsidP="001D4F9F">
      <w:pPr>
        <w:jc w:val="both"/>
      </w:pPr>
      <w:commentRangeStart w:id="11"/>
      <w:r>
        <w:t>La apnea del sue</w:t>
      </w:r>
      <w:r w:rsidR="00DE6B15">
        <w:t>ñ</w:t>
      </w:r>
      <w:r>
        <w:t xml:space="preserve">o </w:t>
      </w:r>
      <w:r w:rsidR="00B31853">
        <w:t>es</w:t>
      </w:r>
      <w:r>
        <w:t xml:space="preserve"> un trast</w:t>
      </w:r>
      <w:r w:rsidR="00DE6B15">
        <w:t xml:space="preserve">orno caracterizado por </w:t>
      </w:r>
      <w:r w:rsidR="007E1B0E">
        <w:t>episodios repetidos de obstrucción parcial o completa de la vía aérea</w:t>
      </w:r>
      <w:r w:rsidR="00B31853">
        <w:t xml:space="preserve"> superior durante el sueño, lo que provo</w:t>
      </w:r>
      <w:r w:rsidR="003657ED">
        <w:t>c</w:t>
      </w:r>
      <w:r w:rsidR="00B31853">
        <w:t xml:space="preserve">a una disminución o cese del flujo respiratorio. Estos eventos suelen ir </w:t>
      </w:r>
      <w:r w:rsidR="003657ED">
        <w:t>acompañados</w:t>
      </w:r>
      <w:r w:rsidR="00B31853">
        <w:t xml:space="preserve"> de desaturaciones de oxígeno y </w:t>
      </w:r>
      <w:proofErr w:type="spellStart"/>
      <w:r w:rsidR="00B31853">
        <w:t>microdespertares</w:t>
      </w:r>
      <w:proofErr w:type="spellEnd"/>
      <w:r w:rsidR="00B31853">
        <w:t xml:space="preserve"> que fragmentan el sueño</w:t>
      </w:r>
      <w:r w:rsidR="00041C9A">
        <w:t xml:space="preserve">, afectando así </w:t>
      </w:r>
      <w:r w:rsidR="00994A4E">
        <w:t>a la calidad de vida</w:t>
      </w:r>
      <w:r w:rsidR="003657ED">
        <w:t xml:space="preserve">. </w:t>
      </w:r>
      <w:r w:rsidR="00EA0B76">
        <w:t xml:space="preserve">Existen diversos tipos, entre los que destacan: </w:t>
      </w:r>
    </w:p>
    <w:p w14:paraId="7AFE0FA6" w14:textId="292C2D42" w:rsidR="00EA0B76" w:rsidRDefault="0075652E" w:rsidP="00411656">
      <w:pPr>
        <w:pStyle w:val="Prrafodelista"/>
        <w:numPr>
          <w:ilvl w:val="0"/>
          <w:numId w:val="9"/>
        </w:numPr>
        <w:jc w:val="both"/>
      </w:pPr>
      <w:r w:rsidRPr="00411656">
        <w:rPr>
          <w:b/>
          <w:bCs/>
        </w:rPr>
        <w:t>Apnea Obstructiva del Sueño (AOS)</w:t>
      </w:r>
      <w:r w:rsidR="00BA264C" w:rsidRPr="00411656">
        <w:rPr>
          <w:b/>
          <w:bCs/>
        </w:rPr>
        <w:t>:</w:t>
      </w:r>
      <w:r w:rsidR="00BA264C">
        <w:t xml:space="preserve"> </w:t>
      </w:r>
      <w:r w:rsidR="00041C9A">
        <w:t xml:space="preserve">es la alteración más común del sueño </w:t>
      </w:r>
      <w:r w:rsidR="00994A4E">
        <w:t xml:space="preserve">y </w:t>
      </w:r>
      <w:r w:rsidR="00411656" w:rsidRPr="00411656">
        <w:t xml:space="preserve">se caracteriza por la </w:t>
      </w:r>
      <w:r w:rsidR="00411656" w:rsidRPr="00411656">
        <w:rPr>
          <w:b/>
          <w:bCs/>
        </w:rPr>
        <w:t xml:space="preserve">reducción de la señal respiratoria mayor al 90% y con una duración mayor a 10 segundos </w:t>
      </w:r>
      <w:r w:rsidR="00411656" w:rsidRPr="00411656">
        <w:t xml:space="preserve">en presencia de esfuerzo respiratorio. </w:t>
      </w:r>
    </w:p>
    <w:p w14:paraId="7203C2BE" w14:textId="5DBE4C65" w:rsidR="00A4191F" w:rsidRPr="00A4191F" w:rsidRDefault="00A4191F" w:rsidP="00A4191F">
      <w:pPr>
        <w:pStyle w:val="Prrafodelista"/>
        <w:jc w:val="both"/>
      </w:pPr>
      <w:r>
        <w:t xml:space="preserve">Por otro lado, </w:t>
      </w:r>
      <w:r w:rsidR="00C62ADD">
        <w:t xml:space="preserve">se habla de </w:t>
      </w:r>
      <w:proofErr w:type="spellStart"/>
      <w:r w:rsidR="00C62ADD" w:rsidRPr="00C62ADD">
        <w:rPr>
          <w:b/>
          <w:bCs/>
        </w:rPr>
        <w:t>hipoapnea</w:t>
      </w:r>
      <w:proofErr w:type="spellEnd"/>
      <w:r w:rsidR="00C62ADD">
        <w:t xml:space="preserve"> en el caso de que la</w:t>
      </w:r>
      <w:r>
        <w:t xml:space="preserve"> </w:t>
      </w:r>
      <w:r w:rsidR="001152F3">
        <w:t xml:space="preserve">reducción de la señal </w:t>
      </w:r>
      <w:r w:rsidR="00C62ADD">
        <w:t xml:space="preserve">se encuentre </w:t>
      </w:r>
      <w:r w:rsidR="001152F3">
        <w:t>entre el 30 y 90%</w:t>
      </w:r>
      <w:r w:rsidR="00DC1714">
        <w:t xml:space="preserve">, </w:t>
      </w:r>
      <w:r w:rsidR="00C62ADD">
        <w:t>con</w:t>
      </w:r>
      <w:r w:rsidR="00DC1714">
        <w:t xml:space="preserve"> duración igual o menor a 10 segundos </w:t>
      </w:r>
      <w:r w:rsidR="00C62ADD" w:rsidRPr="00C62ADD">
        <w:rPr>
          <w:b/>
          <w:bCs/>
        </w:rPr>
        <w:t>y una disminución de la saturación mayor o igual al 3%.</w:t>
      </w:r>
    </w:p>
    <w:p w14:paraId="3734A920" w14:textId="1216044E" w:rsidR="0075652E" w:rsidRDefault="0075652E" w:rsidP="0075652E">
      <w:pPr>
        <w:pStyle w:val="Prrafodelista"/>
        <w:numPr>
          <w:ilvl w:val="0"/>
          <w:numId w:val="9"/>
        </w:numPr>
        <w:jc w:val="both"/>
      </w:pPr>
      <w:r w:rsidRPr="00411656">
        <w:rPr>
          <w:b/>
          <w:bCs/>
        </w:rPr>
        <w:t>Apnea Central del Sueño (ACS)</w:t>
      </w:r>
      <w:r w:rsidR="00BA264C" w:rsidRPr="00411656">
        <w:rPr>
          <w:b/>
          <w:bCs/>
        </w:rPr>
        <w:t>:</w:t>
      </w:r>
      <w:r w:rsidR="00BA264C">
        <w:t xml:space="preserve"> se debe</w:t>
      </w:r>
      <w:r w:rsidR="00350A62">
        <w:t xml:space="preserve"> a una disfunción en el control central de la respiración, sin obstrucción física.</w:t>
      </w:r>
    </w:p>
    <w:p w14:paraId="75DBCFA3" w14:textId="380D458B" w:rsidR="0075652E" w:rsidRPr="00BA264C" w:rsidRDefault="0075652E" w:rsidP="0075652E">
      <w:pPr>
        <w:pStyle w:val="Prrafodelista"/>
        <w:numPr>
          <w:ilvl w:val="0"/>
          <w:numId w:val="9"/>
        </w:numPr>
        <w:jc w:val="both"/>
      </w:pPr>
      <w:r w:rsidRPr="00BA264C">
        <w:rPr>
          <w:b/>
          <w:bCs/>
        </w:rPr>
        <w:t>Apnea Mixta</w:t>
      </w:r>
      <w:r w:rsidRPr="00BA264C">
        <w:t xml:space="preserve">: </w:t>
      </w:r>
      <w:r w:rsidR="00BA264C" w:rsidRPr="00BA264C">
        <w:t xml:space="preserve">combina características de las formas obstructiva y </w:t>
      </w:r>
      <w:r w:rsidR="00350A62">
        <w:t>c</w:t>
      </w:r>
      <w:r w:rsidR="00BA264C" w:rsidRPr="00BA264C">
        <w:t>e</w:t>
      </w:r>
      <w:r w:rsidR="00BA264C">
        <w:t>ntra</w:t>
      </w:r>
      <w:r w:rsidR="00350A62">
        <w:t>l</w:t>
      </w:r>
      <w:r w:rsidR="00BA264C">
        <w:t>.</w:t>
      </w:r>
    </w:p>
    <w:p w14:paraId="49FEA445" w14:textId="77777777" w:rsidR="001D4F9F" w:rsidRPr="001D4F9F" w:rsidRDefault="001D4F9F" w:rsidP="001D4F9F">
      <w:pPr>
        <w:jc w:val="both"/>
      </w:pPr>
      <w:r w:rsidRPr="001D4F9F">
        <w:rPr>
          <w:b/>
          <w:bCs/>
        </w:rPr>
        <w:t>Prevalencia:</w:t>
      </w:r>
      <w:r w:rsidRPr="001D4F9F">
        <w:t xml:space="preserve"> La prevalencia de la AOS en la población general se estima entre un 9% y un 38%, siendo más común en hombres y aumentando con la edad y el índice de masa corporal.</w:t>
      </w:r>
    </w:p>
    <w:p w14:paraId="48F0D9BC" w14:textId="77777777" w:rsidR="001D4F9F" w:rsidRPr="001D4F9F" w:rsidRDefault="001D4F9F" w:rsidP="001D4F9F">
      <w:pPr>
        <w:jc w:val="both"/>
      </w:pPr>
      <w:r w:rsidRPr="001D4F9F">
        <w:rPr>
          <w:b/>
          <w:bCs/>
        </w:rPr>
        <w:t>Diagnóstico:</w:t>
      </w:r>
      <w:r w:rsidRPr="001D4F9F">
        <w:t xml:space="preserve"> El estándar de oro para el diagnóstico es la polisomnografía nocturna, que registra variables neurofisiológicas y cardiorrespiratorias durante el sueño.</w:t>
      </w:r>
    </w:p>
    <w:p w14:paraId="5ADDE600" w14:textId="77777777" w:rsidR="001D4F9F" w:rsidRPr="001D4F9F" w:rsidRDefault="001D4F9F" w:rsidP="001D4F9F">
      <w:pPr>
        <w:jc w:val="both"/>
      </w:pPr>
      <w:r w:rsidRPr="001D4F9F">
        <w:rPr>
          <w:b/>
          <w:bCs/>
        </w:rPr>
        <w:t>Tratamiento:</w:t>
      </w:r>
      <w:r w:rsidRPr="001D4F9F">
        <w:t xml:space="preserve"> Las opciones terapéuticas incluyen:</w:t>
      </w:r>
    </w:p>
    <w:p w14:paraId="0DCD6CA3" w14:textId="77777777" w:rsidR="001D4F9F" w:rsidRPr="001D4F9F" w:rsidRDefault="001D4F9F" w:rsidP="001D4F9F">
      <w:pPr>
        <w:numPr>
          <w:ilvl w:val="0"/>
          <w:numId w:val="8"/>
        </w:numPr>
        <w:jc w:val="both"/>
      </w:pPr>
      <w:r w:rsidRPr="001D4F9F">
        <w:rPr>
          <w:b/>
          <w:bCs/>
        </w:rPr>
        <w:t>CPAP (</w:t>
      </w:r>
      <w:proofErr w:type="spellStart"/>
      <w:r w:rsidRPr="001D4F9F">
        <w:rPr>
          <w:b/>
          <w:bCs/>
        </w:rPr>
        <w:t>Continuous</w:t>
      </w:r>
      <w:proofErr w:type="spellEnd"/>
      <w:r w:rsidRPr="001D4F9F">
        <w:rPr>
          <w:b/>
          <w:bCs/>
        </w:rPr>
        <w:t xml:space="preserve"> Positive </w:t>
      </w:r>
      <w:proofErr w:type="spellStart"/>
      <w:r w:rsidRPr="001D4F9F">
        <w:rPr>
          <w:b/>
          <w:bCs/>
        </w:rPr>
        <w:t>Airway</w:t>
      </w:r>
      <w:proofErr w:type="spellEnd"/>
      <w:r w:rsidRPr="001D4F9F">
        <w:rPr>
          <w:b/>
          <w:bCs/>
        </w:rPr>
        <w:t xml:space="preserve"> </w:t>
      </w:r>
      <w:proofErr w:type="spellStart"/>
      <w:r w:rsidRPr="001D4F9F">
        <w:rPr>
          <w:b/>
          <w:bCs/>
        </w:rPr>
        <w:t>Pressure</w:t>
      </w:r>
      <w:proofErr w:type="spellEnd"/>
      <w:r w:rsidRPr="001D4F9F">
        <w:rPr>
          <w:b/>
          <w:bCs/>
        </w:rPr>
        <w:t>):</w:t>
      </w:r>
      <w:r w:rsidRPr="001D4F9F">
        <w:t xml:space="preserve"> Dispositivo que mantiene la vía aérea abierta mediante presión positiva.</w:t>
      </w:r>
    </w:p>
    <w:p w14:paraId="1CCD6C81" w14:textId="77777777" w:rsidR="001D4F9F" w:rsidRPr="001D4F9F" w:rsidRDefault="001D4F9F" w:rsidP="001D4F9F">
      <w:pPr>
        <w:numPr>
          <w:ilvl w:val="0"/>
          <w:numId w:val="8"/>
        </w:numPr>
        <w:jc w:val="both"/>
      </w:pPr>
      <w:r w:rsidRPr="001D4F9F">
        <w:rPr>
          <w:b/>
          <w:bCs/>
        </w:rPr>
        <w:t>Dispositivos de avance mandibular:</w:t>
      </w:r>
      <w:r w:rsidRPr="001D4F9F">
        <w:t xml:space="preserve"> Útiles en casos leves o moderados.</w:t>
      </w:r>
    </w:p>
    <w:p w14:paraId="0FC848B0" w14:textId="77777777" w:rsidR="001D4F9F" w:rsidRPr="001D4F9F" w:rsidRDefault="001D4F9F" w:rsidP="001D4F9F">
      <w:pPr>
        <w:numPr>
          <w:ilvl w:val="0"/>
          <w:numId w:val="8"/>
        </w:numPr>
        <w:jc w:val="both"/>
      </w:pPr>
      <w:r w:rsidRPr="001D4F9F">
        <w:rPr>
          <w:b/>
          <w:bCs/>
        </w:rPr>
        <w:t>Intervenciones quirúrgicas:</w:t>
      </w:r>
      <w:r w:rsidRPr="001D4F9F">
        <w:t xml:space="preserve"> Como la </w:t>
      </w:r>
      <w:proofErr w:type="spellStart"/>
      <w:r w:rsidRPr="001D4F9F">
        <w:t>uvulopalatofaringoplastia</w:t>
      </w:r>
      <w:proofErr w:type="spellEnd"/>
      <w:r w:rsidRPr="001D4F9F">
        <w:t>, en casos seleccionados.</w:t>
      </w:r>
    </w:p>
    <w:p w14:paraId="119947C8" w14:textId="77777777" w:rsidR="001D4F9F" w:rsidRPr="001D4F9F" w:rsidRDefault="001D4F9F" w:rsidP="001D4F9F">
      <w:pPr>
        <w:numPr>
          <w:ilvl w:val="0"/>
          <w:numId w:val="8"/>
        </w:numPr>
        <w:jc w:val="both"/>
      </w:pPr>
      <w:r w:rsidRPr="001D4F9F">
        <w:rPr>
          <w:b/>
          <w:bCs/>
        </w:rPr>
        <w:t>Modificaciones en el estilo de vida:</w:t>
      </w:r>
      <w:r w:rsidRPr="001D4F9F">
        <w:t xml:space="preserve"> Pérdida de peso, evitar alcohol y sedantes, y cambios posturales durante el sueño.</w:t>
      </w:r>
      <w:commentRangeEnd w:id="11"/>
      <w:r w:rsidR="007E1273">
        <w:rPr>
          <w:rStyle w:val="Refdecomentario"/>
        </w:rPr>
        <w:commentReference w:id="11"/>
      </w:r>
    </w:p>
    <w:p w14:paraId="5221D75B" w14:textId="77777777" w:rsidR="001D4F9F" w:rsidRDefault="001D4F9F" w:rsidP="0049281E"/>
    <w:p w14:paraId="6810040B" w14:textId="445C5448" w:rsidR="00DB321C" w:rsidRDefault="00DB321C" w:rsidP="00DE6B15">
      <w:pPr>
        <w:pStyle w:val="Ttulo3"/>
      </w:pPr>
      <w:bookmarkStart w:id="12" w:name="_Toc195007678"/>
      <w:r>
        <w:t>Insomnio</w:t>
      </w:r>
      <w:bookmarkEnd w:id="12"/>
    </w:p>
    <w:p w14:paraId="2A8D4DCE" w14:textId="782BB22E" w:rsidR="00EA0CA4" w:rsidRPr="00EA0CA4" w:rsidRDefault="00EA0CA4" w:rsidP="00EA0CA4">
      <w:pPr>
        <w:jc w:val="both"/>
      </w:pPr>
      <w:commentRangeStart w:id="13"/>
      <w:r w:rsidRPr="00EA0CA4">
        <w:t>El insomnio es uno de los trastornos del sueño más comunes y se manifiesta como una dificultad persistente para iniciar o mantener el sueño, o bien como un despertar temprano con incapacidad para volver a dormir, lo cual provoca una afectación significativa en el funcionamiento diurno del individuo. La prevalencia de este trastorno oscila entre el 10% y el 30% de la población general, y puede llegar hasta el 50% en grupos específicos como personas mayores o con comorbilidades psiquiátrica</w:t>
      </w:r>
      <w:r w:rsidR="00BD0366">
        <w:t xml:space="preserve">. </w:t>
      </w:r>
      <w:commentRangeEnd w:id="13"/>
      <w:r w:rsidR="00BD0366">
        <w:rPr>
          <w:rStyle w:val="Refdecomentario"/>
        </w:rPr>
        <w:commentReference w:id="13"/>
      </w:r>
    </w:p>
    <w:p w14:paraId="09EE9608" w14:textId="09A7DA65" w:rsidR="00EA0CA4" w:rsidRPr="00EA0CA4" w:rsidRDefault="00EA0CA4" w:rsidP="00EA0CA4">
      <w:pPr>
        <w:jc w:val="both"/>
      </w:pPr>
      <w:commentRangeStart w:id="14"/>
      <w:r w:rsidRPr="00EA0CA4">
        <w:t xml:space="preserve">Se distinguen dos formas principales: el insomnio agudo, que dura días o semanas y está generalmente relacionado con factores estresantes temporales; y el insomnio crónico, que persiste al menos tres veces por semana durante un mínimo de tres meses. Los factores </w:t>
      </w:r>
      <w:r w:rsidRPr="00EA0CA4">
        <w:lastRenderedPageBreak/>
        <w:t>de riesgo incluyen el estrés crónico, trastornos de ansiedad y depresión, enfermedades médicas (como dolor crónico, enfermedad pulmonar obstructiva crónica o insuficiencia cardíaca), así como hábitos de sueño irregulares, uso de estimulantes y envejecimiento.</w:t>
      </w:r>
      <w:commentRangeEnd w:id="14"/>
      <w:r w:rsidR="00880DEF">
        <w:rPr>
          <w:rStyle w:val="Refdecomentario"/>
        </w:rPr>
        <w:commentReference w:id="14"/>
      </w:r>
    </w:p>
    <w:p w14:paraId="20FE5B3E" w14:textId="784CED04" w:rsidR="00EA0CA4" w:rsidRPr="00EA0CA4" w:rsidRDefault="00EA0CA4" w:rsidP="00EA0CA4">
      <w:pPr>
        <w:jc w:val="both"/>
      </w:pPr>
      <w:commentRangeStart w:id="15"/>
      <w:r w:rsidRPr="00EA0CA4">
        <w:t xml:space="preserve">Para su diagnóstico, se utilizan cuestionarios estandarizados como el Índice de Severidad del Insomnio (ISI), registros de sueño o diarios del sueño, y en casos específicos, se puede complementar con </w:t>
      </w:r>
      <w:proofErr w:type="spellStart"/>
      <w:r w:rsidRPr="00EA0CA4">
        <w:t>actigrafía</w:t>
      </w:r>
      <w:proofErr w:type="spellEnd"/>
      <w:r w:rsidRPr="00EA0CA4">
        <w:t xml:space="preserve"> o polisomnografía si se sospecha la coexistencia de otros trastornos como la apnea del sueño.</w:t>
      </w:r>
      <w:commentRangeEnd w:id="15"/>
      <w:r w:rsidR="00D72BA1">
        <w:rPr>
          <w:rStyle w:val="Refdecomentario"/>
        </w:rPr>
        <w:commentReference w:id="15"/>
      </w:r>
    </w:p>
    <w:p w14:paraId="762162F4" w14:textId="2A640AB5" w:rsidR="00DB321C" w:rsidRDefault="00DB321C" w:rsidP="00715468">
      <w:pPr>
        <w:pStyle w:val="Ttulo3"/>
        <w:ind w:left="708" w:hanging="708"/>
      </w:pPr>
      <w:bookmarkStart w:id="16" w:name="_Toc195007679"/>
      <w:r>
        <w:t>Narcolepsia</w:t>
      </w:r>
      <w:bookmarkEnd w:id="16"/>
    </w:p>
    <w:p w14:paraId="475FED08" w14:textId="3579891E" w:rsidR="0050463D" w:rsidRPr="0050463D" w:rsidRDefault="0050463D" w:rsidP="0050463D">
      <w:pPr>
        <w:jc w:val="both"/>
      </w:pPr>
      <w:commentRangeStart w:id="17"/>
      <w:r w:rsidRPr="0050463D">
        <w:t>La narcolepsia es un trastorno neurológico crónico que afecta la regulación del sueño-vigilia. Se caracteriza por una somnolencia diurna excesiva y episodios involuntarios de sueño. Otros síntomas clásicos incluyen cataplejía (pérdida súbita del tono muscular desencadenada por emociones), alucinaciones hipnagógicas e hipnopómpicas y parálisis del sueñ</w:t>
      </w:r>
      <w:r w:rsidR="00F5527F">
        <w:t>o</w:t>
      </w:r>
      <w:r w:rsidRPr="0050463D">
        <w:t>.</w:t>
      </w:r>
      <w:commentRangeEnd w:id="17"/>
      <w:r w:rsidR="00715468">
        <w:rPr>
          <w:rStyle w:val="Refdecomentario"/>
        </w:rPr>
        <w:commentReference w:id="17"/>
      </w:r>
    </w:p>
    <w:p w14:paraId="46152D03" w14:textId="05DCFD99" w:rsidR="0050463D" w:rsidRPr="0050463D" w:rsidRDefault="0050463D" w:rsidP="0050463D">
      <w:pPr>
        <w:jc w:val="both"/>
      </w:pPr>
      <w:commentRangeStart w:id="18"/>
      <w:r w:rsidRPr="0050463D">
        <w:t xml:space="preserve">Se reconocen dos tipos principales: la narcolepsia tipo 1, asociada con cataplejía y niveles bajos de hipocretina-1 en el líquido cefalorraquídeo, y </w:t>
      </w:r>
      <w:proofErr w:type="gramStart"/>
      <w:r w:rsidRPr="0050463D">
        <w:t>la tipo</w:t>
      </w:r>
      <w:proofErr w:type="gramEnd"/>
      <w:r w:rsidRPr="0050463D">
        <w:t xml:space="preserve"> 2, sin cataplejía y con niveles normales de </w:t>
      </w:r>
      <w:proofErr w:type="spellStart"/>
      <w:r w:rsidRPr="0050463D">
        <w:t>hipocretina</w:t>
      </w:r>
      <w:proofErr w:type="spellEnd"/>
      <w:r w:rsidRPr="0050463D">
        <w:t xml:space="preserve">. Su prevalencia es baja (0.02%–0.05%), pero el impacto en la calidad de vida del paciente es significativo. El diagnóstico se basa en la combinación de polisomnografía nocturna y </w:t>
      </w:r>
      <w:proofErr w:type="gramStart"/>
      <w:r w:rsidRPr="0050463D">
        <w:t>el Test</w:t>
      </w:r>
      <w:proofErr w:type="gramEnd"/>
      <w:r w:rsidRPr="0050463D">
        <w:t xml:space="preserve"> de Latencia Múltiple del Sueño (MSLT), que mide la propensión al sueño y la aparición de sueño REM en siestas diurnas.</w:t>
      </w:r>
      <w:commentRangeEnd w:id="18"/>
      <w:r w:rsidR="003507BA">
        <w:rPr>
          <w:rStyle w:val="Refdecomentario"/>
        </w:rPr>
        <w:commentReference w:id="18"/>
      </w:r>
    </w:p>
    <w:p w14:paraId="356CB584" w14:textId="3A0A49A3" w:rsidR="0050463D" w:rsidRDefault="0050463D" w:rsidP="0050463D">
      <w:pPr>
        <w:jc w:val="both"/>
      </w:pPr>
      <w:commentRangeStart w:id="19"/>
      <w:r w:rsidRPr="0050463D">
        <w:t>El tratamiento</w:t>
      </w:r>
      <w:r w:rsidR="005241CD">
        <w:t xml:space="preserve"> </w:t>
      </w:r>
      <w:r w:rsidR="00F37C8A">
        <w:t>se dirige a controlar de manera separada coda uno de los síntomas,</w:t>
      </w:r>
      <w:r w:rsidRPr="0050463D">
        <w:t xml:space="preserve"> incluye fármacos estimulantes como el modafinilo o </w:t>
      </w:r>
      <w:proofErr w:type="spellStart"/>
      <w:r w:rsidRPr="0050463D">
        <w:t>pitolisant</w:t>
      </w:r>
      <w:proofErr w:type="spellEnd"/>
      <w:r w:rsidRPr="0050463D">
        <w:t xml:space="preserve"> para combatir la somnolencia, así como antidepresivos tricíclicos o inhibidores de la recaptación de serotonina y noradrenalina para tratar la cataplejía. Además, las estrategias conductuales, como establecer horarios regulares de siesta, son fundamentales para el manejo de la enfermedad.</w:t>
      </w:r>
      <w:commentRangeEnd w:id="19"/>
      <w:r w:rsidR="00483876">
        <w:rPr>
          <w:rStyle w:val="Refdecomentario"/>
        </w:rPr>
        <w:commentReference w:id="19"/>
      </w:r>
    </w:p>
    <w:p w14:paraId="74935B38" w14:textId="77777777" w:rsidR="00016EA1" w:rsidRPr="0050463D" w:rsidRDefault="00016EA1" w:rsidP="0050463D">
      <w:pPr>
        <w:jc w:val="both"/>
      </w:pPr>
    </w:p>
    <w:p w14:paraId="2860C58A" w14:textId="71E557AF" w:rsidR="00DB321C" w:rsidRDefault="00DB321C" w:rsidP="00DB39DF">
      <w:pPr>
        <w:pStyle w:val="Ttulo3"/>
      </w:pPr>
      <w:bookmarkStart w:id="20" w:name="_Toc195007680"/>
      <w:r>
        <w:t>Parasomnias</w:t>
      </w:r>
      <w:bookmarkEnd w:id="20"/>
    </w:p>
    <w:p w14:paraId="58EAA05D" w14:textId="77777777" w:rsidR="00016EA1" w:rsidRPr="00016EA1" w:rsidRDefault="00016EA1" w:rsidP="00016EA1">
      <w:pPr>
        <w:jc w:val="both"/>
      </w:pPr>
      <w:commentRangeStart w:id="21"/>
      <w:r w:rsidRPr="00016EA1">
        <w:t xml:space="preserve">Las </w:t>
      </w:r>
      <w:r w:rsidRPr="00016EA1">
        <w:rPr>
          <w:b/>
          <w:bCs/>
        </w:rPr>
        <w:t>parasomnias</w:t>
      </w:r>
      <w:r w:rsidRPr="00016EA1">
        <w:t xml:space="preserve"> constituyen un grupo diverso de trastornos del sueño caracterizados por la aparición de comportamientos anormales, percepciones sensoriales inusuales o experiencias desagradables durante las transiciones entre el sueño y la vigilia, así como dentro de las distintas fases del sueño. Entre las manifestaciones más frecuentes se encuentran el </w:t>
      </w:r>
      <w:r w:rsidRPr="00016EA1">
        <w:rPr>
          <w:b/>
          <w:bCs/>
        </w:rPr>
        <w:t>sonambulismo</w:t>
      </w:r>
      <w:r w:rsidRPr="00016EA1">
        <w:t xml:space="preserve">, los </w:t>
      </w:r>
      <w:r w:rsidRPr="00016EA1">
        <w:rPr>
          <w:b/>
          <w:bCs/>
        </w:rPr>
        <w:t>terrores nocturnos</w:t>
      </w:r>
      <w:r w:rsidRPr="00016EA1">
        <w:t xml:space="preserve">, las </w:t>
      </w:r>
      <w:r w:rsidRPr="00016EA1">
        <w:rPr>
          <w:b/>
          <w:bCs/>
        </w:rPr>
        <w:t>pesadillas recurrentes</w:t>
      </w:r>
      <w:r w:rsidRPr="00016EA1">
        <w:t xml:space="preserve"> y la </w:t>
      </w:r>
      <w:r w:rsidRPr="00016EA1">
        <w:rPr>
          <w:b/>
          <w:bCs/>
        </w:rPr>
        <w:t>parálisis del sueño</w:t>
      </w:r>
      <w:r w:rsidRPr="00016EA1">
        <w:t>.</w:t>
      </w:r>
    </w:p>
    <w:p w14:paraId="3C16E893" w14:textId="77777777" w:rsidR="00016EA1" w:rsidRPr="00016EA1" w:rsidRDefault="00016EA1" w:rsidP="00016EA1">
      <w:pPr>
        <w:jc w:val="both"/>
      </w:pPr>
      <w:r w:rsidRPr="00016EA1">
        <w:t xml:space="preserve">Estos eventos pueden ocurrir tanto durante el sueño de ondas lentas (fase N3) como durante el sueño REM, o en los periodos de transición entre estos estados. Aunque son más comunes en la infancia y, en la mayoría de los casos, tienden a ser benignos y autolimitados, en la edad adulta pueden estar asociados a factores como </w:t>
      </w:r>
      <w:r w:rsidRPr="00016EA1">
        <w:rPr>
          <w:b/>
          <w:bCs/>
        </w:rPr>
        <w:t>trastornos del estado de ánimo</w:t>
      </w:r>
      <w:r w:rsidRPr="00016EA1">
        <w:t xml:space="preserve">, </w:t>
      </w:r>
      <w:r w:rsidRPr="00016EA1">
        <w:rPr>
          <w:b/>
          <w:bCs/>
        </w:rPr>
        <w:t>uso de fármacos</w:t>
      </w:r>
      <w:r w:rsidRPr="00016EA1">
        <w:t xml:space="preserve">, </w:t>
      </w:r>
      <w:r w:rsidRPr="00016EA1">
        <w:rPr>
          <w:b/>
          <w:bCs/>
        </w:rPr>
        <w:t>estrés crónico</w:t>
      </w:r>
      <w:r w:rsidRPr="00016EA1">
        <w:t xml:space="preserve"> o </w:t>
      </w:r>
      <w:r w:rsidRPr="00016EA1">
        <w:rPr>
          <w:b/>
          <w:bCs/>
        </w:rPr>
        <w:t>privación del sueño</w:t>
      </w:r>
      <w:r w:rsidRPr="00016EA1">
        <w:t>.</w:t>
      </w:r>
    </w:p>
    <w:p w14:paraId="55E5329B" w14:textId="77777777" w:rsidR="00016EA1" w:rsidRDefault="00016EA1" w:rsidP="00016EA1">
      <w:pPr>
        <w:jc w:val="both"/>
      </w:pPr>
      <w:r w:rsidRPr="00016EA1">
        <w:t xml:space="preserve">El diagnóstico se basa principalmente en una </w:t>
      </w:r>
      <w:r w:rsidRPr="00016EA1">
        <w:rPr>
          <w:b/>
          <w:bCs/>
        </w:rPr>
        <w:t>historia clínica detallada</w:t>
      </w:r>
      <w:r w:rsidRPr="00016EA1">
        <w:t xml:space="preserve">, con especial énfasis en la descripción de los episodios por parte del propio paciente o de testigos, como familiares o convivientes. En situaciones clínicas más complejas, o cuando existe la sospecha de comportamientos potencialmente peligrosos durante el sueño, puede ser </w:t>
      </w:r>
      <w:r w:rsidRPr="00016EA1">
        <w:lastRenderedPageBreak/>
        <w:t xml:space="preserve">necesaria la realización de una </w:t>
      </w:r>
      <w:r w:rsidRPr="00016EA1">
        <w:rPr>
          <w:b/>
          <w:bCs/>
        </w:rPr>
        <w:t>polisomnografía nocturna con videograbación</w:t>
      </w:r>
      <w:r w:rsidRPr="00016EA1">
        <w:t>, que permite correlacionar eventos motores con las fases del sueño y descartar otros trastornos asociados.</w:t>
      </w:r>
      <w:commentRangeEnd w:id="21"/>
      <w:r w:rsidR="00426B72">
        <w:rPr>
          <w:rStyle w:val="Refdecomentario"/>
        </w:rPr>
        <w:commentReference w:id="21"/>
      </w:r>
    </w:p>
    <w:p w14:paraId="7CE8C55B" w14:textId="77777777" w:rsidR="00426B72" w:rsidRPr="00016EA1" w:rsidRDefault="00426B72" w:rsidP="00016EA1">
      <w:pPr>
        <w:jc w:val="both"/>
      </w:pPr>
    </w:p>
    <w:p w14:paraId="6E2D5614" w14:textId="39876A16" w:rsidR="00DB321C" w:rsidRDefault="00DB321C" w:rsidP="00210C32">
      <w:pPr>
        <w:pStyle w:val="Ttulo3"/>
      </w:pPr>
      <w:bookmarkStart w:id="22" w:name="_Toc195007681"/>
      <w:r>
        <w:t>Síndrome de Piernas Inquietas (SPI)</w:t>
      </w:r>
      <w:bookmarkEnd w:id="22"/>
    </w:p>
    <w:p w14:paraId="45CD5ADD" w14:textId="77777777" w:rsidR="00210C32" w:rsidRDefault="00210C32" w:rsidP="00210C32">
      <w:pPr>
        <w:jc w:val="both"/>
      </w:pPr>
      <w:commentRangeStart w:id="23"/>
      <w:r w:rsidRPr="004B6497">
        <w:t xml:space="preserve">El </w:t>
      </w:r>
      <w:r w:rsidRPr="004B6497">
        <w:rPr>
          <w:b/>
          <w:bCs/>
        </w:rPr>
        <w:t>Síndrome de Piernas Inquietas (SPI)</w:t>
      </w:r>
      <w:r w:rsidRPr="004B6497">
        <w:t xml:space="preserve"> es un trastorno neurológico caracterizado por una necesidad urgente e incontrolable de mover las piernas, generalmente debido a sensaciones incómodas o molestas. Estas sensaciones suelen aparecer durante los periodos de descanso o inactividad, especialmente en la noche, lo que interfiere con el inicio y mantenimiento del sueño. Aunque su causa exacta no se conoce, se asocia con factores genéticos, deficiencia de hierro y ciertas condiciones médicas como insuficiencia renal o neuropatías periféricas. El tratamiento incluye cambios en el estilo de vida, suplementación de hierro si es necesario, y en algunos casos, el uso de medicamentos específicos.</w:t>
      </w:r>
      <w:commentRangeEnd w:id="23"/>
      <w:r w:rsidR="00C034AD">
        <w:rPr>
          <w:rStyle w:val="Refdecomentario"/>
        </w:rPr>
        <w:commentReference w:id="23"/>
      </w:r>
    </w:p>
    <w:p w14:paraId="2337B52C" w14:textId="77777777" w:rsidR="00C034AD" w:rsidRDefault="00C034AD" w:rsidP="00210C32">
      <w:pPr>
        <w:jc w:val="both"/>
      </w:pPr>
    </w:p>
    <w:p w14:paraId="0E07EC0B" w14:textId="714E8106" w:rsidR="00D9727D" w:rsidRDefault="00D9727D" w:rsidP="005F6B11">
      <w:pPr>
        <w:pStyle w:val="Ttulo2"/>
        <w:numPr>
          <w:ilvl w:val="1"/>
          <w:numId w:val="6"/>
        </w:numPr>
      </w:pPr>
      <w:bookmarkStart w:id="24" w:name="_Toc195007682"/>
      <w:r w:rsidRPr="00D9727D">
        <w:t xml:space="preserve">Métodos de evaluación </w:t>
      </w:r>
      <w:r w:rsidR="0026561A">
        <w:t xml:space="preserve">de la calidad </w:t>
      </w:r>
      <w:r w:rsidRPr="00D9727D">
        <w:t>del sueño</w:t>
      </w:r>
      <w:bookmarkEnd w:id="24"/>
    </w:p>
    <w:p w14:paraId="4ABBE6BE" w14:textId="77777777" w:rsidR="00924843" w:rsidRPr="00924843" w:rsidRDefault="00924843" w:rsidP="00924843">
      <w:pPr>
        <w:jc w:val="both"/>
      </w:pPr>
      <w:r w:rsidRPr="00924843">
        <w:t xml:space="preserve">El estudio de la calidad del sueño requiere herramientas y metodologías que permitan evaluar sus características fisiológicas y subjetivas de manera fiable. Tradicionalmente, el diagnóstico de los trastornos del sueño ha dependido de técnicas de monitorización en entornos clínicos, como la </w:t>
      </w:r>
      <w:r w:rsidRPr="00924843">
        <w:rPr>
          <w:b/>
          <w:bCs/>
        </w:rPr>
        <w:t>polisomnografía (PSG)</w:t>
      </w:r>
      <w:r w:rsidRPr="00924843">
        <w:t xml:space="preserve">, considerada el estándar de referencia. Sin embargo, en los últimos años han surgido </w:t>
      </w:r>
      <w:r w:rsidRPr="00924843">
        <w:rPr>
          <w:b/>
          <w:bCs/>
        </w:rPr>
        <w:t>métodos alternativos</w:t>
      </w:r>
      <w:r w:rsidRPr="00924843">
        <w:t xml:space="preserve"> que permiten evaluar la calidad del sueño en entornos domiciliarios, como la </w:t>
      </w:r>
      <w:r w:rsidRPr="00924843">
        <w:rPr>
          <w:b/>
          <w:bCs/>
        </w:rPr>
        <w:t>poligrafía respiratoria</w:t>
      </w:r>
      <w:r w:rsidRPr="00924843">
        <w:t xml:space="preserve">, la </w:t>
      </w:r>
      <w:proofErr w:type="spellStart"/>
      <w:r w:rsidRPr="00924843">
        <w:rPr>
          <w:b/>
          <w:bCs/>
        </w:rPr>
        <w:t>actigrafía</w:t>
      </w:r>
      <w:proofErr w:type="spellEnd"/>
      <w:r w:rsidRPr="00924843">
        <w:t xml:space="preserve"> y diversos cuestionarios de autoinforme.</w:t>
      </w:r>
    </w:p>
    <w:p w14:paraId="64EB651C" w14:textId="77777777" w:rsidR="00482600" w:rsidRDefault="00924843" w:rsidP="00924843">
      <w:pPr>
        <w:jc w:val="both"/>
      </w:pPr>
      <w:r w:rsidRPr="00924843">
        <w:t xml:space="preserve">Este apartado revisa los principales métodos de evaluación del sueño, describiendo sus características, ventajas y limitaciones. </w:t>
      </w:r>
    </w:p>
    <w:p w14:paraId="1C7B86E8" w14:textId="51B341AD" w:rsidR="00924843" w:rsidRPr="00924843" w:rsidRDefault="00924843" w:rsidP="00482600">
      <w:pPr>
        <w:pStyle w:val="Ttulo3"/>
      </w:pPr>
      <w:bookmarkStart w:id="25" w:name="_Toc195007683"/>
      <w:r w:rsidRPr="00924843">
        <w:t>Métodos de evaluación objetiva</w:t>
      </w:r>
      <w:bookmarkEnd w:id="25"/>
    </w:p>
    <w:p w14:paraId="49F337BD" w14:textId="566631C5" w:rsidR="00924843" w:rsidRPr="00924843" w:rsidRDefault="00924843" w:rsidP="00482600">
      <w:pPr>
        <w:pStyle w:val="Ttulo4"/>
      </w:pPr>
      <w:r w:rsidRPr="00924843">
        <w:t>Polisomnografía (PSG)</w:t>
      </w:r>
    </w:p>
    <w:p w14:paraId="12AE361D" w14:textId="77777777" w:rsidR="00924843" w:rsidRPr="00924843" w:rsidRDefault="00924843" w:rsidP="00924843">
      <w:pPr>
        <w:jc w:val="both"/>
      </w:pPr>
      <w:r w:rsidRPr="00924843">
        <w:t xml:space="preserve">La </w:t>
      </w:r>
      <w:r w:rsidRPr="00924843">
        <w:rPr>
          <w:b/>
          <w:bCs/>
        </w:rPr>
        <w:t>polisomnografía (PSG)</w:t>
      </w:r>
      <w:r w:rsidRPr="00924843">
        <w:t xml:space="preserve"> es la técnica más completa para el estudio del sueño y se considera el método de referencia en el diagnóstico de trastornos como la apnea del sueño, la narcolepsia o el insomnio de origen neurológico (</w:t>
      </w:r>
      <w:proofErr w:type="spellStart"/>
      <w:r w:rsidRPr="00924843">
        <w:t>Kushida</w:t>
      </w:r>
      <w:proofErr w:type="spellEnd"/>
      <w:r w:rsidRPr="00924843">
        <w:t xml:space="preserve"> et al., 2005). Consiste en el registro simultáneo de múltiples variables fisiológicas durante una noche completa de sueño en un laboratorio especializado.</w:t>
      </w:r>
    </w:p>
    <w:p w14:paraId="405EB1F4" w14:textId="77777777" w:rsidR="00924843" w:rsidRPr="00924843" w:rsidRDefault="00924843" w:rsidP="00924843">
      <w:pPr>
        <w:jc w:val="both"/>
      </w:pPr>
      <w:r w:rsidRPr="00924843">
        <w:t>Los parámetros evaluados incluyen:</w:t>
      </w:r>
    </w:p>
    <w:p w14:paraId="0BDDB90F" w14:textId="77777777" w:rsidR="00924843" w:rsidRPr="00924843" w:rsidRDefault="00924843" w:rsidP="00924843">
      <w:pPr>
        <w:numPr>
          <w:ilvl w:val="0"/>
          <w:numId w:val="15"/>
        </w:numPr>
        <w:jc w:val="both"/>
      </w:pPr>
      <w:r w:rsidRPr="00924843">
        <w:rPr>
          <w:b/>
          <w:bCs/>
        </w:rPr>
        <w:t>Electroencefalograma (EEG):</w:t>
      </w:r>
      <w:r w:rsidRPr="00924843">
        <w:t xml:space="preserve"> mide la actividad eléctrica cerebral y permite la identificación de las fases del sueño.</w:t>
      </w:r>
    </w:p>
    <w:p w14:paraId="541118A4" w14:textId="77777777" w:rsidR="00924843" w:rsidRPr="00924843" w:rsidRDefault="00924843" w:rsidP="00924843">
      <w:pPr>
        <w:numPr>
          <w:ilvl w:val="0"/>
          <w:numId w:val="15"/>
        </w:numPr>
        <w:jc w:val="both"/>
      </w:pPr>
      <w:proofErr w:type="spellStart"/>
      <w:r w:rsidRPr="00924843">
        <w:rPr>
          <w:b/>
          <w:bCs/>
        </w:rPr>
        <w:t>Electrooculograma</w:t>
      </w:r>
      <w:proofErr w:type="spellEnd"/>
      <w:r w:rsidRPr="00924843">
        <w:rPr>
          <w:b/>
          <w:bCs/>
        </w:rPr>
        <w:t xml:space="preserve"> (EOG):</w:t>
      </w:r>
      <w:r w:rsidRPr="00924843">
        <w:t xml:space="preserve"> registra los movimientos oculares, esenciales para identificar la fase REM.</w:t>
      </w:r>
    </w:p>
    <w:p w14:paraId="2EEB1B27" w14:textId="77777777" w:rsidR="00924843" w:rsidRPr="00924843" w:rsidRDefault="00924843" w:rsidP="00924843">
      <w:pPr>
        <w:numPr>
          <w:ilvl w:val="0"/>
          <w:numId w:val="15"/>
        </w:numPr>
        <w:jc w:val="both"/>
      </w:pPr>
      <w:r w:rsidRPr="00924843">
        <w:rPr>
          <w:b/>
          <w:bCs/>
        </w:rPr>
        <w:t>Electromiografía (EMG):</w:t>
      </w:r>
      <w:r w:rsidRPr="00924843">
        <w:t xml:space="preserve"> analiza la actividad muscular en el mentón y extremidades, útil para detectar trastornos motores asociados al sueño.</w:t>
      </w:r>
    </w:p>
    <w:p w14:paraId="0C7D7D44" w14:textId="77777777" w:rsidR="00924843" w:rsidRPr="00924843" w:rsidRDefault="00924843" w:rsidP="00924843">
      <w:pPr>
        <w:numPr>
          <w:ilvl w:val="0"/>
          <w:numId w:val="15"/>
        </w:numPr>
        <w:jc w:val="both"/>
      </w:pPr>
      <w:r w:rsidRPr="00924843">
        <w:rPr>
          <w:b/>
          <w:bCs/>
        </w:rPr>
        <w:lastRenderedPageBreak/>
        <w:t>Monitorización cardiorrespiratoria:</w:t>
      </w:r>
      <w:r w:rsidRPr="00924843">
        <w:t xml:space="preserve"> sensores de flujo aéreo, bandas torácicas y pulsioxímetros permiten detectar apneas e </w:t>
      </w:r>
      <w:proofErr w:type="spellStart"/>
      <w:r w:rsidRPr="00924843">
        <w:t>hipoapneas</w:t>
      </w:r>
      <w:proofErr w:type="spellEnd"/>
      <w:r w:rsidRPr="00924843">
        <w:t>.</w:t>
      </w:r>
    </w:p>
    <w:p w14:paraId="453B41DD" w14:textId="77777777" w:rsidR="00924843" w:rsidRPr="00924843" w:rsidRDefault="00924843" w:rsidP="00924843">
      <w:pPr>
        <w:numPr>
          <w:ilvl w:val="0"/>
          <w:numId w:val="15"/>
        </w:numPr>
        <w:jc w:val="both"/>
      </w:pPr>
      <w:r w:rsidRPr="00924843">
        <w:rPr>
          <w:b/>
          <w:bCs/>
        </w:rPr>
        <w:t>Registro de la posición corporal y movimientos:</w:t>
      </w:r>
      <w:r w:rsidRPr="00924843">
        <w:t xml:space="preserve"> proporciona información sobre eventos respiratorios relacionados con la postura (Berry et al., 2017).</w:t>
      </w:r>
    </w:p>
    <w:p w14:paraId="0D5AA2EA" w14:textId="77777777" w:rsidR="00924843" w:rsidRPr="00924843" w:rsidRDefault="00924843" w:rsidP="00924843">
      <w:pPr>
        <w:jc w:val="both"/>
      </w:pPr>
      <w:r w:rsidRPr="00924843">
        <w:t>Pese a su precisión, la PSG presenta limitaciones importantes: su elevado coste, la necesidad de realizarla en un entorno clínico y la posible alteración del sueño del paciente debido al monitoreo en laboratorio (</w:t>
      </w:r>
      <w:r w:rsidRPr="00924843">
        <w:rPr>
          <w:b/>
          <w:bCs/>
        </w:rPr>
        <w:t>efecto de primera noche</w:t>
      </w:r>
      <w:r w:rsidRPr="00924843">
        <w:t>) (</w:t>
      </w:r>
      <w:proofErr w:type="spellStart"/>
      <w:r w:rsidRPr="00924843">
        <w:t>Carskadon</w:t>
      </w:r>
      <w:proofErr w:type="spellEnd"/>
      <w:r w:rsidRPr="00924843">
        <w:t xml:space="preserve"> &amp; </w:t>
      </w:r>
      <w:proofErr w:type="spellStart"/>
      <w:r w:rsidRPr="00924843">
        <w:t>Dement</w:t>
      </w:r>
      <w:proofErr w:type="spellEnd"/>
      <w:r w:rsidRPr="00924843">
        <w:t>, 2011).</w:t>
      </w:r>
    </w:p>
    <w:p w14:paraId="6928A680" w14:textId="6DF708A3" w:rsidR="00924843" w:rsidRPr="00924843" w:rsidRDefault="00924843" w:rsidP="00482600">
      <w:pPr>
        <w:pStyle w:val="Ttulo4"/>
        <w:tabs>
          <w:tab w:val="left" w:pos="3227"/>
        </w:tabs>
      </w:pPr>
      <w:r w:rsidRPr="00924843">
        <w:t>Poligrafía respiratoria</w:t>
      </w:r>
    </w:p>
    <w:p w14:paraId="57885EE1" w14:textId="77777777" w:rsidR="00924843" w:rsidRPr="00924843" w:rsidRDefault="00924843" w:rsidP="00924843">
      <w:pPr>
        <w:jc w:val="both"/>
      </w:pPr>
      <w:r w:rsidRPr="00924843">
        <w:t xml:space="preserve">La </w:t>
      </w:r>
      <w:r w:rsidRPr="00924843">
        <w:rPr>
          <w:b/>
          <w:bCs/>
        </w:rPr>
        <w:t>poligrafía respiratoria</w:t>
      </w:r>
      <w:r w:rsidRPr="00924843">
        <w:t xml:space="preserve"> es una alternativa simplificada a la PSG, utilizada principalmente en la detección de apnea obstructiva del sueño. A diferencia de la PSG, no evalúa la actividad cerebral ni las fases del sueño, sino que se centra en variables cardiorrespiratorias como el flujo de aire, la saturación de oxígeno y el esfuerzo respiratorio (Kuna et al., 2018).</w:t>
      </w:r>
    </w:p>
    <w:p w14:paraId="25ACCA89" w14:textId="77777777" w:rsidR="00924843" w:rsidRPr="00924843" w:rsidRDefault="00924843" w:rsidP="00924843">
      <w:pPr>
        <w:jc w:val="both"/>
      </w:pPr>
      <w:r w:rsidRPr="00924843">
        <w:t xml:space="preserve">La principal ventaja de la poligrafía es su </w:t>
      </w:r>
      <w:r w:rsidRPr="00924843">
        <w:rPr>
          <w:b/>
          <w:bCs/>
        </w:rPr>
        <w:t>accesibilidad</w:t>
      </w:r>
      <w:r w:rsidRPr="00924843">
        <w:t xml:space="preserve"> y la posibilidad de realizarla en el domicilio del paciente, evitando los costos y las molestias de la hospitalización. Sin embargo, su menor capacidad para diferenciar los distintos tipos de apnea y la ausencia de datos neurológicos limitan su uso en la evaluación de otros trastornos del sueño (</w:t>
      </w:r>
      <w:proofErr w:type="spellStart"/>
      <w:r w:rsidRPr="00924843">
        <w:t>Collop</w:t>
      </w:r>
      <w:proofErr w:type="spellEnd"/>
      <w:r w:rsidRPr="00924843">
        <w:t xml:space="preserve"> et al., 2007).</w:t>
      </w:r>
    </w:p>
    <w:p w14:paraId="70E2B9B7" w14:textId="7542288B" w:rsidR="00924843" w:rsidRPr="00924843" w:rsidRDefault="00924843" w:rsidP="00482600">
      <w:pPr>
        <w:pStyle w:val="Ttulo4"/>
      </w:pPr>
      <w:proofErr w:type="spellStart"/>
      <w:r w:rsidRPr="00924843">
        <w:t>Actigrafía</w:t>
      </w:r>
      <w:proofErr w:type="spellEnd"/>
    </w:p>
    <w:p w14:paraId="44FB9A6A" w14:textId="77777777" w:rsidR="00924843" w:rsidRPr="00924843" w:rsidRDefault="00924843" w:rsidP="00924843">
      <w:pPr>
        <w:jc w:val="both"/>
      </w:pPr>
      <w:r w:rsidRPr="00924843">
        <w:t xml:space="preserve">La </w:t>
      </w:r>
      <w:proofErr w:type="spellStart"/>
      <w:r w:rsidRPr="00924843">
        <w:rPr>
          <w:b/>
          <w:bCs/>
        </w:rPr>
        <w:t>actigrafía</w:t>
      </w:r>
      <w:proofErr w:type="spellEnd"/>
      <w:r w:rsidRPr="00924843">
        <w:t xml:space="preserve"> es un método no invasivo basado en un acelerómetro de muñeca que mide los movimientos del paciente a lo largo de varios días o semanas para estimar los patrones de sueño-vigilia. Este dispositivo registra la actividad motora y la exposición a la luz, permitiendo inferir los periodos de sueño y vigilia con una precisión aceptable en individuos sin trastornos graves del sueño (</w:t>
      </w:r>
      <w:proofErr w:type="spellStart"/>
      <w:r w:rsidRPr="00924843">
        <w:t>Ancoli</w:t>
      </w:r>
      <w:proofErr w:type="spellEnd"/>
      <w:r w:rsidRPr="00924843">
        <w:t>-Israel et al., 2003).</w:t>
      </w:r>
    </w:p>
    <w:p w14:paraId="035FB4F2" w14:textId="77777777" w:rsidR="00924843" w:rsidRPr="00924843" w:rsidRDefault="00924843" w:rsidP="00924843">
      <w:pPr>
        <w:jc w:val="both"/>
      </w:pPr>
      <w:r w:rsidRPr="00924843">
        <w:t>Es una herramienta útil en la evaluación de insomnio y ritmos circadianos, ya que permite comparar la percepción subjetiva del paciente con los datos objetivos del dispositivo. No obstante, presenta limitaciones en la detección de despertares nocturnos y en la diferenciación entre sueño ligero y vigilia en pacientes con baja movilidad (Marino et al., 2013).</w:t>
      </w:r>
    </w:p>
    <w:p w14:paraId="09AD52A0" w14:textId="063726C3" w:rsidR="00924843" w:rsidRPr="00924843" w:rsidRDefault="00924843" w:rsidP="00482600">
      <w:pPr>
        <w:pStyle w:val="Ttulo3"/>
      </w:pPr>
      <w:bookmarkStart w:id="26" w:name="_Toc195007684"/>
      <w:r w:rsidRPr="00924843">
        <w:t>Métodos de evaluación subjetiva</w:t>
      </w:r>
      <w:bookmarkEnd w:id="26"/>
    </w:p>
    <w:p w14:paraId="59478C21" w14:textId="264C7371" w:rsidR="00924843" w:rsidRPr="00924843" w:rsidRDefault="00924843" w:rsidP="00482600">
      <w:pPr>
        <w:pStyle w:val="Ttulo4"/>
      </w:pPr>
      <w:r w:rsidRPr="00924843">
        <w:t>Índice de Calidad del Sueño de Pittsburgh (PSQI)</w:t>
      </w:r>
    </w:p>
    <w:p w14:paraId="28D7BD2F" w14:textId="77777777" w:rsidR="00924843" w:rsidRPr="00924843" w:rsidRDefault="00924843" w:rsidP="00924843">
      <w:pPr>
        <w:jc w:val="both"/>
      </w:pPr>
      <w:r w:rsidRPr="00924843">
        <w:t xml:space="preserve">El </w:t>
      </w:r>
      <w:r w:rsidRPr="00924843">
        <w:rPr>
          <w:b/>
          <w:bCs/>
        </w:rPr>
        <w:t xml:space="preserve">Pittsburgh </w:t>
      </w:r>
      <w:proofErr w:type="spellStart"/>
      <w:r w:rsidRPr="00924843">
        <w:rPr>
          <w:b/>
          <w:bCs/>
        </w:rPr>
        <w:t>Sleep</w:t>
      </w:r>
      <w:proofErr w:type="spellEnd"/>
      <w:r w:rsidRPr="00924843">
        <w:rPr>
          <w:b/>
          <w:bCs/>
        </w:rPr>
        <w:t xml:space="preserve"> </w:t>
      </w:r>
      <w:proofErr w:type="spellStart"/>
      <w:r w:rsidRPr="00924843">
        <w:rPr>
          <w:b/>
          <w:bCs/>
        </w:rPr>
        <w:t>Quality</w:t>
      </w:r>
      <w:proofErr w:type="spellEnd"/>
      <w:r w:rsidRPr="00924843">
        <w:rPr>
          <w:b/>
          <w:bCs/>
        </w:rPr>
        <w:t xml:space="preserve"> </w:t>
      </w:r>
      <w:proofErr w:type="spellStart"/>
      <w:r w:rsidRPr="00924843">
        <w:rPr>
          <w:b/>
          <w:bCs/>
        </w:rPr>
        <w:t>Index</w:t>
      </w:r>
      <w:proofErr w:type="spellEnd"/>
      <w:r w:rsidRPr="00924843">
        <w:rPr>
          <w:b/>
          <w:bCs/>
        </w:rPr>
        <w:t xml:space="preserve"> (PSQI)</w:t>
      </w:r>
      <w:r w:rsidRPr="00924843">
        <w:t xml:space="preserve"> es un cuestionario ampliamente utilizado para evaluar la calidad subjetiva del sueño en el último mes. Consiste en 19 ítems agrupados en siete componentes: calidad subjetiva, latencia del sueño, duración, eficiencia, despertares nocturnos, uso de medicación y somnolencia diurna (</w:t>
      </w:r>
      <w:proofErr w:type="spellStart"/>
      <w:r w:rsidRPr="00924843">
        <w:t>Buysse</w:t>
      </w:r>
      <w:proofErr w:type="spellEnd"/>
      <w:r w:rsidRPr="00924843">
        <w:t xml:space="preserve"> et al., 1989).</w:t>
      </w:r>
    </w:p>
    <w:p w14:paraId="77817CD4" w14:textId="77777777" w:rsidR="00924843" w:rsidRPr="00924843" w:rsidRDefault="00924843" w:rsidP="00924843">
      <w:pPr>
        <w:jc w:val="both"/>
      </w:pPr>
      <w:r w:rsidRPr="00924843">
        <w:t>Su facilidad de aplicación y su validez en la detección de trastornos del sueño lo convierten en una herramienta útil tanto en investigación como en práctica clínica (</w:t>
      </w:r>
      <w:proofErr w:type="spellStart"/>
      <w:r w:rsidRPr="00924843">
        <w:t>Mollayeva</w:t>
      </w:r>
      <w:proofErr w:type="spellEnd"/>
      <w:r w:rsidRPr="00924843">
        <w:t xml:space="preserve"> et al., 2016). Sin embargo, al basarse en autoinforme, puede estar sujeto a </w:t>
      </w:r>
      <w:r w:rsidRPr="00924843">
        <w:rPr>
          <w:b/>
          <w:bCs/>
        </w:rPr>
        <w:t>sesgos de percepción</w:t>
      </w:r>
      <w:r w:rsidRPr="00924843">
        <w:t xml:space="preserve"> y variabilidad interindividual.</w:t>
      </w:r>
    </w:p>
    <w:p w14:paraId="3D9EB92B" w14:textId="2AADAEEE" w:rsidR="00924843" w:rsidRPr="00924843" w:rsidRDefault="00924843" w:rsidP="00482600">
      <w:pPr>
        <w:pStyle w:val="Ttulo4"/>
      </w:pPr>
      <w:r w:rsidRPr="00924843">
        <w:lastRenderedPageBreak/>
        <w:t>Índice de Gravedad del Insomnio (ISI)</w:t>
      </w:r>
    </w:p>
    <w:p w14:paraId="0D326CAF" w14:textId="77777777" w:rsidR="00924843" w:rsidRPr="00924843" w:rsidRDefault="00924843" w:rsidP="00924843">
      <w:pPr>
        <w:jc w:val="both"/>
      </w:pPr>
      <w:r w:rsidRPr="00924843">
        <w:t xml:space="preserve">El </w:t>
      </w:r>
      <w:r w:rsidRPr="00924843">
        <w:rPr>
          <w:b/>
          <w:bCs/>
        </w:rPr>
        <w:t>Índice de Gravedad del Insomnio (ISI)</w:t>
      </w:r>
      <w:r w:rsidRPr="00924843">
        <w:t xml:space="preserve"> es un cuestionario diseñado específicamente para evaluar la severidad del insomnio. Se compone de siete ítems que valoran la dificultad para iniciar y mantener el sueño, la interferencia con la vida diaria y la preocupación del paciente por sus problemas de sueño (Morin et al., 2011).</w:t>
      </w:r>
    </w:p>
    <w:p w14:paraId="628022AE" w14:textId="77777777" w:rsidR="00924843" w:rsidRPr="00924843" w:rsidRDefault="00924843" w:rsidP="00924843">
      <w:pPr>
        <w:jc w:val="both"/>
      </w:pPr>
      <w:r w:rsidRPr="00924843">
        <w:t>El ISI es una herramienta eficaz para el diagnóstico y seguimiento del insomnio, aunque su uso es complementario a otros métodos, ya que no permite identificar causas orgánicas subyacentes.</w:t>
      </w:r>
    </w:p>
    <w:p w14:paraId="68BF5463" w14:textId="4E272E50" w:rsidR="00924843" w:rsidRPr="00924843" w:rsidRDefault="00924843" w:rsidP="00482600">
      <w:pPr>
        <w:pStyle w:val="Ttulo4"/>
      </w:pPr>
      <w:r w:rsidRPr="00924843">
        <w:t xml:space="preserve">Escala de Somnolencia de </w:t>
      </w:r>
      <w:proofErr w:type="spellStart"/>
      <w:r w:rsidRPr="00924843">
        <w:t>Epworth</w:t>
      </w:r>
      <w:proofErr w:type="spellEnd"/>
      <w:r w:rsidRPr="00924843">
        <w:t xml:space="preserve"> (ESS)</w:t>
      </w:r>
    </w:p>
    <w:p w14:paraId="0F153861" w14:textId="77777777" w:rsidR="00924843" w:rsidRPr="00924843" w:rsidRDefault="00924843" w:rsidP="00924843">
      <w:pPr>
        <w:jc w:val="both"/>
      </w:pPr>
      <w:r w:rsidRPr="00924843">
        <w:t xml:space="preserve">La </w:t>
      </w:r>
      <w:r w:rsidRPr="00924843">
        <w:rPr>
          <w:b/>
          <w:bCs/>
        </w:rPr>
        <w:t xml:space="preserve">Escala de Somnolencia de </w:t>
      </w:r>
      <w:proofErr w:type="spellStart"/>
      <w:r w:rsidRPr="00924843">
        <w:rPr>
          <w:b/>
          <w:bCs/>
        </w:rPr>
        <w:t>Epworth</w:t>
      </w:r>
      <w:proofErr w:type="spellEnd"/>
      <w:r w:rsidRPr="00924843">
        <w:rPr>
          <w:b/>
          <w:bCs/>
        </w:rPr>
        <w:t xml:space="preserve"> (ESS)</w:t>
      </w:r>
      <w:r w:rsidRPr="00924843">
        <w:t xml:space="preserve"> mide la propensión del individuo a quedarse dormido en diversas situaciones diurnas, como leer, ver televisión o viajar como pasajero. Su puntuación permite detectar somnolencia excesiva, siendo útil en la evaluación de apnea del sueño y narcolepsia (Johns, 1991).</w:t>
      </w:r>
    </w:p>
    <w:p w14:paraId="3C208F9F" w14:textId="77777777" w:rsidR="00924843" w:rsidRPr="00924843" w:rsidRDefault="00924843" w:rsidP="00924843">
      <w:pPr>
        <w:jc w:val="both"/>
      </w:pPr>
      <w:r w:rsidRPr="00924843">
        <w:t xml:space="preserve">Si bien es una herramienta sencilla y fiable, la ESS es una medida subjetiva y no sustituye a pruebas objetivas como la PSG o </w:t>
      </w:r>
      <w:proofErr w:type="gramStart"/>
      <w:r w:rsidRPr="00924843">
        <w:t>el Test</w:t>
      </w:r>
      <w:proofErr w:type="gramEnd"/>
      <w:r w:rsidRPr="00924843">
        <w:t xml:space="preserve"> de Latencia Múltiple del Sueño (MSLT) (Patel &amp; Araujo, 2018).</w:t>
      </w:r>
    </w:p>
    <w:p w14:paraId="48328AF2" w14:textId="76214B5A" w:rsidR="00924843" w:rsidRPr="00924843" w:rsidRDefault="00924843" w:rsidP="00924843">
      <w:pPr>
        <w:jc w:val="both"/>
        <w:rPr>
          <w:b/>
          <w:bCs/>
        </w:rPr>
      </w:pPr>
      <w:r w:rsidRPr="00924843">
        <w:rPr>
          <w:rStyle w:val="Ttulo4Car"/>
        </w:rPr>
        <w:t>Escala de Somnolencia de Stanford (SSS)</w:t>
      </w:r>
    </w:p>
    <w:p w14:paraId="495DC473" w14:textId="75228F7D" w:rsidR="005F6B11" w:rsidRDefault="00924843" w:rsidP="00482600">
      <w:pPr>
        <w:jc w:val="both"/>
      </w:pPr>
      <w:r w:rsidRPr="00924843">
        <w:t xml:space="preserve">La </w:t>
      </w:r>
      <w:r w:rsidRPr="00924843">
        <w:rPr>
          <w:b/>
          <w:bCs/>
        </w:rPr>
        <w:t>Escala de Somnolencia de Stanford (SSS)</w:t>
      </w:r>
      <w:r w:rsidRPr="00924843">
        <w:t xml:space="preserve"> permite medir el nivel de alerta en distintos momentos del día mediante una escala de 1 a 7. Se utiliza en estudios sobre privación de sueño y trastornos de vigilia (</w:t>
      </w:r>
      <w:proofErr w:type="spellStart"/>
      <w:r w:rsidRPr="00924843">
        <w:t>Hoddes</w:t>
      </w:r>
      <w:proofErr w:type="spellEnd"/>
      <w:r w:rsidRPr="00924843">
        <w:t xml:space="preserve"> et al., 1973). Aunque es útil para evaluar la somnolencia en tiempo real, su aplicación es más limitada en comparación con otras herramientas subjetivas de evaluación del sueño.</w:t>
      </w:r>
    </w:p>
    <w:p w14:paraId="5428FC90" w14:textId="77777777" w:rsidR="00482600" w:rsidRPr="005F6B11" w:rsidRDefault="00482600" w:rsidP="00482600">
      <w:pPr>
        <w:jc w:val="both"/>
      </w:pPr>
    </w:p>
    <w:p w14:paraId="0D0678E1" w14:textId="536F4A66" w:rsidR="005F6B11" w:rsidRPr="005F6B11" w:rsidRDefault="00D9727D" w:rsidP="005F6B11">
      <w:pPr>
        <w:pStyle w:val="Ttulo2"/>
        <w:numPr>
          <w:ilvl w:val="1"/>
          <w:numId w:val="6"/>
        </w:numPr>
      </w:pPr>
      <w:bookmarkStart w:id="27" w:name="_Toc195007685"/>
      <w:r w:rsidRPr="00D9727D">
        <w:t>Modelos predictivos básicos</w:t>
      </w:r>
      <w:bookmarkEnd w:id="27"/>
    </w:p>
    <w:p w14:paraId="47272FBC" w14:textId="595C31B0" w:rsidR="00623828" w:rsidRDefault="00623828" w:rsidP="00EE5FF3">
      <w:pPr>
        <w:pStyle w:val="Ttulo3"/>
      </w:pPr>
      <w:bookmarkStart w:id="28" w:name="_Toc195007686"/>
      <w:r>
        <w:t xml:space="preserve">Regresión </w:t>
      </w:r>
      <w:r w:rsidR="00E35294">
        <w:t>Logística</w:t>
      </w:r>
      <w:bookmarkEnd w:id="28"/>
    </w:p>
    <w:p w14:paraId="4F8F9B0B" w14:textId="2CBF7A69" w:rsidR="0062368B" w:rsidRDefault="0062368B" w:rsidP="002C34C9">
      <w:pPr>
        <w:jc w:val="both"/>
      </w:pPr>
      <w:commentRangeStart w:id="29"/>
      <w:r w:rsidRPr="0062368B">
        <w:t xml:space="preserve">La </w:t>
      </w:r>
      <w:r w:rsidRPr="0062368B">
        <w:rPr>
          <w:b/>
          <w:bCs/>
        </w:rPr>
        <w:t>regresión logística</w:t>
      </w:r>
      <w:r w:rsidRPr="0062368B">
        <w:t xml:space="preserve"> es un modelo de clasificación</w:t>
      </w:r>
      <w:r w:rsidR="00A0185B">
        <w:t xml:space="preserve"> (binaria y multiclase)</w:t>
      </w:r>
      <w:r w:rsidRPr="0062368B">
        <w:t xml:space="preserve"> que estima la probabilidad de pertenencia a una clase utilizando la función sigmoide. Se basa en la regresión lineal, pero transforma su salida en valores entre 0 y 1 mediante la función logística</w:t>
      </w:r>
      <w:r w:rsidR="00A94155">
        <w:t>, que son interpretables como probabilidades</w:t>
      </w:r>
      <w:r w:rsidRPr="0062368B">
        <w:t>:</w:t>
      </w:r>
    </w:p>
    <w:p w14:paraId="672E2501" w14:textId="77777777" w:rsidR="005E2E58" w:rsidRDefault="005E2E58" w:rsidP="002C34C9">
      <w:pPr>
        <w:jc w:val="center"/>
      </w:pPr>
      <w:r w:rsidRPr="005E2E58">
        <w:rPr>
          <w:noProof/>
        </w:rPr>
        <w:drawing>
          <wp:inline distT="0" distB="0" distL="0" distR="0" wp14:anchorId="667904FD" wp14:editId="4F8D0686">
            <wp:extent cx="4143953" cy="752580"/>
            <wp:effectExtent l="0" t="0" r="9525" b="9525"/>
            <wp:docPr id="2021926690"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926690" name="Imagen 1" descr="Gráfico&#10;&#10;El contenido generado por IA puede ser incorrecto."/>
                    <pic:cNvPicPr/>
                  </pic:nvPicPr>
                  <pic:blipFill>
                    <a:blip r:embed="rId12"/>
                    <a:stretch>
                      <a:fillRect/>
                    </a:stretch>
                  </pic:blipFill>
                  <pic:spPr>
                    <a:xfrm>
                      <a:off x="0" y="0"/>
                      <a:ext cx="4143953" cy="752580"/>
                    </a:xfrm>
                    <a:prstGeom prst="rect">
                      <a:avLst/>
                    </a:prstGeom>
                  </pic:spPr>
                </pic:pic>
              </a:graphicData>
            </a:graphic>
          </wp:inline>
        </w:drawing>
      </w:r>
    </w:p>
    <w:p w14:paraId="557FFEE8" w14:textId="62B560CB" w:rsidR="002D0221" w:rsidRPr="002D0221" w:rsidRDefault="002D0221" w:rsidP="002C34C9">
      <w:pPr>
        <w:jc w:val="both"/>
        <w:rPr>
          <w:color w:val="FF0000"/>
        </w:rPr>
      </w:pPr>
      <w:r w:rsidRPr="002D0221">
        <w:rPr>
          <w:color w:val="FF0000"/>
        </w:rPr>
        <w:t>Donde:</w:t>
      </w:r>
    </w:p>
    <w:p w14:paraId="2A62DE0D" w14:textId="41EC54C8" w:rsidR="002D0221" w:rsidRPr="002D0221" w:rsidRDefault="002D0221" w:rsidP="002C34C9">
      <w:pPr>
        <w:numPr>
          <w:ilvl w:val="0"/>
          <w:numId w:val="10"/>
        </w:numPr>
        <w:jc w:val="both"/>
        <w:rPr>
          <w:color w:val="FF0000"/>
        </w:rPr>
      </w:pPr>
      <w:r w:rsidRPr="002D0221">
        <w:rPr>
          <w:color w:val="FF0000"/>
        </w:rPr>
        <w:t>P(Y=1</w:t>
      </w:r>
      <w:r w:rsidR="00197D61" w:rsidRPr="004A2D57">
        <w:rPr>
          <w:color w:val="FF0000"/>
        </w:rPr>
        <w:t>/X</w:t>
      </w:r>
      <w:r w:rsidRPr="002D0221">
        <w:rPr>
          <w:color w:val="FF0000"/>
        </w:rPr>
        <w:t>)</w:t>
      </w:r>
      <w:r w:rsidRPr="004A2D57">
        <w:rPr>
          <w:color w:val="FF0000"/>
        </w:rPr>
        <w:t xml:space="preserve"> </w:t>
      </w:r>
      <w:r w:rsidRPr="002D0221">
        <w:rPr>
          <w:color w:val="FF0000"/>
        </w:rPr>
        <w:t>es la probabilidad de que ocurra la clase positiva.</w:t>
      </w:r>
    </w:p>
    <w:p w14:paraId="2DED7569" w14:textId="47D1787C" w:rsidR="002D0221" w:rsidRPr="002D0221" w:rsidRDefault="002D0221" w:rsidP="002C34C9">
      <w:pPr>
        <w:numPr>
          <w:ilvl w:val="0"/>
          <w:numId w:val="10"/>
        </w:numPr>
        <w:jc w:val="both"/>
        <w:rPr>
          <w:color w:val="FF0000"/>
        </w:rPr>
      </w:pPr>
      <w:r w:rsidRPr="002D0221">
        <w:rPr>
          <w:color w:val="FF0000"/>
        </w:rPr>
        <w:t>β0</w:t>
      </w:r>
      <w:r w:rsidRPr="002D0221">
        <w:rPr>
          <w:rFonts w:ascii="Arial" w:hAnsi="Arial" w:cs="Arial"/>
          <w:color w:val="FF0000"/>
        </w:rPr>
        <w:t>​</w:t>
      </w:r>
      <w:r w:rsidRPr="002D0221">
        <w:rPr>
          <w:color w:val="FF0000"/>
        </w:rPr>
        <w:t>,</w:t>
      </w:r>
      <w:r w:rsidR="00197D61" w:rsidRPr="004A2D57">
        <w:rPr>
          <w:color w:val="FF0000"/>
        </w:rPr>
        <w:t xml:space="preserve"> </w:t>
      </w:r>
      <w:r w:rsidRPr="002D0221">
        <w:rPr>
          <w:color w:val="FF0000"/>
        </w:rPr>
        <w:t>β1</w:t>
      </w:r>
      <w:r w:rsidRPr="002D0221">
        <w:rPr>
          <w:rFonts w:ascii="Arial" w:hAnsi="Arial" w:cs="Arial"/>
          <w:color w:val="FF0000"/>
        </w:rPr>
        <w:t>​</w:t>
      </w:r>
      <w:r w:rsidRPr="002D0221">
        <w:rPr>
          <w:color w:val="FF0000"/>
        </w:rPr>
        <w:t>,</w:t>
      </w:r>
      <w:r w:rsidR="00197D61" w:rsidRPr="004A2D57">
        <w:rPr>
          <w:color w:val="FF0000"/>
        </w:rPr>
        <w:t xml:space="preserve"> </w:t>
      </w:r>
      <w:r w:rsidRPr="002D0221">
        <w:rPr>
          <w:color w:val="FF0000"/>
        </w:rPr>
        <w:t>β2</w:t>
      </w:r>
      <w:r w:rsidRPr="002D0221">
        <w:rPr>
          <w:rFonts w:ascii="Arial" w:hAnsi="Arial" w:cs="Arial"/>
          <w:color w:val="FF0000"/>
        </w:rPr>
        <w:t>​</w:t>
      </w:r>
      <w:r w:rsidRPr="002D0221">
        <w:rPr>
          <w:color w:val="FF0000"/>
        </w:rPr>
        <w:t>,</w:t>
      </w:r>
      <w:r w:rsidR="00197D61" w:rsidRPr="004A2D57">
        <w:rPr>
          <w:color w:val="FF0000"/>
        </w:rPr>
        <w:t xml:space="preserve"> </w:t>
      </w:r>
      <w:r w:rsidRPr="002D0221">
        <w:rPr>
          <w:color w:val="FF0000"/>
        </w:rPr>
        <w:t>... son los coeficientes que el modelo aprende.</w:t>
      </w:r>
    </w:p>
    <w:p w14:paraId="09BE0B13" w14:textId="67352E47" w:rsidR="002D0221" w:rsidRPr="002D0221" w:rsidRDefault="002D0221" w:rsidP="002C34C9">
      <w:pPr>
        <w:numPr>
          <w:ilvl w:val="0"/>
          <w:numId w:val="10"/>
        </w:numPr>
        <w:jc w:val="both"/>
        <w:rPr>
          <w:color w:val="FF0000"/>
        </w:rPr>
      </w:pPr>
      <w:r w:rsidRPr="002D0221">
        <w:rPr>
          <w:color w:val="FF0000"/>
        </w:rPr>
        <w:t>x1,</w:t>
      </w:r>
      <w:r w:rsidR="007D08DD" w:rsidRPr="004A2D57">
        <w:rPr>
          <w:color w:val="FF0000"/>
        </w:rPr>
        <w:t xml:space="preserve"> </w:t>
      </w:r>
      <w:r w:rsidRPr="002D0221">
        <w:rPr>
          <w:color w:val="FF0000"/>
        </w:rPr>
        <w:t>x2,</w:t>
      </w:r>
      <w:r w:rsidR="007D08DD" w:rsidRPr="004A2D57">
        <w:rPr>
          <w:color w:val="FF0000"/>
        </w:rPr>
        <w:t xml:space="preserve"> </w:t>
      </w:r>
      <w:r w:rsidRPr="002D0221">
        <w:rPr>
          <w:color w:val="FF0000"/>
        </w:rPr>
        <w:t>...</w:t>
      </w:r>
      <w:r w:rsidR="007D08DD" w:rsidRPr="004A2D57">
        <w:rPr>
          <w:color w:val="FF0000"/>
        </w:rPr>
        <w:t xml:space="preserve"> </w:t>
      </w:r>
      <w:r w:rsidRPr="002D0221">
        <w:rPr>
          <w:color w:val="FF0000"/>
        </w:rPr>
        <w:t xml:space="preserve"> son las variables de entrada (ej., IMC, edad, etc.).</w:t>
      </w:r>
    </w:p>
    <w:p w14:paraId="21935CAA" w14:textId="77777777" w:rsidR="0043268F" w:rsidRDefault="0043268F" w:rsidP="002C34C9">
      <w:pPr>
        <w:jc w:val="both"/>
      </w:pPr>
    </w:p>
    <w:p w14:paraId="6D385B80" w14:textId="3E8E8C04" w:rsidR="00B70179" w:rsidRDefault="00C11D55" w:rsidP="002C34C9">
      <w:pPr>
        <w:jc w:val="both"/>
      </w:pPr>
      <w:r w:rsidRPr="00C11D55">
        <w:lastRenderedPageBreak/>
        <w:t>Donde β representa los coeficientes del modelo ajustados mediante máxima verosimilitud (Hastie et al., 2009). Su principal ventaja es la interpretabilidad y su baja complejidad computacional, lo que la hace útil en entornos médicos para la evaluación de riesgos (</w:t>
      </w:r>
      <w:proofErr w:type="spellStart"/>
      <w:r w:rsidRPr="00C11D55">
        <w:t>Géron</w:t>
      </w:r>
      <w:proofErr w:type="spellEnd"/>
      <w:r w:rsidRPr="00C11D55">
        <w:t>, 2019).</w:t>
      </w:r>
      <w:commentRangeEnd w:id="29"/>
      <w:r w:rsidR="000906EC">
        <w:rPr>
          <w:rStyle w:val="Refdecomentario"/>
        </w:rPr>
        <w:commentReference w:id="29"/>
      </w:r>
    </w:p>
    <w:p w14:paraId="79B14709" w14:textId="77777777" w:rsidR="00B70179" w:rsidRDefault="00B70179" w:rsidP="002C34C9">
      <w:pPr>
        <w:jc w:val="both"/>
      </w:pPr>
    </w:p>
    <w:p w14:paraId="171BC7AE" w14:textId="1189DF69" w:rsidR="00E35294" w:rsidRDefault="00E35294" w:rsidP="002C34C9">
      <w:pPr>
        <w:pStyle w:val="Ttulo3"/>
        <w:jc w:val="both"/>
      </w:pPr>
      <w:bookmarkStart w:id="30" w:name="_Toc195007687"/>
      <w:r w:rsidRPr="00073296">
        <w:t xml:space="preserve">Árboles de </w:t>
      </w:r>
      <w:r w:rsidR="00F06EF7">
        <w:t>D</w:t>
      </w:r>
      <w:r w:rsidRPr="00073296">
        <w:t>ecisión</w:t>
      </w:r>
      <w:bookmarkEnd w:id="30"/>
    </w:p>
    <w:p w14:paraId="4CEAEF52" w14:textId="77777777" w:rsidR="00842811" w:rsidRPr="00842811" w:rsidRDefault="00842811" w:rsidP="002C34C9">
      <w:pPr>
        <w:jc w:val="both"/>
      </w:pPr>
      <w:commentRangeStart w:id="31"/>
      <w:r w:rsidRPr="00842811">
        <w:t xml:space="preserve">Los </w:t>
      </w:r>
      <w:r w:rsidRPr="00842811">
        <w:rPr>
          <w:b/>
          <w:bCs/>
        </w:rPr>
        <w:t>árboles de decisión</w:t>
      </w:r>
      <w:r w:rsidRPr="00842811">
        <w:t xml:space="preserve"> dividen el espacio de características en regiones homogéneas a través de divisiones sucesivas basadas en un criterio de impureza, como la entropía de Shannon o el índice de Gini. Cada nodo representa una condición sobre una característica, y las ramas conducen a distintas decisiones.</w:t>
      </w:r>
    </w:p>
    <w:p w14:paraId="6BEBEFBB" w14:textId="77777777" w:rsidR="00842811" w:rsidRPr="00842811" w:rsidRDefault="00842811" w:rsidP="002C34C9">
      <w:pPr>
        <w:jc w:val="both"/>
      </w:pPr>
      <w:r w:rsidRPr="00842811">
        <w:t>El criterio Gini se define como:</w:t>
      </w:r>
    </w:p>
    <w:p w14:paraId="5558DC0F" w14:textId="4D7644F6" w:rsidR="00842811" w:rsidRPr="00842811" w:rsidRDefault="00C22908" w:rsidP="002C34C9">
      <w:pPr>
        <w:jc w:val="center"/>
      </w:pPr>
      <w:r w:rsidRPr="00C22908">
        <w:rPr>
          <w:noProof/>
        </w:rPr>
        <w:drawing>
          <wp:inline distT="0" distB="0" distL="0" distR="0" wp14:anchorId="4D406510" wp14:editId="101EE3B4">
            <wp:extent cx="2476846" cy="971686"/>
            <wp:effectExtent l="0" t="0" r="0" b="0"/>
            <wp:docPr id="1490604369" name="Imagen 1" descr="Un dibujo de una perso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604369" name="Imagen 1" descr="Un dibujo de una persona&#10;&#10;El contenido generado por IA puede ser incorrecto."/>
                    <pic:cNvPicPr/>
                  </pic:nvPicPr>
                  <pic:blipFill>
                    <a:blip r:embed="rId13"/>
                    <a:stretch>
                      <a:fillRect/>
                    </a:stretch>
                  </pic:blipFill>
                  <pic:spPr>
                    <a:xfrm>
                      <a:off x="0" y="0"/>
                      <a:ext cx="2476846" cy="971686"/>
                    </a:xfrm>
                    <a:prstGeom prst="rect">
                      <a:avLst/>
                    </a:prstGeom>
                  </pic:spPr>
                </pic:pic>
              </a:graphicData>
            </a:graphic>
          </wp:inline>
        </w:drawing>
      </w:r>
    </w:p>
    <w:p w14:paraId="4CFF007E" w14:textId="53FEBFCB" w:rsidR="00842811" w:rsidRPr="00842811" w:rsidRDefault="00842811" w:rsidP="002C34C9">
      <w:pPr>
        <w:jc w:val="both"/>
      </w:pPr>
      <w:r w:rsidRPr="00842811">
        <w:t>Donde p</w:t>
      </w:r>
      <w:r w:rsidRPr="00842811">
        <w:rPr>
          <w:vertAlign w:val="subscript"/>
        </w:rPr>
        <w:t>i</w:t>
      </w:r>
      <w:r w:rsidR="002032FC" w:rsidRPr="002032FC">
        <w:rPr>
          <w:vertAlign w:val="subscript"/>
        </w:rPr>
        <w:t xml:space="preserve"> </w:t>
      </w:r>
      <w:r w:rsidRPr="00842811">
        <w:t xml:space="preserve">es la proporción de elementos de la clase </w:t>
      </w:r>
      <w:r w:rsidR="002032FC" w:rsidRPr="00842811">
        <w:t>i</w:t>
      </w:r>
      <w:r w:rsidRPr="00842811">
        <w:t>. Este enfoque es ampliamente usado en salud debido a su interpretabilidad y facilidad de implementación (</w:t>
      </w:r>
      <w:proofErr w:type="spellStart"/>
      <w:r w:rsidRPr="00842811">
        <w:t>Géron</w:t>
      </w:r>
      <w:proofErr w:type="spellEnd"/>
      <w:r w:rsidRPr="00842811">
        <w:t xml:space="preserve">, 2019). Sin embargo, los árboles tienden a </w:t>
      </w:r>
      <w:proofErr w:type="spellStart"/>
      <w:r w:rsidRPr="00842811">
        <w:t>sobreajustar</w:t>
      </w:r>
      <w:proofErr w:type="spellEnd"/>
      <w:r w:rsidRPr="00842811">
        <w:t xml:space="preserve">, por lo que suelen usarse con métodos de ensamblado como </w:t>
      </w:r>
      <w:proofErr w:type="spellStart"/>
      <w:r w:rsidRPr="00842811">
        <w:t>Random</w:t>
      </w:r>
      <w:proofErr w:type="spellEnd"/>
      <w:r w:rsidRPr="00842811">
        <w:t xml:space="preserve"> Forest (Hastie et al., 2009).</w:t>
      </w:r>
      <w:commentRangeEnd w:id="31"/>
      <w:r w:rsidR="0035522B">
        <w:rPr>
          <w:rStyle w:val="Refdecomentario"/>
        </w:rPr>
        <w:commentReference w:id="31"/>
      </w:r>
    </w:p>
    <w:p w14:paraId="0E572FC4" w14:textId="77777777" w:rsidR="00B70179" w:rsidRPr="00B70179" w:rsidRDefault="00B70179" w:rsidP="002C34C9">
      <w:pPr>
        <w:jc w:val="both"/>
      </w:pPr>
    </w:p>
    <w:p w14:paraId="74E8C3CD" w14:textId="09AB3630" w:rsidR="00623828" w:rsidRDefault="00EE5FF3" w:rsidP="002C34C9">
      <w:pPr>
        <w:pStyle w:val="Ttulo3"/>
        <w:jc w:val="both"/>
      </w:pPr>
      <w:bookmarkStart w:id="32" w:name="_Toc195007688"/>
      <w:r w:rsidRPr="00073296">
        <w:t>Máquinas de Vectores de Soporte</w:t>
      </w:r>
      <w:bookmarkEnd w:id="32"/>
    </w:p>
    <w:p w14:paraId="253925D1" w14:textId="77777777" w:rsidR="00606DCE" w:rsidRDefault="00606DCE" w:rsidP="002C34C9">
      <w:pPr>
        <w:jc w:val="both"/>
      </w:pPr>
      <w:commentRangeStart w:id="33"/>
      <w:r w:rsidRPr="00606DCE">
        <w:t xml:space="preserve">Las </w:t>
      </w:r>
      <w:r w:rsidRPr="00606DCE">
        <w:rPr>
          <w:b/>
          <w:bCs/>
        </w:rPr>
        <w:t>máquinas de soporte vectorial (SVM, por sus siglas en inglés)</w:t>
      </w:r>
      <w:r w:rsidRPr="00606DCE">
        <w:t xml:space="preserve"> buscan un hiperplano óptimo que maximice la distancia entre las muestras de diferentes clases. En su versión lineal, resuelve el problema de optimización:</w:t>
      </w:r>
    </w:p>
    <w:p w14:paraId="50A746E5" w14:textId="28BCE9F2" w:rsidR="00606DCE" w:rsidRPr="00606DCE" w:rsidRDefault="0049451A" w:rsidP="002C34C9">
      <w:pPr>
        <w:jc w:val="center"/>
      </w:pPr>
      <w:r w:rsidRPr="0049451A">
        <w:rPr>
          <w:noProof/>
        </w:rPr>
        <w:drawing>
          <wp:inline distT="0" distB="0" distL="0" distR="0" wp14:anchorId="7267B6E9" wp14:editId="29A844B1">
            <wp:extent cx="4706007" cy="809738"/>
            <wp:effectExtent l="0" t="0" r="0" b="9525"/>
            <wp:docPr id="1769567546" name="Imagen 1" descr="Texto, Cart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567546" name="Imagen 1" descr="Texto, Carta&#10;&#10;El contenido generado por IA puede ser incorrecto."/>
                    <pic:cNvPicPr/>
                  </pic:nvPicPr>
                  <pic:blipFill>
                    <a:blip r:embed="rId14"/>
                    <a:stretch>
                      <a:fillRect/>
                    </a:stretch>
                  </pic:blipFill>
                  <pic:spPr>
                    <a:xfrm>
                      <a:off x="0" y="0"/>
                      <a:ext cx="4706007" cy="809738"/>
                    </a:xfrm>
                    <a:prstGeom prst="rect">
                      <a:avLst/>
                    </a:prstGeom>
                  </pic:spPr>
                </pic:pic>
              </a:graphicData>
            </a:graphic>
          </wp:inline>
        </w:drawing>
      </w:r>
    </w:p>
    <w:p w14:paraId="0D7F001D" w14:textId="2EF67007" w:rsidR="00606DCE" w:rsidRPr="00606DCE" w:rsidRDefault="00606DCE" w:rsidP="002C34C9">
      <w:pPr>
        <w:jc w:val="both"/>
      </w:pPr>
      <w:r w:rsidRPr="00606DCE">
        <w:t xml:space="preserve">Donde w es el vector normal al hiperplano y b es el sesgo. En problemas no lineales, las SVM utilizan funciones </w:t>
      </w:r>
      <w:proofErr w:type="spellStart"/>
      <w:r w:rsidRPr="00606DCE">
        <w:t>kernel</w:t>
      </w:r>
      <w:proofErr w:type="spellEnd"/>
      <w:r w:rsidRPr="00606DCE">
        <w:t xml:space="preserve"> (por ejemplo, radial RBF) para proyectar los datos a un espacio de mayor dimensión donde sean separables (</w:t>
      </w:r>
      <w:proofErr w:type="spellStart"/>
      <w:r w:rsidRPr="00606DCE">
        <w:t>Bishop</w:t>
      </w:r>
      <w:proofErr w:type="spellEnd"/>
      <w:r w:rsidRPr="00606DCE">
        <w:t>, 2006). Este método es ampliamente usado en biomedicina para la clasificación de señales fisiológicas (Hastie et al., 2009).</w:t>
      </w:r>
      <w:commentRangeEnd w:id="33"/>
      <w:r w:rsidR="00EB0A92">
        <w:rPr>
          <w:rStyle w:val="Refdecomentario"/>
        </w:rPr>
        <w:commentReference w:id="33"/>
      </w:r>
    </w:p>
    <w:p w14:paraId="3E3D10DA" w14:textId="77777777" w:rsidR="00D8207E" w:rsidRPr="00D8207E" w:rsidRDefault="00D8207E" w:rsidP="002C34C9">
      <w:pPr>
        <w:jc w:val="both"/>
      </w:pPr>
    </w:p>
    <w:p w14:paraId="2BE0CFF3" w14:textId="0E531156" w:rsidR="00EE5FF3" w:rsidRDefault="001174D9" w:rsidP="002C34C9">
      <w:pPr>
        <w:pStyle w:val="Ttulo3"/>
        <w:jc w:val="both"/>
      </w:pPr>
      <w:bookmarkStart w:id="34" w:name="_Toc195007689"/>
      <w:r>
        <w:t>Perceptrón Multicapa (</w:t>
      </w:r>
      <w:r w:rsidR="00EE5FF3" w:rsidRPr="0043268F">
        <w:t>MLP</w:t>
      </w:r>
      <w:r>
        <w:t>)</w:t>
      </w:r>
      <w:bookmarkEnd w:id="34"/>
    </w:p>
    <w:p w14:paraId="0DA2CEF5" w14:textId="4DBB097F" w:rsidR="00C238DD" w:rsidRPr="00C238DD" w:rsidRDefault="00C238DD" w:rsidP="002C34C9">
      <w:pPr>
        <w:jc w:val="both"/>
      </w:pPr>
      <w:commentRangeStart w:id="35"/>
      <w:r w:rsidRPr="00C238DD">
        <w:t xml:space="preserve">El </w:t>
      </w:r>
      <w:r w:rsidRPr="00C238DD">
        <w:rPr>
          <w:b/>
          <w:bCs/>
        </w:rPr>
        <w:t>Perceptrón Multicapa (MLP, por sus siglas en inglés)</w:t>
      </w:r>
      <w:r w:rsidRPr="00C238DD">
        <w:t xml:space="preserve"> es un tipo de red neuronal artificial que consta de una capa de entrada, una o más capas ocultas y una capa de salida. </w:t>
      </w:r>
      <w:r w:rsidRPr="00C238DD">
        <w:lastRenderedPageBreak/>
        <w:t xml:space="preserve">Cada neurona aplica una </w:t>
      </w:r>
      <w:proofErr w:type="spellStart"/>
      <w:r w:rsidRPr="00C238DD">
        <w:t>transformación</w:t>
      </w:r>
      <w:r w:rsidR="000C04D1">
        <w:t>lineal</w:t>
      </w:r>
      <w:proofErr w:type="spellEnd"/>
      <w:r w:rsidR="000C04D1">
        <w:t xml:space="preserve"> seguida de una función de activación no lineal</w:t>
      </w:r>
      <w:r w:rsidRPr="00C238DD">
        <w:t xml:space="preserve"> (como </w:t>
      </w:r>
      <w:proofErr w:type="spellStart"/>
      <w:r w:rsidRPr="00C238DD">
        <w:t>ReLU</w:t>
      </w:r>
      <w:proofErr w:type="spellEnd"/>
      <w:r w:rsidRPr="00C238DD">
        <w:t xml:space="preserve"> o sigmoide) a una combinación ponderada de sus entradas:</w:t>
      </w:r>
    </w:p>
    <w:p w14:paraId="0E70CDA0" w14:textId="40FFE4D5" w:rsidR="00C238DD" w:rsidRDefault="002C34C9" w:rsidP="002C34C9">
      <w:pPr>
        <w:jc w:val="center"/>
      </w:pPr>
      <w:r w:rsidRPr="002C34C9">
        <w:rPr>
          <w:noProof/>
        </w:rPr>
        <w:drawing>
          <wp:inline distT="0" distB="0" distL="0" distR="0" wp14:anchorId="33FA922D" wp14:editId="6442F032">
            <wp:extent cx="2676899" cy="971686"/>
            <wp:effectExtent l="0" t="0" r="0" b="0"/>
            <wp:docPr id="973702170" name="Imagen 1" descr="Un dibujo de una perso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702170" name="Imagen 1" descr="Un dibujo de una persona&#10;&#10;El contenido generado por IA puede ser incorrecto."/>
                    <pic:cNvPicPr/>
                  </pic:nvPicPr>
                  <pic:blipFill>
                    <a:blip r:embed="rId15"/>
                    <a:stretch>
                      <a:fillRect/>
                    </a:stretch>
                  </pic:blipFill>
                  <pic:spPr>
                    <a:xfrm>
                      <a:off x="0" y="0"/>
                      <a:ext cx="2676899" cy="971686"/>
                    </a:xfrm>
                    <a:prstGeom prst="rect">
                      <a:avLst/>
                    </a:prstGeom>
                  </pic:spPr>
                </pic:pic>
              </a:graphicData>
            </a:graphic>
          </wp:inline>
        </w:drawing>
      </w:r>
    </w:p>
    <w:p w14:paraId="1339ECE0" w14:textId="3C65E317" w:rsidR="003F5CBF" w:rsidRDefault="00C238DD" w:rsidP="002C34C9">
      <w:pPr>
        <w:jc w:val="both"/>
      </w:pPr>
      <w:r w:rsidRPr="00C238DD">
        <w:t xml:space="preserve">Donde </w:t>
      </w:r>
      <w:proofErr w:type="spellStart"/>
      <w:r w:rsidRPr="00C238DD">
        <w:t>w</w:t>
      </w:r>
      <w:r w:rsidRPr="00C238DD">
        <w:rPr>
          <w:vertAlign w:val="subscript"/>
        </w:rPr>
        <w:t>ji</w:t>
      </w:r>
      <w:proofErr w:type="spellEnd"/>
      <w:r w:rsidR="002C34C9" w:rsidRPr="002C34C9">
        <w:rPr>
          <w:vertAlign w:val="subscript"/>
        </w:rPr>
        <w:t xml:space="preserve"> </w:t>
      </w:r>
      <w:r w:rsidRPr="00C238DD">
        <w:t xml:space="preserve">son los pesos sinápticos y </w:t>
      </w:r>
      <w:proofErr w:type="spellStart"/>
      <w:r w:rsidRPr="00C238DD">
        <w:t>b</w:t>
      </w:r>
      <w:r w:rsidRPr="00C238DD">
        <w:rPr>
          <w:vertAlign w:val="subscript"/>
        </w:rPr>
        <w:t>j</w:t>
      </w:r>
      <w:proofErr w:type="spellEnd"/>
      <w:r w:rsidRPr="00C238DD">
        <w:t xml:space="preserve"> es el sesgo. La red se entrena mediante </w:t>
      </w:r>
      <w:proofErr w:type="spellStart"/>
      <w:r w:rsidRPr="00C238DD">
        <w:t>retropropagación</w:t>
      </w:r>
      <w:proofErr w:type="spellEnd"/>
      <w:r w:rsidRPr="00C238DD">
        <w:t xml:space="preserve"> del error y optimización por descenso de gradiente (</w:t>
      </w:r>
      <w:proofErr w:type="spellStart"/>
      <w:r w:rsidRPr="00C238DD">
        <w:t>Goodfellow</w:t>
      </w:r>
      <w:proofErr w:type="spellEnd"/>
      <w:r w:rsidRPr="00C238DD">
        <w:t xml:space="preserve"> et al., 2016). En medicina, los MLP son usados en tareas de clasificación de EEG, oximetría y otros biomarcadores de salud (</w:t>
      </w:r>
      <w:proofErr w:type="spellStart"/>
      <w:r w:rsidRPr="00C238DD">
        <w:t>Géron</w:t>
      </w:r>
      <w:proofErr w:type="spellEnd"/>
      <w:r w:rsidRPr="00C238DD">
        <w:t>, 2019).</w:t>
      </w:r>
      <w:commentRangeEnd w:id="35"/>
      <w:r w:rsidR="00477A33">
        <w:rPr>
          <w:rStyle w:val="Refdecomentario"/>
        </w:rPr>
        <w:commentReference w:id="35"/>
      </w:r>
    </w:p>
    <w:p w14:paraId="5D0C24C4" w14:textId="77777777" w:rsidR="001174D9" w:rsidRPr="003F5CBF" w:rsidRDefault="001174D9" w:rsidP="002C34C9">
      <w:pPr>
        <w:jc w:val="both"/>
      </w:pPr>
    </w:p>
    <w:p w14:paraId="300F791B" w14:textId="4F7D7AD0" w:rsidR="00AB2C1E" w:rsidRDefault="000F0367" w:rsidP="002C34C9">
      <w:pPr>
        <w:pStyle w:val="Ttulo3"/>
        <w:jc w:val="both"/>
      </w:pPr>
      <w:bookmarkStart w:id="36" w:name="_Toc195007690"/>
      <w:proofErr w:type="spellStart"/>
      <w:r>
        <w:t>Random</w:t>
      </w:r>
      <w:proofErr w:type="spellEnd"/>
      <w:r>
        <w:t xml:space="preserve"> Forest</w:t>
      </w:r>
      <w:bookmarkEnd w:id="36"/>
    </w:p>
    <w:p w14:paraId="11A43CE5" w14:textId="77777777" w:rsidR="0024456B" w:rsidRPr="0024456B" w:rsidRDefault="0024456B" w:rsidP="0024456B">
      <w:pPr>
        <w:jc w:val="both"/>
      </w:pPr>
      <w:commentRangeStart w:id="37"/>
      <w:r w:rsidRPr="0024456B">
        <w:t xml:space="preserve">El </w:t>
      </w:r>
      <w:proofErr w:type="spellStart"/>
      <w:r w:rsidRPr="0024456B">
        <w:rPr>
          <w:b/>
          <w:bCs/>
        </w:rPr>
        <w:t>Random</w:t>
      </w:r>
      <w:proofErr w:type="spellEnd"/>
      <w:r w:rsidRPr="0024456B">
        <w:rPr>
          <w:b/>
          <w:bCs/>
        </w:rPr>
        <w:t xml:space="preserve"> Forest</w:t>
      </w:r>
      <w:r w:rsidRPr="0024456B">
        <w:t xml:space="preserve"> es un método de ensamblado basado en múltiples árboles de decisión, donde cada árbol se entrena con un subconjunto aleatorio de datos y características (</w:t>
      </w:r>
      <w:proofErr w:type="spellStart"/>
      <w:r w:rsidRPr="0024456B">
        <w:t>bagging</w:t>
      </w:r>
      <w:proofErr w:type="spellEnd"/>
      <w:r w:rsidRPr="0024456B">
        <w:t>). Su predicción final se obtiene mediante votación mayoritaria:</w:t>
      </w:r>
    </w:p>
    <w:p w14:paraId="3959F67C" w14:textId="58C77C85" w:rsidR="0024456B" w:rsidRDefault="00E405E5" w:rsidP="00E405E5">
      <w:pPr>
        <w:jc w:val="center"/>
      </w:pPr>
      <w:r w:rsidRPr="00E405E5">
        <w:rPr>
          <w:noProof/>
        </w:rPr>
        <w:drawing>
          <wp:inline distT="0" distB="0" distL="0" distR="0" wp14:anchorId="7800DB7F" wp14:editId="53F18787">
            <wp:extent cx="3400900" cy="457264"/>
            <wp:effectExtent l="0" t="0" r="0" b="0"/>
            <wp:docPr id="1772025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025519" name=""/>
                    <pic:cNvPicPr/>
                  </pic:nvPicPr>
                  <pic:blipFill>
                    <a:blip r:embed="rId16"/>
                    <a:stretch>
                      <a:fillRect/>
                    </a:stretch>
                  </pic:blipFill>
                  <pic:spPr>
                    <a:xfrm>
                      <a:off x="0" y="0"/>
                      <a:ext cx="3400900" cy="457264"/>
                    </a:xfrm>
                    <a:prstGeom prst="rect">
                      <a:avLst/>
                    </a:prstGeom>
                  </pic:spPr>
                </pic:pic>
              </a:graphicData>
            </a:graphic>
          </wp:inline>
        </w:drawing>
      </w:r>
    </w:p>
    <w:p w14:paraId="52BED10D" w14:textId="73E93190" w:rsidR="0024456B" w:rsidRPr="0024456B" w:rsidRDefault="0024456B" w:rsidP="0024456B">
      <w:pPr>
        <w:jc w:val="both"/>
      </w:pPr>
      <w:r w:rsidRPr="0024456B">
        <w:t>Donde T</w:t>
      </w:r>
      <w:r w:rsidRPr="0024456B">
        <w:rPr>
          <w:vertAlign w:val="subscript"/>
        </w:rPr>
        <w:t>i</w:t>
      </w:r>
      <w:r w:rsidRPr="0024456B">
        <w:t xml:space="preserve">(x) es la predicción del </w:t>
      </w:r>
      <w:proofErr w:type="spellStart"/>
      <w:r w:rsidRPr="0024456B">
        <w:t>iii-ésimo</w:t>
      </w:r>
      <w:proofErr w:type="spellEnd"/>
      <w:r w:rsidRPr="0024456B">
        <w:t xml:space="preserve"> árbol. Este enfoque mejora la generalización y reduce el sobreajuste, lo que lo hace útil en problemas clínicos como la detección de apnea del sueño (Hastie et al., 2009).</w:t>
      </w:r>
      <w:commentRangeEnd w:id="37"/>
      <w:r w:rsidR="00396F63">
        <w:rPr>
          <w:rStyle w:val="Refdecomentario"/>
        </w:rPr>
        <w:commentReference w:id="37"/>
      </w:r>
    </w:p>
    <w:p w14:paraId="5CCD18EC" w14:textId="0799E828" w:rsidR="001174D9" w:rsidRDefault="009F68BE" w:rsidP="001174D9">
      <w:hyperlink r:id="rId17" w:history="1">
        <w:r w:rsidRPr="009F68BE">
          <w:rPr>
            <w:rStyle w:val="Hipervnculo"/>
          </w:rPr>
          <w:t>Aprendizaje profundo</w:t>
        </w:r>
      </w:hyperlink>
    </w:p>
    <w:p w14:paraId="2359B10E" w14:textId="44CAC59B" w:rsidR="009F68BE" w:rsidRDefault="007F4E0D" w:rsidP="001174D9">
      <w:hyperlink r:id="rId18" w:anchor="!prml-book" w:history="1">
        <w:r w:rsidRPr="00A9248A">
          <w:rPr>
            <w:rStyle w:val="Hipervnculo"/>
          </w:rPr>
          <w:t>https://www.microsoft.com/en-us/research/people/cmbishop/#!prml-book</w:t>
        </w:r>
      </w:hyperlink>
    </w:p>
    <w:p w14:paraId="55DA0882" w14:textId="298C92B6" w:rsidR="007F4E0D" w:rsidRDefault="00151E10" w:rsidP="001174D9">
      <w:hyperlink r:id="rId19" w:history="1">
        <w:r w:rsidRPr="00A9248A">
          <w:rPr>
            <w:rStyle w:val="Hipervnculo"/>
          </w:rPr>
          <w:t>https://hastie.su.domains/ElemStatLearn/</w:t>
        </w:r>
      </w:hyperlink>
    </w:p>
    <w:p w14:paraId="07EE18A7" w14:textId="77777777" w:rsidR="003D5B83" w:rsidRDefault="003D5B83" w:rsidP="001174D9"/>
    <w:p w14:paraId="028521BB" w14:textId="315DD623" w:rsidR="005F6B11" w:rsidRPr="005F6B11" w:rsidRDefault="00E1030E" w:rsidP="005F6B11">
      <w:pPr>
        <w:pStyle w:val="Ttulo2"/>
        <w:numPr>
          <w:ilvl w:val="1"/>
          <w:numId w:val="6"/>
        </w:numPr>
      </w:pPr>
      <w:bookmarkStart w:id="38" w:name="_Toc195007691"/>
      <w:r>
        <w:t>Métricas de evaluación de modelos</w:t>
      </w:r>
      <w:r w:rsidR="00944AD3">
        <w:t xml:space="preserve"> predictivos</w:t>
      </w:r>
      <w:bookmarkEnd w:id="38"/>
    </w:p>
    <w:p w14:paraId="22D192E6" w14:textId="77777777" w:rsidR="00B240D4" w:rsidRPr="00B240D4" w:rsidRDefault="00B240D4" w:rsidP="000342B9">
      <w:pPr>
        <w:jc w:val="both"/>
      </w:pPr>
      <w:r w:rsidRPr="00B240D4">
        <w:t>En la evaluación de modelos de clasificación, especialmente en contextos de salud como la detección de trastornos del sueño, es fundamental utilizar métricas que reflejen adecuadamente el rendimiento del modelo más allá del simple porcentaje de aciertos. La elección de las métricas debe considerar el balance de clases y las consecuencias clínicas de los errores de predicción.</w:t>
      </w:r>
    </w:p>
    <w:p w14:paraId="5CFD448A" w14:textId="6325AAF1" w:rsidR="00B240D4" w:rsidRPr="00B240D4" w:rsidRDefault="00B240D4" w:rsidP="000342B9">
      <w:pPr>
        <w:pStyle w:val="Ttulo3"/>
        <w:jc w:val="both"/>
      </w:pPr>
      <w:bookmarkStart w:id="39" w:name="_Toc195007692"/>
      <w:r w:rsidRPr="00B240D4">
        <w:t>Matriz de confusión</w:t>
      </w:r>
      <w:bookmarkEnd w:id="39"/>
    </w:p>
    <w:p w14:paraId="7B3B4ACE" w14:textId="77777777" w:rsidR="00B240D4" w:rsidRPr="00B240D4" w:rsidRDefault="00B240D4" w:rsidP="000342B9">
      <w:pPr>
        <w:jc w:val="both"/>
      </w:pPr>
      <w:r w:rsidRPr="00B240D4">
        <w:t xml:space="preserve">La </w:t>
      </w:r>
      <w:r w:rsidRPr="00B240D4">
        <w:rPr>
          <w:b/>
          <w:bCs/>
        </w:rPr>
        <w:t>matriz de confusión</w:t>
      </w:r>
      <w:r w:rsidRPr="00B240D4">
        <w:t xml:space="preserve"> es una herramienta que resume el desempeño del modelo comparando las predicciones con las etiquetas reales. Sus cuatro componentes principales son:</w:t>
      </w:r>
    </w:p>
    <w:p w14:paraId="2CB1B786" w14:textId="77777777" w:rsidR="00B240D4" w:rsidRPr="00B240D4" w:rsidRDefault="00B240D4" w:rsidP="00B240D4">
      <w:pPr>
        <w:numPr>
          <w:ilvl w:val="0"/>
          <w:numId w:val="11"/>
        </w:numPr>
      </w:pPr>
      <w:r w:rsidRPr="00B240D4">
        <w:rPr>
          <w:b/>
          <w:bCs/>
        </w:rPr>
        <w:t>True Positives (TP):</w:t>
      </w:r>
      <w:r w:rsidRPr="00B240D4">
        <w:t xml:space="preserve"> Casos correctamente clasificados como positivos (ej., pacientes con apnea correctamente identificados).</w:t>
      </w:r>
    </w:p>
    <w:p w14:paraId="38DA5EBB" w14:textId="77777777" w:rsidR="00B240D4" w:rsidRPr="00B240D4" w:rsidRDefault="00B240D4" w:rsidP="00B240D4">
      <w:pPr>
        <w:numPr>
          <w:ilvl w:val="0"/>
          <w:numId w:val="11"/>
        </w:numPr>
      </w:pPr>
      <w:r w:rsidRPr="00B240D4">
        <w:rPr>
          <w:b/>
          <w:bCs/>
        </w:rPr>
        <w:lastRenderedPageBreak/>
        <w:t>True Negatives (TN):</w:t>
      </w:r>
      <w:r w:rsidRPr="00B240D4">
        <w:t xml:space="preserve"> Casos correctamente clasificados como negativos.</w:t>
      </w:r>
    </w:p>
    <w:p w14:paraId="2C70F79D" w14:textId="77777777" w:rsidR="00B240D4" w:rsidRPr="00B240D4" w:rsidRDefault="00B240D4" w:rsidP="00B240D4">
      <w:pPr>
        <w:numPr>
          <w:ilvl w:val="0"/>
          <w:numId w:val="11"/>
        </w:numPr>
      </w:pPr>
      <w:r w:rsidRPr="00B240D4">
        <w:rPr>
          <w:b/>
          <w:bCs/>
        </w:rPr>
        <w:t>False Positives (FP):</w:t>
      </w:r>
      <w:r w:rsidRPr="00B240D4">
        <w:t xml:space="preserve"> Casos negativos que fueron clasificados incorrectamente como positivos.</w:t>
      </w:r>
    </w:p>
    <w:p w14:paraId="04D8070C" w14:textId="77777777" w:rsidR="00B240D4" w:rsidRPr="00B240D4" w:rsidRDefault="00B240D4" w:rsidP="00B240D4">
      <w:pPr>
        <w:numPr>
          <w:ilvl w:val="0"/>
          <w:numId w:val="11"/>
        </w:numPr>
      </w:pPr>
      <w:r w:rsidRPr="00B240D4">
        <w:rPr>
          <w:b/>
          <w:bCs/>
        </w:rPr>
        <w:t>False Negatives (FN):</w:t>
      </w:r>
      <w:r w:rsidRPr="00B240D4">
        <w:t xml:space="preserve"> Casos positivos no detectados por el modelo.</w:t>
      </w:r>
    </w:p>
    <w:p w14:paraId="6E9315FF" w14:textId="77777777" w:rsidR="00B240D4" w:rsidRDefault="00B240D4" w:rsidP="00B240D4">
      <w:r w:rsidRPr="00B240D4">
        <w:t>Esto permite calcular métricas clave como:</w:t>
      </w:r>
    </w:p>
    <w:p w14:paraId="1FF83C4B" w14:textId="587D8A7D" w:rsidR="000342B9" w:rsidRDefault="000342B9" w:rsidP="00414EC7">
      <w:pPr>
        <w:pStyle w:val="Ttulo3"/>
        <w:numPr>
          <w:ilvl w:val="0"/>
          <w:numId w:val="9"/>
        </w:numPr>
      </w:pPr>
      <w:bookmarkStart w:id="40" w:name="_Toc195007693"/>
      <w:proofErr w:type="spellStart"/>
      <w:r>
        <w:t>Accuracy</w:t>
      </w:r>
      <w:proofErr w:type="spellEnd"/>
      <w:r>
        <w:t xml:space="preserve"> (Exactitud)</w:t>
      </w:r>
      <w:bookmarkEnd w:id="40"/>
    </w:p>
    <w:p w14:paraId="6E5DAA5A" w14:textId="26079D6E" w:rsidR="003669B2" w:rsidRPr="00B240D4" w:rsidRDefault="003669B2" w:rsidP="003669B2">
      <w:pPr>
        <w:jc w:val="center"/>
      </w:pPr>
      <w:r w:rsidRPr="003669B2">
        <w:rPr>
          <w:noProof/>
        </w:rPr>
        <w:drawing>
          <wp:inline distT="0" distB="0" distL="0" distR="0" wp14:anchorId="0D2F554A" wp14:editId="6BE7A091">
            <wp:extent cx="3715268" cy="752580"/>
            <wp:effectExtent l="0" t="0" r="0" b="9525"/>
            <wp:docPr id="4534562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456232" name=""/>
                    <pic:cNvPicPr/>
                  </pic:nvPicPr>
                  <pic:blipFill>
                    <a:blip r:embed="rId20"/>
                    <a:stretch>
                      <a:fillRect/>
                    </a:stretch>
                  </pic:blipFill>
                  <pic:spPr>
                    <a:xfrm>
                      <a:off x="0" y="0"/>
                      <a:ext cx="3715268" cy="752580"/>
                    </a:xfrm>
                    <a:prstGeom prst="rect">
                      <a:avLst/>
                    </a:prstGeom>
                  </pic:spPr>
                </pic:pic>
              </a:graphicData>
            </a:graphic>
          </wp:inline>
        </w:drawing>
      </w:r>
    </w:p>
    <w:p w14:paraId="378165D8" w14:textId="0E1BD847" w:rsidR="002E4E86" w:rsidRDefault="00414EC7" w:rsidP="0030048B">
      <w:r w:rsidRPr="00414EC7">
        <w:t xml:space="preserve">Mide el porcentaje de predicciones correctas. Aunque es útil en conjuntos de datos equilibrados, puede ser </w:t>
      </w:r>
      <w:r w:rsidRPr="00414EC7">
        <w:rPr>
          <w:b/>
          <w:bCs/>
        </w:rPr>
        <w:t>engañosa</w:t>
      </w:r>
      <w:r w:rsidRPr="00414EC7">
        <w:t xml:space="preserve"> si hay desbalance de clases (por ejemplo, muchos más pacientes sanos que enfermos).</w:t>
      </w:r>
    </w:p>
    <w:p w14:paraId="1B1553C1" w14:textId="617EF598" w:rsidR="00414EC7" w:rsidRDefault="00166214" w:rsidP="00166214">
      <w:pPr>
        <w:pStyle w:val="Ttulo3"/>
        <w:numPr>
          <w:ilvl w:val="0"/>
          <w:numId w:val="12"/>
        </w:numPr>
      </w:pPr>
      <w:bookmarkStart w:id="41" w:name="_Toc195007694"/>
      <w:proofErr w:type="spellStart"/>
      <w:r>
        <w:t>P</w:t>
      </w:r>
      <w:r w:rsidR="00414EC7">
        <w:t>recisi</w:t>
      </w:r>
      <w:r w:rsidR="007B6C14">
        <w:t>on</w:t>
      </w:r>
      <w:proofErr w:type="spellEnd"/>
      <w:r w:rsidR="007B6C14">
        <w:t xml:space="preserve"> (Precisión)</w:t>
      </w:r>
      <w:bookmarkEnd w:id="41"/>
    </w:p>
    <w:p w14:paraId="5983E54A" w14:textId="2909F632" w:rsidR="002E4E86" w:rsidRPr="002E4E86" w:rsidRDefault="002E4E86" w:rsidP="002E4E86">
      <w:pPr>
        <w:jc w:val="center"/>
      </w:pPr>
      <w:r w:rsidRPr="002E4E86">
        <w:rPr>
          <w:noProof/>
        </w:rPr>
        <w:drawing>
          <wp:inline distT="0" distB="0" distL="0" distR="0" wp14:anchorId="7E36A6F0" wp14:editId="30E696AB">
            <wp:extent cx="2305372" cy="847843"/>
            <wp:effectExtent l="0" t="0" r="0" b="9525"/>
            <wp:docPr id="76289159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891590" name="Imagen 1" descr="Texto&#10;&#10;El contenido generado por IA puede ser incorrecto."/>
                    <pic:cNvPicPr/>
                  </pic:nvPicPr>
                  <pic:blipFill>
                    <a:blip r:embed="rId21"/>
                    <a:stretch>
                      <a:fillRect/>
                    </a:stretch>
                  </pic:blipFill>
                  <pic:spPr>
                    <a:xfrm>
                      <a:off x="0" y="0"/>
                      <a:ext cx="2305372" cy="847843"/>
                    </a:xfrm>
                    <a:prstGeom prst="rect">
                      <a:avLst/>
                    </a:prstGeom>
                  </pic:spPr>
                </pic:pic>
              </a:graphicData>
            </a:graphic>
          </wp:inline>
        </w:drawing>
      </w:r>
    </w:p>
    <w:p w14:paraId="59B7D79C" w14:textId="0E8B3F2A" w:rsidR="002E4E86" w:rsidRDefault="002E4E86" w:rsidP="002E4E86">
      <w:r w:rsidRPr="002E4E86">
        <w:t>Indica cuántos de los casos predichos como positivos realmente lo son. Es importante en contextos donde los falsos positivos tienen consecuencias, como iniciar tratamientos innecesarios.</w:t>
      </w:r>
    </w:p>
    <w:p w14:paraId="358827F4" w14:textId="6E38F4E8" w:rsidR="002E4E86" w:rsidRDefault="004C1775" w:rsidP="004C1775">
      <w:pPr>
        <w:pStyle w:val="Ttulo3"/>
        <w:numPr>
          <w:ilvl w:val="0"/>
          <w:numId w:val="12"/>
        </w:numPr>
      </w:pPr>
      <w:bookmarkStart w:id="42" w:name="_Toc195007695"/>
      <w:proofErr w:type="spellStart"/>
      <w:r>
        <w:t>Recall</w:t>
      </w:r>
      <w:proofErr w:type="spellEnd"/>
      <w:r>
        <w:t xml:space="preserve"> (Sensibilidad o Tasa de verdaderos positivos)</w:t>
      </w:r>
      <w:bookmarkEnd w:id="42"/>
    </w:p>
    <w:p w14:paraId="319BDAC4" w14:textId="71C0E637" w:rsidR="004C1775" w:rsidRDefault="002E558E" w:rsidP="002E558E">
      <w:pPr>
        <w:jc w:val="center"/>
      </w:pPr>
      <w:r w:rsidRPr="002E558E">
        <w:rPr>
          <w:noProof/>
        </w:rPr>
        <w:drawing>
          <wp:inline distT="0" distB="0" distL="0" distR="0" wp14:anchorId="104CAFB7" wp14:editId="473D310C">
            <wp:extent cx="2133898" cy="695422"/>
            <wp:effectExtent l="0" t="0" r="0" b="9525"/>
            <wp:docPr id="191612899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128993" name="Imagen 1" descr="Texto&#10;&#10;El contenido generado por IA puede ser incorrecto."/>
                    <pic:cNvPicPr/>
                  </pic:nvPicPr>
                  <pic:blipFill>
                    <a:blip r:embed="rId22"/>
                    <a:stretch>
                      <a:fillRect/>
                    </a:stretch>
                  </pic:blipFill>
                  <pic:spPr>
                    <a:xfrm>
                      <a:off x="0" y="0"/>
                      <a:ext cx="2133898" cy="695422"/>
                    </a:xfrm>
                    <a:prstGeom prst="rect">
                      <a:avLst/>
                    </a:prstGeom>
                  </pic:spPr>
                </pic:pic>
              </a:graphicData>
            </a:graphic>
          </wp:inline>
        </w:drawing>
      </w:r>
    </w:p>
    <w:p w14:paraId="19EF25A6" w14:textId="19846D8E" w:rsidR="002E558E" w:rsidRDefault="002E558E" w:rsidP="002E558E">
      <w:pPr>
        <w:jc w:val="both"/>
      </w:pPr>
      <w:r w:rsidRPr="002E558E">
        <w:t xml:space="preserve">Mide la capacidad del modelo para detectar todos los casos positivos. Es especialmente crítica en salud, donde </w:t>
      </w:r>
      <w:r w:rsidRPr="002E558E">
        <w:rPr>
          <w:b/>
          <w:bCs/>
        </w:rPr>
        <w:t>no detectar</w:t>
      </w:r>
      <w:r w:rsidRPr="002E558E">
        <w:t xml:space="preserve"> a un paciente con un trastorno puede tener consecuencias graves</w:t>
      </w:r>
      <w:r>
        <w:t>.</w:t>
      </w:r>
    </w:p>
    <w:p w14:paraId="18E80E97" w14:textId="14C99599" w:rsidR="002E558E" w:rsidRDefault="002E558E" w:rsidP="003D5B83">
      <w:pPr>
        <w:pStyle w:val="Ttulo3"/>
        <w:numPr>
          <w:ilvl w:val="0"/>
          <w:numId w:val="12"/>
        </w:numPr>
      </w:pPr>
      <w:bookmarkStart w:id="43" w:name="_Toc195007696"/>
      <w:r>
        <w:t>F1 Score</w:t>
      </w:r>
      <w:bookmarkEnd w:id="43"/>
    </w:p>
    <w:p w14:paraId="3AAFC229" w14:textId="7038FD56" w:rsidR="00165E11" w:rsidRDefault="003D5B83" w:rsidP="003D5B83">
      <w:pPr>
        <w:jc w:val="center"/>
      </w:pPr>
      <w:r w:rsidRPr="003D5B83">
        <w:rPr>
          <w:noProof/>
        </w:rPr>
        <w:drawing>
          <wp:inline distT="0" distB="0" distL="0" distR="0" wp14:anchorId="555BAF4C" wp14:editId="3165291C">
            <wp:extent cx="3086531" cy="752580"/>
            <wp:effectExtent l="0" t="0" r="0" b="9525"/>
            <wp:docPr id="1101402005"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402005" name="Imagen 1" descr="Imagen que contiene Texto&#10;&#10;El contenido generado por IA puede ser incorrecto."/>
                    <pic:cNvPicPr/>
                  </pic:nvPicPr>
                  <pic:blipFill>
                    <a:blip r:embed="rId23"/>
                    <a:stretch>
                      <a:fillRect/>
                    </a:stretch>
                  </pic:blipFill>
                  <pic:spPr>
                    <a:xfrm>
                      <a:off x="0" y="0"/>
                      <a:ext cx="3086531" cy="752580"/>
                    </a:xfrm>
                    <a:prstGeom prst="rect">
                      <a:avLst/>
                    </a:prstGeom>
                  </pic:spPr>
                </pic:pic>
              </a:graphicData>
            </a:graphic>
          </wp:inline>
        </w:drawing>
      </w:r>
    </w:p>
    <w:p w14:paraId="7450B434" w14:textId="5CE5A21E" w:rsidR="00165E11" w:rsidRDefault="00165E11" w:rsidP="00165E11">
      <w:pPr>
        <w:jc w:val="both"/>
      </w:pPr>
      <w:r w:rsidRPr="00165E11">
        <w:t xml:space="preserve">Es la media armónica entre precisión y </w:t>
      </w:r>
      <w:proofErr w:type="spellStart"/>
      <w:r w:rsidRPr="00165E11">
        <w:t>recall</w:t>
      </w:r>
      <w:proofErr w:type="spellEnd"/>
      <w:r w:rsidRPr="00165E11">
        <w:t xml:space="preserve">. Es útil cuando se necesita un equilibrio entre ambas, especialmente en </w:t>
      </w:r>
      <w:proofErr w:type="spellStart"/>
      <w:r w:rsidRPr="00165E11">
        <w:t>datasets</w:t>
      </w:r>
      <w:proofErr w:type="spellEnd"/>
      <w:r w:rsidRPr="00165E11">
        <w:t xml:space="preserve"> desbalanceados.</w:t>
      </w:r>
    </w:p>
    <w:p w14:paraId="15E4C8B5" w14:textId="63AA8BA1" w:rsidR="00F413E9" w:rsidRDefault="00F413E9" w:rsidP="00C22926">
      <w:pPr>
        <w:pStyle w:val="Ttulo3"/>
      </w:pPr>
      <w:bookmarkStart w:id="44" w:name="_Toc195007697"/>
      <w:r>
        <w:lastRenderedPageBreak/>
        <w:t>Curva ROC y AUC (</w:t>
      </w:r>
      <w:r w:rsidR="00C22926">
        <w:t>Área bajo la curva</w:t>
      </w:r>
      <w:r>
        <w:t>)</w:t>
      </w:r>
      <w:bookmarkEnd w:id="44"/>
    </w:p>
    <w:p w14:paraId="2EE06232" w14:textId="77777777" w:rsidR="00C22926" w:rsidRPr="00C22926" w:rsidRDefault="00C22926" w:rsidP="009D5712">
      <w:pPr>
        <w:jc w:val="both"/>
      </w:pPr>
      <w:r w:rsidRPr="00C22926">
        <w:t xml:space="preserve">La </w:t>
      </w:r>
      <w:r w:rsidRPr="00C22926">
        <w:rPr>
          <w:b/>
          <w:bCs/>
        </w:rPr>
        <w:t>curva ROC</w:t>
      </w:r>
      <w:r w:rsidRPr="00C22926">
        <w:t xml:space="preserve"> (Receiver </w:t>
      </w:r>
      <w:proofErr w:type="spellStart"/>
      <w:r w:rsidRPr="00C22926">
        <w:t>Operating</w:t>
      </w:r>
      <w:proofErr w:type="spellEnd"/>
      <w:r w:rsidRPr="00C22926">
        <w:t xml:space="preserve"> </w:t>
      </w:r>
      <w:proofErr w:type="spellStart"/>
      <w:r w:rsidRPr="00C22926">
        <w:t>Characteristic</w:t>
      </w:r>
      <w:proofErr w:type="spellEnd"/>
      <w:r w:rsidRPr="00C22926">
        <w:t xml:space="preserve">) representa la tasa de verdaderos positivos frente a la tasa de falsos positivos para diferentes umbrales. El </w:t>
      </w:r>
      <w:r w:rsidRPr="00C22926">
        <w:rPr>
          <w:b/>
          <w:bCs/>
        </w:rPr>
        <w:t>AUC (</w:t>
      </w:r>
      <w:proofErr w:type="spellStart"/>
      <w:r w:rsidRPr="00C22926">
        <w:rPr>
          <w:b/>
          <w:bCs/>
        </w:rPr>
        <w:t>Area</w:t>
      </w:r>
      <w:proofErr w:type="spellEnd"/>
      <w:r w:rsidRPr="00C22926">
        <w:rPr>
          <w:b/>
          <w:bCs/>
        </w:rPr>
        <w:t xml:space="preserve"> </w:t>
      </w:r>
      <w:proofErr w:type="spellStart"/>
      <w:r w:rsidRPr="00C22926">
        <w:rPr>
          <w:b/>
          <w:bCs/>
        </w:rPr>
        <w:t>Under</w:t>
      </w:r>
      <w:proofErr w:type="spellEnd"/>
      <w:r w:rsidRPr="00C22926">
        <w:rPr>
          <w:b/>
          <w:bCs/>
        </w:rPr>
        <w:t xml:space="preserve"> Curve)</w:t>
      </w:r>
      <w:r w:rsidRPr="00C22926">
        <w:t xml:space="preserve"> mide la capacidad global del modelo para distinguir entre clases:</w:t>
      </w:r>
    </w:p>
    <w:p w14:paraId="7123E3EA" w14:textId="77777777" w:rsidR="00C22926" w:rsidRPr="00C22926" w:rsidRDefault="00C22926" w:rsidP="009D5712">
      <w:pPr>
        <w:numPr>
          <w:ilvl w:val="0"/>
          <w:numId w:val="13"/>
        </w:numPr>
        <w:jc w:val="both"/>
      </w:pPr>
      <w:r w:rsidRPr="00C22926">
        <w:t>AUC = 0.5: modelo aleatorio.</w:t>
      </w:r>
    </w:p>
    <w:p w14:paraId="08EB7A5A" w14:textId="77777777" w:rsidR="00C22926" w:rsidRPr="00C22926" w:rsidRDefault="00C22926" w:rsidP="009D5712">
      <w:pPr>
        <w:numPr>
          <w:ilvl w:val="0"/>
          <w:numId w:val="13"/>
        </w:numPr>
        <w:jc w:val="both"/>
      </w:pPr>
      <w:r w:rsidRPr="00C22926">
        <w:t>AUC = 1.0: modelo perfecto.</w:t>
      </w:r>
    </w:p>
    <w:p w14:paraId="4CC1895D" w14:textId="77777777" w:rsidR="00C22926" w:rsidRDefault="00C22926" w:rsidP="009D5712">
      <w:pPr>
        <w:jc w:val="both"/>
      </w:pPr>
      <w:r w:rsidRPr="00C22926">
        <w:t xml:space="preserve">Es una métrica muy utilizada en medicina por su capacidad para reflejar la </w:t>
      </w:r>
      <w:r w:rsidRPr="00C22926">
        <w:rPr>
          <w:b/>
          <w:bCs/>
        </w:rPr>
        <w:t>discriminación</w:t>
      </w:r>
      <w:r w:rsidRPr="00C22926">
        <w:t xml:space="preserve"> del modelo.</w:t>
      </w:r>
    </w:p>
    <w:p w14:paraId="70BED698" w14:textId="77777777" w:rsidR="009D5712" w:rsidRDefault="009D5712" w:rsidP="009D5712">
      <w:pPr>
        <w:jc w:val="both"/>
      </w:pPr>
    </w:p>
    <w:p w14:paraId="0EC69B66" w14:textId="5BB50B89" w:rsidR="009D5712" w:rsidRDefault="009D5712" w:rsidP="009D5712">
      <w:pPr>
        <w:pStyle w:val="Ttulo3"/>
      </w:pPr>
      <w:bookmarkStart w:id="45" w:name="_Toc195007698"/>
      <w:r>
        <w:t xml:space="preserve">Curva </w:t>
      </w:r>
      <w:proofErr w:type="spellStart"/>
      <w:r>
        <w:t>Precision-Recall</w:t>
      </w:r>
      <w:proofErr w:type="spellEnd"/>
      <w:r>
        <w:t xml:space="preserve"> y AUC-PR</w:t>
      </w:r>
      <w:bookmarkEnd w:id="45"/>
    </w:p>
    <w:p w14:paraId="690764DB" w14:textId="41996A40" w:rsidR="009D5712" w:rsidRPr="00C22926" w:rsidRDefault="00001560" w:rsidP="009D5712">
      <w:pPr>
        <w:jc w:val="both"/>
      </w:pPr>
      <w:r w:rsidRPr="00001560">
        <w:t xml:space="preserve">En conjuntos desbalanceados, como puede ser el caso si hay pocos casos de un trastorno específico, la curva </w:t>
      </w:r>
      <w:proofErr w:type="spellStart"/>
      <w:r w:rsidRPr="00001560">
        <w:rPr>
          <w:b/>
          <w:bCs/>
        </w:rPr>
        <w:t>Precision-Recall</w:t>
      </w:r>
      <w:proofErr w:type="spellEnd"/>
      <w:r w:rsidRPr="00001560">
        <w:t xml:space="preserve"> ofrece una representación más informativa que la ROC. El </w:t>
      </w:r>
      <w:r w:rsidRPr="00001560">
        <w:rPr>
          <w:b/>
          <w:bCs/>
        </w:rPr>
        <w:t>AUC-PR</w:t>
      </w:r>
      <w:r w:rsidRPr="00001560">
        <w:t xml:space="preserve"> mide el área bajo esta curva.</w:t>
      </w:r>
    </w:p>
    <w:p w14:paraId="6D645D4B" w14:textId="77777777" w:rsidR="00C22926" w:rsidRDefault="00C22926" w:rsidP="00C22926"/>
    <w:p w14:paraId="7F732507" w14:textId="03EFDEA5" w:rsidR="00CA5C5F" w:rsidRDefault="00CA5C5F" w:rsidP="00CA5C5F">
      <w:proofErr w:type="spellStart"/>
      <w:r w:rsidRPr="00CA5C5F">
        <w:t>Saito</w:t>
      </w:r>
      <w:proofErr w:type="spellEnd"/>
      <w:r w:rsidRPr="00CA5C5F">
        <w:t xml:space="preserve">, T., &amp; </w:t>
      </w:r>
      <w:proofErr w:type="spellStart"/>
      <w:r w:rsidRPr="00CA5C5F">
        <w:t>Rehmsmeier</w:t>
      </w:r>
      <w:proofErr w:type="spellEnd"/>
      <w:r w:rsidRPr="00CA5C5F">
        <w:t xml:space="preserve">, M. (2015). </w:t>
      </w:r>
      <w:proofErr w:type="spellStart"/>
      <w:r w:rsidRPr="00CA5C5F">
        <w:rPr>
          <w:i/>
          <w:iCs/>
        </w:rPr>
        <w:t>The</w:t>
      </w:r>
      <w:proofErr w:type="spellEnd"/>
      <w:r w:rsidRPr="00CA5C5F">
        <w:rPr>
          <w:i/>
          <w:iCs/>
        </w:rPr>
        <w:t xml:space="preserve"> </w:t>
      </w:r>
      <w:proofErr w:type="spellStart"/>
      <w:r w:rsidRPr="00CA5C5F">
        <w:rPr>
          <w:i/>
          <w:iCs/>
        </w:rPr>
        <w:t>precision-recall</w:t>
      </w:r>
      <w:proofErr w:type="spellEnd"/>
      <w:r w:rsidRPr="00CA5C5F">
        <w:rPr>
          <w:i/>
          <w:iCs/>
        </w:rPr>
        <w:t xml:space="preserve"> </w:t>
      </w:r>
      <w:proofErr w:type="spellStart"/>
      <w:r w:rsidRPr="00CA5C5F">
        <w:rPr>
          <w:i/>
          <w:iCs/>
        </w:rPr>
        <w:t>plot</w:t>
      </w:r>
      <w:proofErr w:type="spellEnd"/>
      <w:r w:rsidRPr="00CA5C5F">
        <w:rPr>
          <w:i/>
          <w:iCs/>
        </w:rPr>
        <w:t xml:space="preserve"> </w:t>
      </w:r>
      <w:proofErr w:type="spellStart"/>
      <w:r w:rsidRPr="00CA5C5F">
        <w:rPr>
          <w:i/>
          <w:iCs/>
        </w:rPr>
        <w:t>is</w:t>
      </w:r>
      <w:proofErr w:type="spellEnd"/>
      <w:r w:rsidRPr="00CA5C5F">
        <w:rPr>
          <w:i/>
          <w:iCs/>
        </w:rPr>
        <w:t xml:space="preserve"> more informative </w:t>
      </w:r>
      <w:proofErr w:type="spellStart"/>
      <w:r w:rsidRPr="00CA5C5F">
        <w:rPr>
          <w:i/>
          <w:iCs/>
        </w:rPr>
        <w:t>than</w:t>
      </w:r>
      <w:proofErr w:type="spellEnd"/>
      <w:r w:rsidRPr="00CA5C5F">
        <w:rPr>
          <w:i/>
          <w:iCs/>
        </w:rPr>
        <w:t xml:space="preserve"> </w:t>
      </w:r>
      <w:proofErr w:type="spellStart"/>
      <w:r w:rsidRPr="00CA5C5F">
        <w:rPr>
          <w:i/>
          <w:iCs/>
        </w:rPr>
        <w:t>the</w:t>
      </w:r>
      <w:proofErr w:type="spellEnd"/>
      <w:r w:rsidRPr="00CA5C5F">
        <w:rPr>
          <w:i/>
          <w:iCs/>
        </w:rPr>
        <w:t xml:space="preserve"> ROC </w:t>
      </w:r>
      <w:proofErr w:type="spellStart"/>
      <w:r w:rsidRPr="00CA5C5F">
        <w:rPr>
          <w:i/>
          <w:iCs/>
        </w:rPr>
        <w:t>plot</w:t>
      </w:r>
      <w:proofErr w:type="spellEnd"/>
      <w:r w:rsidRPr="00CA5C5F">
        <w:rPr>
          <w:i/>
          <w:iCs/>
        </w:rPr>
        <w:t xml:space="preserve"> </w:t>
      </w:r>
      <w:proofErr w:type="spellStart"/>
      <w:r w:rsidRPr="00CA5C5F">
        <w:rPr>
          <w:i/>
          <w:iCs/>
        </w:rPr>
        <w:t>when</w:t>
      </w:r>
      <w:proofErr w:type="spellEnd"/>
      <w:r w:rsidRPr="00CA5C5F">
        <w:rPr>
          <w:i/>
          <w:iCs/>
        </w:rPr>
        <w:t xml:space="preserve"> </w:t>
      </w:r>
      <w:proofErr w:type="spellStart"/>
      <w:r w:rsidRPr="00CA5C5F">
        <w:rPr>
          <w:i/>
          <w:iCs/>
        </w:rPr>
        <w:t>evaluating</w:t>
      </w:r>
      <w:proofErr w:type="spellEnd"/>
      <w:r w:rsidRPr="00CA5C5F">
        <w:rPr>
          <w:i/>
          <w:iCs/>
        </w:rPr>
        <w:t xml:space="preserve"> </w:t>
      </w:r>
      <w:proofErr w:type="spellStart"/>
      <w:r w:rsidRPr="00CA5C5F">
        <w:rPr>
          <w:i/>
          <w:iCs/>
        </w:rPr>
        <w:t>binary</w:t>
      </w:r>
      <w:proofErr w:type="spellEnd"/>
      <w:r w:rsidRPr="00CA5C5F">
        <w:rPr>
          <w:i/>
          <w:iCs/>
        </w:rPr>
        <w:t xml:space="preserve"> </w:t>
      </w:r>
      <w:proofErr w:type="spellStart"/>
      <w:r w:rsidRPr="00CA5C5F">
        <w:rPr>
          <w:i/>
          <w:iCs/>
        </w:rPr>
        <w:t>classifiers</w:t>
      </w:r>
      <w:proofErr w:type="spellEnd"/>
      <w:r w:rsidRPr="00CA5C5F">
        <w:rPr>
          <w:i/>
          <w:iCs/>
        </w:rPr>
        <w:t xml:space="preserve"> </w:t>
      </w:r>
      <w:proofErr w:type="spellStart"/>
      <w:r w:rsidRPr="00CA5C5F">
        <w:rPr>
          <w:i/>
          <w:iCs/>
        </w:rPr>
        <w:t>on</w:t>
      </w:r>
      <w:proofErr w:type="spellEnd"/>
      <w:r w:rsidRPr="00CA5C5F">
        <w:rPr>
          <w:i/>
          <w:iCs/>
        </w:rPr>
        <w:t xml:space="preserve"> </w:t>
      </w:r>
      <w:proofErr w:type="spellStart"/>
      <w:r w:rsidRPr="00CA5C5F">
        <w:rPr>
          <w:i/>
          <w:iCs/>
        </w:rPr>
        <w:t>imbalanced</w:t>
      </w:r>
      <w:proofErr w:type="spellEnd"/>
      <w:r w:rsidRPr="00CA5C5F">
        <w:rPr>
          <w:i/>
          <w:iCs/>
        </w:rPr>
        <w:t xml:space="preserve"> </w:t>
      </w:r>
      <w:proofErr w:type="spellStart"/>
      <w:r w:rsidRPr="00CA5C5F">
        <w:rPr>
          <w:i/>
          <w:iCs/>
        </w:rPr>
        <w:t>datasets</w:t>
      </w:r>
      <w:proofErr w:type="spellEnd"/>
      <w:r w:rsidRPr="00CA5C5F">
        <w:t xml:space="preserve">. </w:t>
      </w:r>
      <w:proofErr w:type="spellStart"/>
      <w:r w:rsidRPr="00CA5C5F">
        <w:t>PLoS</w:t>
      </w:r>
      <w:proofErr w:type="spellEnd"/>
      <w:r w:rsidRPr="00CA5C5F">
        <w:t xml:space="preserve"> ONE, 10(3), e0118432. </w:t>
      </w:r>
      <w:hyperlink r:id="rId24" w:history="1">
        <w:r w:rsidRPr="00CA5C5F">
          <w:rPr>
            <w:rStyle w:val="Hipervnculo"/>
          </w:rPr>
          <w:t>https://doi.org/10.1371/journal.pone.0118432</w:t>
        </w:r>
      </w:hyperlink>
    </w:p>
    <w:p w14:paraId="52D20561" w14:textId="212FDBA7" w:rsidR="00CA5C5F" w:rsidRDefault="00CA5C5F" w:rsidP="00CA5C5F">
      <w:r w:rsidRPr="00CA5C5F">
        <w:t xml:space="preserve">Chicco, D., &amp; </w:t>
      </w:r>
      <w:proofErr w:type="spellStart"/>
      <w:r w:rsidRPr="00CA5C5F">
        <w:t>Jurman</w:t>
      </w:r>
      <w:proofErr w:type="spellEnd"/>
      <w:r w:rsidRPr="00CA5C5F">
        <w:t xml:space="preserve">, G. (2020). </w:t>
      </w:r>
      <w:proofErr w:type="spellStart"/>
      <w:r w:rsidRPr="00CA5C5F">
        <w:rPr>
          <w:i/>
          <w:iCs/>
        </w:rPr>
        <w:t>The</w:t>
      </w:r>
      <w:proofErr w:type="spellEnd"/>
      <w:r w:rsidRPr="00CA5C5F">
        <w:rPr>
          <w:i/>
          <w:iCs/>
        </w:rPr>
        <w:t xml:space="preserve"> </w:t>
      </w:r>
      <w:proofErr w:type="spellStart"/>
      <w:r w:rsidRPr="00CA5C5F">
        <w:rPr>
          <w:i/>
          <w:iCs/>
        </w:rPr>
        <w:t>advantages</w:t>
      </w:r>
      <w:proofErr w:type="spellEnd"/>
      <w:r w:rsidRPr="00CA5C5F">
        <w:rPr>
          <w:i/>
          <w:iCs/>
        </w:rPr>
        <w:t xml:space="preserve"> </w:t>
      </w:r>
      <w:proofErr w:type="spellStart"/>
      <w:r w:rsidRPr="00CA5C5F">
        <w:rPr>
          <w:i/>
          <w:iCs/>
        </w:rPr>
        <w:t>of</w:t>
      </w:r>
      <w:proofErr w:type="spellEnd"/>
      <w:r w:rsidRPr="00CA5C5F">
        <w:rPr>
          <w:i/>
          <w:iCs/>
        </w:rPr>
        <w:t xml:space="preserve"> </w:t>
      </w:r>
      <w:proofErr w:type="spellStart"/>
      <w:r w:rsidRPr="00CA5C5F">
        <w:rPr>
          <w:i/>
          <w:iCs/>
        </w:rPr>
        <w:t>the</w:t>
      </w:r>
      <w:proofErr w:type="spellEnd"/>
      <w:r w:rsidRPr="00CA5C5F">
        <w:rPr>
          <w:i/>
          <w:iCs/>
        </w:rPr>
        <w:t xml:space="preserve"> Matthews </w:t>
      </w:r>
      <w:proofErr w:type="spellStart"/>
      <w:r w:rsidRPr="00CA5C5F">
        <w:rPr>
          <w:i/>
          <w:iCs/>
        </w:rPr>
        <w:t>correlation</w:t>
      </w:r>
      <w:proofErr w:type="spellEnd"/>
      <w:r w:rsidRPr="00CA5C5F">
        <w:rPr>
          <w:i/>
          <w:iCs/>
        </w:rPr>
        <w:t xml:space="preserve"> </w:t>
      </w:r>
      <w:proofErr w:type="spellStart"/>
      <w:r w:rsidRPr="00CA5C5F">
        <w:rPr>
          <w:i/>
          <w:iCs/>
        </w:rPr>
        <w:t>coefficient</w:t>
      </w:r>
      <w:proofErr w:type="spellEnd"/>
      <w:r w:rsidRPr="00CA5C5F">
        <w:rPr>
          <w:i/>
          <w:iCs/>
        </w:rPr>
        <w:t xml:space="preserve"> (MCC) </w:t>
      </w:r>
      <w:proofErr w:type="spellStart"/>
      <w:r w:rsidRPr="00CA5C5F">
        <w:rPr>
          <w:i/>
          <w:iCs/>
        </w:rPr>
        <w:t>over</w:t>
      </w:r>
      <w:proofErr w:type="spellEnd"/>
      <w:r w:rsidRPr="00CA5C5F">
        <w:rPr>
          <w:i/>
          <w:iCs/>
        </w:rPr>
        <w:t xml:space="preserve"> F1 score and </w:t>
      </w:r>
      <w:proofErr w:type="spellStart"/>
      <w:r w:rsidRPr="00CA5C5F">
        <w:rPr>
          <w:i/>
          <w:iCs/>
        </w:rPr>
        <w:t>accuracy</w:t>
      </w:r>
      <w:proofErr w:type="spellEnd"/>
      <w:r w:rsidRPr="00CA5C5F">
        <w:rPr>
          <w:i/>
          <w:iCs/>
        </w:rPr>
        <w:t xml:space="preserve"> in </w:t>
      </w:r>
      <w:proofErr w:type="spellStart"/>
      <w:r w:rsidRPr="00CA5C5F">
        <w:rPr>
          <w:i/>
          <w:iCs/>
        </w:rPr>
        <w:t>binary</w:t>
      </w:r>
      <w:proofErr w:type="spellEnd"/>
      <w:r w:rsidRPr="00CA5C5F">
        <w:rPr>
          <w:i/>
          <w:iCs/>
        </w:rPr>
        <w:t xml:space="preserve"> </w:t>
      </w:r>
      <w:proofErr w:type="spellStart"/>
      <w:r w:rsidRPr="00CA5C5F">
        <w:rPr>
          <w:i/>
          <w:iCs/>
        </w:rPr>
        <w:t>classification</w:t>
      </w:r>
      <w:proofErr w:type="spellEnd"/>
      <w:r w:rsidRPr="00CA5C5F">
        <w:rPr>
          <w:i/>
          <w:iCs/>
        </w:rPr>
        <w:t xml:space="preserve"> </w:t>
      </w:r>
      <w:proofErr w:type="spellStart"/>
      <w:r w:rsidRPr="00CA5C5F">
        <w:rPr>
          <w:i/>
          <w:iCs/>
        </w:rPr>
        <w:t>evaluation</w:t>
      </w:r>
      <w:proofErr w:type="spellEnd"/>
      <w:r w:rsidRPr="00CA5C5F">
        <w:t xml:space="preserve">. BMC </w:t>
      </w:r>
      <w:proofErr w:type="spellStart"/>
      <w:r w:rsidRPr="00CA5C5F">
        <w:t>Genomics</w:t>
      </w:r>
      <w:proofErr w:type="spellEnd"/>
      <w:r w:rsidRPr="00CA5C5F">
        <w:t xml:space="preserve">, 21(1), 6. </w:t>
      </w:r>
      <w:hyperlink r:id="rId25" w:history="1">
        <w:r w:rsidRPr="00CA5C5F">
          <w:rPr>
            <w:rStyle w:val="Hipervnculo"/>
          </w:rPr>
          <w:t>https://doi.org/10.1186/s12864-019-6413-7</w:t>
        </w:r>
      </w:hyperlink>
    </w:p>
    <w:p w14:paraId="22683439" w14:textId="0705D4B4" w:rsidR="00CA5C5F" w:rsidRDefault="00CA5C5F" w:rsidP="00CA5C5F">
      <w:proofErr w:type="spellStart"/>
      <w:r w:rsidRPr="008673D4">
        <w:t>Lever</w:t>
      </w:r>
      <w:proofErr w:type="spellEnd"/>
      <w:r w:rsidRPr="008673D4">
        <w:t xml:space="preserve">, J., </w:t>
      </w:r>
      <w:proofErr w:type="spellStart"/>
      <w:r w:rsidRPr="008673D4">
        <w:t>Krzywinski</w:t>
      </w:r>
      <w:proofErr w:type="spellEnd"/>
      <w:r w:rsidRPr="008673D4">
        <w:t xml:space="preserve">, M., &amp; Altman, N. (2016). </w:t>
      </w:r>
      <w:proofErr w:type="spellStart"/>
      <w:r w:rsidRPr="00CA5C5F">
        <w:rPr>
          <w:i/>
          <w:iCs/>
        </w:rPr>
        <w:t>Points</w:t>
      </w:r>
      <w:proofErr w:type="spellEnd"/>
      <w:r w:rsidRPr="00CA5C5F">
        <w:rPr>
          <w:i/>
          <w:iCs/>
        </w:rPr>
        <w:t xml:space="preserve"> </w:t>
      </w:r>
      <w:proofErr w:type="spellStart"/>
      <w:r w:rsidRPr="00CA5C5F">
        <w:rPr>
          <w:i/>
          <w:iCs/>
        </w:rPr>
        <w:t>of</w:t>
      </w:r>
      <w:proofErr w:type="spellEnd"/>
      <w:r w:rsidRPr="00CA5C5F">
        <w:rPr>
          <w:i/>
          <w:iCs/>
        </w:rPr>
        <w:t xml:space="preserve"> </w:t>
      </w:r>
      <w:proofErr w:type="spellStart"/>
      <w:r w:rsidRPr="00CA5C5F">
        <w:rPr>
          <w:i/>
          <w:iCs/>
        </w:rPr>
        <w:t>Significance</w:t>
      </w:r>
      <w:proofErr w:type="spellEnd"/>
      <w:r w:rsidRPr="00CA5C5F">
        <w:rPr>
          <w:i/>
          <w:iCs/>
        </w:rPr>
        <w:t xml:space="preserve">: </w:t>
      </w:r>
      <w:proofErr w:type="spellStart"/>
      <w:r w:rsidRPr="00CA5C5F">
        <w:rPr>
          <w:i/>
          <w:iCs/>
        </w:rPr>
        <w:t>Classification</w:t>
      </w:r>
      <w:proofErr w:type="spellEnd"/>
      <w:r w:rsidRPr="00CA5C5F">
        <w:rPr>
          <w:i/>
          <w:iCs/>
        </w:rPr>
        <w:t xml:space="preserve"> </w:t>
      </w:r>
      <w:proofErr w:type="spellStart"/>
      <w:r w:rsidRPr="00CA5C5F">
        <w:rPr>
          <w:i/>
          <w:iCs/>
        </w:rPr>
        <w:t>evaluation</w:t>
      </w:r>
      <w:proofErr w:type="spellEnd"/>
      <w:r w:rsidRPr="00CA5C5F">
        <w:t xml:space="preserve">. </w:t>
      </w:r>
      <w:proofErr w:type="spellStart"/>
      <w:r w:rsidRPr="00CA5C5F">
        <w:t>Nature</w:t>
      </w:r>
      <w:proofErr w:type="spellEnd"/>
      <w:r w:rsidRPr="00CA5C5F">
        <w:t xml:space="preserve"> </w:t>
      </w:r>
      <w:proofErr w:type="spellStart"/>
      <w:r w:rsidRPr="00CA5C5F">
        <w:t>Methods</w:t>
      </w:r>
      <w:proofErr w:type="spellEnd"/>
      <w:r w:rsidRPr="00CA5C5F">
        <w:t xml:space="preserve">, 13(8), 603–604. </w:t>
      </w:r>
      <w:hyperlink r:id="rId26" w:history="1">
        <w:r w:rsidRPr="00CA5C5F">
          <w:rPr>
            <w:rStyle w:val="Hipervnculo"/>
          </w:rPr>
          <w:t>https://doi.org/10.1038/nmeth.3945</w:t>
        </w:r>
      </w:hyperlink>
    </w:p>
    <w:p w14:paraId="5CB81296" w14:textId="77777777" w:rsidR="00CA5C5F" w:rsidRDefault="00CA5C5F" w:rsidP="00C22926"/>
    <w:p w14:paraId="6ED29932" w14:textId="77777777" w:rsidR="00CA5C5F" w:rsidRPr="00C22926" w:rsidRDefault="00CA5C5F" w:rsidP="00C22926"/>
    <w:p w14:paraId="7B46E747" w14:textId="0F72DCE9" w:rsidR="00EC1E66" w:rsidRPr="00EC1E66" w:rsidRDefault="00D9727D" w:rsidP="00EC1E66">
      <w:pPr>
        <w:pStyle w:val="Ttulo2"/>
        <w:numPr>
          <w:ilvl w:val="1"/>
          <w:numId w:val="6"/>
        </w:numPr>
      </w:pPr>
      <w:bookmarkStart w:id="46" w:name="_Toc195007699"/>
      <w:r w:rsidRPr="00D9727D">
        <w:t>Aplicación de modelos predictivos en la detección de trastornos del sueño</w:t>
      </w:r>
      <w:bookmarkEnd w:id="46"/>
    </w:p>
    <w:p w14:paraId="1D69E493" w14:textId="62002C3E" w:rsidR="00EC1E66" w:rsidRPr="00EC1E66" w:rsidRDefault="00D9727D" w:rsidP="00EC1E66">
      <w:pPr>
        <w:pStyle w:val="Ttulo2"/>
        <w:numPr>
          <w:ilvl w:val="1"/>
          <w:numId w:val="6"/>
        </w:numPr>
      </w:pPr>
      <w:bookmarkStart w:id="47" w:name="_Toc195007700"/>
      <w:r w:rsidRPr="00D9727D">
        <w:t>Fiabilidad y validación de dispositivos portátiles como el O2Ring</w:t>
      </w:r>
      <w:bookmarkEnd w:id="47"/>
    </w:p>
    <w:p w14:paraId="37B7B8A9" w14:textId="0F853B51" w:rsidR="00D9727D" w:rsidRDefault="00D9727D" w:rsidP="00880C7E">
      <w:pPr>
        <w:pStyle w:val="Ttulo1"/>
        <w:numPr>
          <w:ilvl w:val="0"/>
          <w:numId w:val="6"/>
        </w:numPr>
      </w:pPr>
      <w:bookmarkStart w:id="48" w:name="_Toc195007701"/>
      <w:r w:rsidRPr="00D9727D">
        <w:t>Metodología</w:t>
      </w:r>
      <w:bookmarkEnd w:id="48"/>
    </w:p>
    <w:p w14:paraId="5AFA7C8B" w14:textId="41F473EB" w:rsidR="002F1703" w:rsidRDefault="00E262DF" w:rsidP="00E262DF">
      <w:pPr>
        <w:pStyle w:val="Ttulo2"/>
        <w:numPr>
          <w:ilvl w:val="1"/>
          <w:numId w:val="6"/>
        </w:numPr>
      </w:pPr>
      <w:bookmarkStart w:id="49" w:name="_Toc195007702"/>
      <w:r>
        <w:t>Desarrollo del modelo predictivo</w:t>
      </w:r>
      <w:bookmarkEnd w:id="49"/>
    </w:p>
    <w:p w14:paraId="16E14F68" w14:textId="2FDCF368" w:rsidR="003E4E74" w:rsidRDefault="003E4E74" w:rsidP="003E4E74">
      <w:bookmarkStart w:id="50" w:name="_Toc195007703"/>
      <w:proofErr w:type="gramStart"/>
      <w:r w:rsidRPr="003E4E74">
        <w:rPr>
          <w:rStyle w:val="Ttulo2Car"/>
        </w:rPr>
        <w:t xml:space="preserve">Técnicas y </w:t>
      </w:r>
      <w:r w:rsidR="004D57E7" w:rsidRPr="003E4E74">
        <w:rPr>
          <w:rStyle w:val="Ttulo2Car"/>
        </w:rPr>
        <w:t>herramientas</w:t>
      </w:r>
      <w:r w:rsidR="004D57E7">
        <w:rPr>
          <w:rStyle w:val="Ttulo2Car"/>
        </w:rPr>
        <w:t>???</w:t>
      </w:r>
      <w:bookmarkEnd w:id="50"/>
      <w:proofErr w:type="gramEnd"/>
      <w:r>
        <w:t xml:space="preserve"> No </w:t>
      </w:r>
      <w:proofErr w:type="spellStart"/>
      <w:r>
        <w:t>se</w:t>
      </w:r>
      <w:proofErr w:type="spellEnd"/>
      <w:r>
        <w:t xml:space="preserve"> </w:t>
      </w:r>
      <w:r w:rsidR="004D57E7">
        <w:t>dónde</w:t>
      </w:r>
      <w:r>
        <w:t xml:space="preserve"> tiene que ir </w:t>
      </w:r>
    </w:p>
    <w:p w14:paraId="4421F039" w14:textId="7D09D915" w:rsidR="002D0C32" w:rsidRDefault="002D0C32" w:rsidP="002D0C32">
      <w:pPr>
        <w:pStyle w:val="Prrafodelista"/>
        <w:numPr>
          <w:ilvl w:val="0"/>
          <w:numId w:val="7"/>
        </w:numPr>
      </w:pPr>
      <w:r>
        <w:t>Lenguajes: Python</w:t>
      </w:r>
      <w:r w:rsidR="00772B54">
        <w:t xml:space="preserve">, </w:t>
      </w:r>
      <w:proofErr w:type="spellStart"/>
      <w:r w:rsidR="00772B54">
        <w:t>Markdown</w:t>
      </w:r>
      <w:proofErr w:type="spellEnd"/>
    </w:p>
    <w:p w14:paraId="3021FBFD" w14:textId="5E3385D5" w:rsidR="00772B54" w:rsidRPr="003E4E74" w:rsidRDefault="00772B54" w:rsidP="002D0C32">
      <w:pPr>
        <w:pStyle w:val="Prrafodelista"/>
        <w:numPr>
          <w:ilvl w:val="0"/>
          <w:numId w:val="7"/>
        </w:numPr>
      </w:pPr>
      <w:r>
        <w:lastRenderedPageBreak/>
        <w:t xml:space="preserve">Herramientas: LaTeX, GitHub, </w:t>
      </w:r>
      <w:proofErr w:type="spellStart"/>
      <w:r w:rsidR="00EF641E">
        <w:t>TensorFlow</w:t>
      </w:r>
      <w:proofErr w:type="spellEnd"/>
      <w:r w:rsidR="00EF641E">
        <w:t xml:space="preserve">, </w:t>
      </w:r>
      <w:proofErr w:type="spellStart"/>
      <w:r w:rsidR="00EF641E">
        <w:t>Keras</w:t>
      </w:r>
      <w:proofErr w:type="spellEnd"/>
      <w:r w:rsidR="00EF641E">
        <w:t xml:space="preserve">, </w:t>
      </w:r>
      <w:proofErr w:type="spellStart"/>
      <w:r w:rsidR="00EF641E">
        <w:t>Scikit-learn</w:t>
      </w:r>
      <w:proofErr w:type="spellEnd"/>
      <w:r w:rsidR="00EF641E">
        <w:t xml:space="preserve"> (</w:t>
      </w:r>
      <w:proofErr w:type="spellStart"/>
      <w:r w:rsidR="00AF5974">
        <w:t>sklearn</w:t>
      </w:r>
      <w:proofErr w:type="spellEnd"/>
      <w:r w:rsidR="00EF641E">
        <w:t>)</w:t>
      </w:r>
      <w:r w:rsidR="00AF5974">
        <w:t xml:space="preserve">, </w:t>
      </w:r>
      <w:proofErr w:type="spellStart"/>
      <w:r w:rsidR="00AF5974">
        <w:t>numpy</w:t>
      </w:r>
      <w:proofErr w:type="spellEnd"/>
      <w:r w:rsidR="00AF5974">
        <w:t>, Excel,</w:t>
      </w:r>
      <w:r w:rsidR="004A3790">
        <w:t xml:space="preserve"> </w:t>
      </w:r>
      <w:proofErr w:type="spellStart"/>
      <w:r w:rsidR="004A3790">
        <w:t>Kaggle</w:t>
      </w:r>
      <w:proofErr w:type="spellEnd"/>
    </w:p>
    <w:p w14:paraId="1E34065C" w14:textId="0D135CD6" w:rsidR="00D9727D" w:rsidRDefault="00D9727D" w:rsidP="00E262DF">
      <w:pPr>
        <w:pStyle w:val="Ttulo3"/>
      </w:pPr>
      <w:bookmarkStart w:id="51" w:name="_Toc195007704"/>
      <w:r w:rsidRPr="00D9727D">
        <w:t>Descripción de</w:t>
      </w:r>
      <w:r w:rsidR="00554541">
        <w:t>l conjunto de</w:t>
      </w:r>
      <w:r w:rsidR="00824B22">
        <w:t xml:space="preserve"> datos</w:t>
      </w:r>
      <w:bookmarkEnd w:id="51"/>
    </w:p>
    <w:p w14:paraId="6D5C6C87" w14:textId="28B3A965" w:rsidR="000D4E68" w:rsidRPr="000D4E68" w:rsidRDefault="000D4E68" w:rsidP="00BD3981">
      <w:pPr>
        <w:jc w:val="both"/>
      </w:pPr>
      <w:r>
        <w:t xml:space="preserve">Para el desarrollo del modelo predictivo se utilizó un conjunto de datos público obtenido de la plataforma </w:t>
      </w:r>
      <w:proofErr w:type="spellStart"/>
      <w:r>
        <w:t>Kaggle</w:t>
      </w:r>
      <w:proofErr w:type="spellEnd"/>
      <w:r>
        <w:t xml:space="preserve">. Este </w:t>
      </w:r>
      <w:proofErr w:type="spellStart"/>
      <w:r>
        <w:t>dataset</w:t>
      </w:r>
      <w:proofErr w:type="spellEnd"/>
      <w:r>
        <w:t xml:space="preserve"> contenía información sobre diferentes factores relacionados con trastornos del sueño, incluyendo variables sociodemográficas</w:t>
      </w:r>
      <w:r w:rsidR="0089464A">
        <w:t xml:space="preserve"> (edad, sexo, ocupación)</w:t>
      </w:r>
      <w:r w:rsidR="00B820F4">
        <w:t xml:space="preserve">, </w:t>
      </w:r>
      <w:r w:rsidR="00AC0375">
        <w:t>clínicas () y hábitos de vida ().</w:t>
      </w:r>
    </w:p>
    <w:p w14:paraId="4CE4BE87" w14:textId="77777777" w:rsidR="00D9727D" w:rsidRDefault="00D9727D" w:rsidP="00E53850">
      <w:pPr>
        <w:pStyle w:val="Ttulo3"/>
      </w:pPr>
      <w:bookmarkStart w:id="52" w:name="_Toc195007705"/>
      <w:r w:rsidRPr="00D9727D">
        <w:t>Preprocesamiento de los datos</w:t>
      </w:r>
      <w:bookmarkEnd w:id="52"/>
    </w:p>
    <w:p w14:paraId="4026AFFA" w14:textId="77777777" w:rsidR="0003595C" w:rsidRPr="0003595C" w:rsidRDefault="0003595C" w:rsidP="0003595C">
      <w:pPr>
        <w:jc w:val="both"/>
      </w:pPr>
      <w:r w:rsidRPr="0003595C">
        <w:t>Los pasos realizados en la fase de preprocesamiento incluyeron:</w:t>
      </w:r>
    </w:p>
    <w:p w14:paraId="2739DF3E" w14:textId="77777777" w:rsidR="0003595C" w:rsidRPr="0003595C" w:rsidRDefault="0003595C" w:rsidP="0003595C">
      <w:pPr>
        <w:numPr>
          <w:ilvl w:val="0"/>
          <w:numId w:val="17"/>
        </w:numPr>
        <w:jc w:val="both"/>
      </w:pPr>
      <w:r w:rsidRPr="0003595C">
        <w:t xml:space="preserve">Carga del conjunto de datos en un </w:t>
      </w:r>
      <w:proofErr w:type="spellStart"/>
      <w:r w:rsidRPr="0003595C">
        <w:t>DataFrame</w:t>
      </w:r>
      <w:proofErr w:type="spellEnd"/>
      <w:r w:rsidRPr="0003595C">
        <w:t xml:space="preserve"> de Pandas.</w:t>
      </w:r>
    </w:p>
    <w:p w14:paraId="723603B2" w14:textId="77777777" w:rsidR="0003595C" w:rsidRPr="0003595C" w:rsidRDefault="0003595C" w:rsidP="0003595C">
      <w:pPr>
        <w:numPr>
          <w:ilvl w:val="0"/>
          <w:numId w:val="17"/>
        </w:numPr>
        <w:jc w:val="both"/>
      </w:pPr>
      <w:r w:rsidRPr="0003595C">
        <w:t>Eliminación de columnas irrelevantes y tratamiento de valores nulos.</w:t>
      </w:r>
    </w:p>
    <w:p w14:paraId="1D38AA05" w14:textId="77777777" w:rsidR="0003595C" w:rsidRPr="0003595C" w:rsidRDefault="0003595C" w:rsidP="0003595C">
      <w:pPr>
        <w:numPr>
          <w:ilvl w:val="0"/>
          <w:numId w:val="17"/>
        </w:numPr>
        <w:jc w:val="both"/>
      </w:pPr>
      <w:r w:rsidRPr="0003595C">
        <w:t xml:space="preserve">Codificación de variables categóricas utilizando técnicas como </w:t>
      </w:r>
      <w:proofErr w:type="spellStart"/>
      <w:r w:rsidRPr="0003595C">
        <w:t>One</w:t>
      </w:r>
      <w:proofErr w:type="spellEnd"/>
      <w:r w:rsidRPr="0003595C">
        <w:t xml:space="preserve">-Hot </w:t>
      </w:r>
      <w:proofErr w:type="spellStart"/>
      <w:r w:rsidRPr="0003595C">
        <w:t>Encoding</w:t>
      </w:r>
      <w:proofErr w:type="spellEnd"/>
      <w:r w:rsidRPr="0003595C">
        <w:t xml:space="preserve"> o </w:t>
      </w:r>
      <w:proofErr w:type="spellStart"/>
      <w:r w:rsidRPr="0003595C">
        <w:t>Label</w:t>
      </w:r>
      <w:proofErr w:type="spellEnd"/>
      <w:r w:rsidRPr="0003595C">
        <w:t xml:space="preserve"> </w:t>
      </w:r>
      <w:proofErr w:type="spellStart"/>
      <w:r w:rsidRPr="0003595C">
        <w:t>Encoding</w:t>
      </w:r>
      <w:proofErr w:type="spellEnd"/>
      <w:r w:rsidRPr="0003595C">
        <w:t>.</w:t>
      </w:r>
    </w:p>
    <w:p w14:paraId="21DF3A17" w14:textId="77777777" w:rsidR="0003595C" w:rsidRPr="0003595C" w:rsidRDefault="0003595C" w:rsidP="0003595C">
      <w:pPr>
        <w:numPr>
          <w:ilvl w:val="0"/>
          <w:numId w:val="17"/>
        </w:numPr>
        <w:jc w:val="both"/>
      </w:pPr>
      <w:r w:rsidRPr="0003595C">
        <w:t xml:space="preserve">Estandarización de las variables numéricas mediante </w:t>
      </w:r>
      <w:proofErr w:type="spellStart"/>
      <w:r w:rsidRPr="0003595C">
        <w:t>StandardScaler</w:t>
      </w:r>
      <w:proofErr w:type="spellEnd"/>
      <w:r w:rsidRPr="0003595C">
        <w:t xml:space="preserve"> para asegurar que todas tuvieran una misma escala.</w:t>
      </w:r>
    </w:p>
    <w:p w14:paraId="0BC447A5" w14:textId="77777777" w:rsidR="0003595C" w:rsidRPr="0003595C" w:rsidRDefault="0003595C" w:rsidP="0003595C">
      <w:pPr>
        <w:numPr>
          <w:ilvl w:val="0"/>
          <w:numId w:val="17"/>
        </w:numPr>
        <w:jc w:val="both"/>
      </w:pPr>
      <w:r w:rsidRPr="0003595C">
        <w:t xml:space="preserve">División del conjunto de datos en subconjuntos de entrenamiento y prueba utilizando </w:t>
      </w:r>
      <w:proofErr w:type="spellStart"/>
      <w:r w:rsidRPr="0003595C">
        <w:t>train_test_split</w:t>
      </w:r>
      <w:proofErr w:type="spellEnd"/>
      <w:r w:rsidRPr="0003595C">
        <w:t xml:space="preserve"> con una proporción del 80% para entrenamiento y 20% para prueba.</w:t>
      </w:r>
    </w:p>
    <w:p w14:paraId="47FC18F2" w14:textId="77777777" w:rsidR="00AC0375" w:rsidRPr="00AC0375" w:rsidRDefault="00AC0375" w:rsidP="00AC0375"/>
    <w:p w14:paraId="734573B9" w14:textId="1AAC1530" w:rsidR="00E53850" w:rsidRDefault="00E53850" w:rsidP="00E53850">
      <w:pPr>
        <w:pStyle w:val="Ttulo3"/>
      </w:pPr>
      <w:bookmarkStart w:id="53" w:name="_Toc195007706"/>
      <w:proofErr w:type="spellStart"/>
      <w:r>
        <w:t>Anáisis</w:t>
      </w:r>
      <w:proofErr w:type="spellEnd"/>
      <w:r>
        <w:t xml:space="preserve"> exploratorio de los datos (EDA)</w:t>
      </w:r>
      <w:bookmarkEnd w:id="53"/>
    </w:p>
    <w:p w14:paraId="1370434E" w14:textId="470AD9D2" w:rsidR="00E53850" w:rsidRDefault="00E53850" w:rsidP="00BD4A92">
      <w:pPr>
        <w:pStyle w:val="Ttulo3"/>
      </w:pPr>
      <w:bookmarkStart w:id="54" w:name="_Toc195007707"/>
      <w:r>
        <w:t xml:space="preserve">Selección y desarrollo </w:t>
      </w:r>
      <w:r w:rsidR="003B10E0">
        <w:t xml:space="preserve">(entrenamiento) </w:t>
      </w:r>
      <w:r>
        <w:t>de modelos predictivos</w:t>
      </w:r>
      <w:bookmarkEnd w:id="54"/>
    </w:p>
    <w:p w14:paraId="7409B18A" w14:textId="77777777" w:rsidR="00540F9D" w:rsidRPr="00540F9D" w:rsidRDefault="00540F9D" w:rsidP="00540F9D">
      <w:pPr>
        <w:jc w:val="both"/>
      </w:pPr>
      <w:r w:rsidRPr="00540F9D">
        <w:t>Se entrenaron y compararon diferentes modelos de clasificación multiclase con el objetivo de predecir el tipo de trastorno del sueño. Los modelos utilizados fueron:</w:t>
      </w:r>
    </w:p>
    <w:p w14:paraId="32ECF4F8" w14:textId="77777777" w:rsidR="00540F9D" w:rsidRPr="00540F9D" w:rsidRDefault="00540F9D" w:rsidP="00540F9D">
      <w:pPr>
        <w:numPr>
          <w:ilvl w:val="0"/>
          <w:numId w:val="16"/>
        </w:numPr>
        <w:jc w:val="both"/>
      </w:pPr>
      <w:r w:rsidRPr="00540F9D">
        <w:t>Regresión Logística</w:t>
      </w:r>
    </w:p>
    <w:p w14:paraId="477E8F0E" w14:textId="77777777" w:rsidR="00540F9D" w:rsidRPr="00540F9D" w:rsidRDefault="00540F9D" w:rsidP="00540F9D">
      <w:pPr>
        <w:numPr>
          <w:ilvl w:val="0"/>
          <w:numId w:val="16"/>
        </w:numPr>
        <w:jc w:val="both"/>
      </w:pPr>
      <w:r w:rsidRPr="00540F9D">
        <w:t>Árbol de Decisión</w:t>
      </w:r>
    </w:p>
    <w:p w14:paraId="5D42F86E" w14:textId="77777777" w:rsidR="00540F9D" w:rsidRPr="00540F9D" w:rsidRDefault="00540F9D" w:rsidP="00540F9D">
      <w:pPr>
        <w:numPr>
          <w:ilvl w:val="0"/>
          <w:numId w:val="16"/>
        </w:numPr>
        <w:jc w:val="both"/>
      </w:pPr>
      <w:proofErr w:type="spellStart"/>
      <w:r w:rsidRPr="00540F9D">
        <w:t>Support</w:t>
      </w:r>
      <w:proofErr w:type="spellEnd"/>
      <w:r w:rsidRPr="00540F9D">
        <w:t xml:space="preserve"> Vector Machine (SVM)</w:t>
      </w:r>
    </w:p>
    <w:p w14:paraId="6D4186D3" w14:textId="77777777" w:rsidR="00540F9D" w:rsidRPr="00540F9D" w:rsidRDefault="00540F9D" w:rsidP="00540F9D">
      <w:pPr>
        <w:numPr>
          <w:ilvl w:val="0"/>
          <w:numId w:val="16"/>
        </w:numPr>
        <w:jc w:val="both"/>
      </w:pPr>
      <w:proofErr w:type="spellStart"/>
      <w:r w:rsidRPr="00540F9D">
        <w:t>Random</w:t>
      </w:r>
      <w:proofErr w:type="spellEnd"/>
      <w:r w:rsidRPr="00540F9D">
        <w:t xml:space="preserve"> Forest</w:t>
      </w:r>
    </w:p>
    <w:p w14:paraId="05DE37F4" w14:textId="77777777" w:rsidR="00540F9D" w:rsidRPr="00540F9D" w:rsidRDefault="00540F9D" w:rsidP="00540F9D">
      <w:pPr>
        <w:numPr>
          <w:ilvl w:val="0"/>
          <w:numId w:val="16"/>
        </w:numPr>
        <w:jc w:val="both"/>
      </w:pPr>
      <w:r w:rsidRPr="00540F9D">
        <w:t>Perceptrón Multicapa (MLP)</w:t>
      </w:r>
    </w:p>
    <w:p w14:paraId="12F38354" w14:textId="77777777" w:rsidR="00BD3981" w:rsidRPr="00BD3981" w:rsidRDefault="00BD3981" w:rsidP="00BD3981"/>
    <w:p w14:paraId="35FC6ABF" w14:textId="7C4C35E2" w:rsidR="00E53850" w:rsidRDefault="00E53850" w:rsidP="00BD4A92">
      <w:pPr>
        <w:pStyle w:val="Ttulo3"/>
      </w:pPr>
      <w:bookmarkStart w:id="55" w:name="_Toc195007708"/>
      <w:r>
        <w:t xml:space="preserve">Ajuste de </w:t>
      </w:r>
      <w:proofErr w:type="spellStart"/>
      <w:r>
        <w:t>hiperparámetros</w:t>
      </w:r>
      <w:bookmarkEnd w:id="55"/>
      <w:proofErr w:type="spellEnd"/>
    </w:p>
    <w:p w14:paraId="52804DBF" w14:textId="22A8DFE1" w:rsidR="00E53850" w:rsidRDefault="00602D80" w:rsidP="00BD4A92">
      <w:pPr>
        <w:pStyle w:val="Ttulo3"/>
      </w:pPr>
      <w:bookmarkStart w:id="56" w:name="_Toc195007709"/>
      <w:r>
        <w:t>Evaluación del rendimiento</w:t>
      </w:r>
      <w:r w:rsidR="00246C0E">
        <w:t xml:space="preserve"> y s</w:t>
      </w:r>
      <w:r w:rsidR="00BD4A92">
        <w:t>elección del modelo final</w:t>
      </w:r>
      <w:bookmarkEnd w:id="56"/>
    </w:p>
    <w:p w14:paraId="3A22F707" w14:textId="77777777" w:rsidR="00246C0E" w:rsidRPr="00246C0E" w:rsidRDefault="00246C0E" w:rsidP="00246C0E">
      <w:pPr>
        <w:jc w:val="both"/>
      </w:pPr>
      <w:r w:rsidRPr="00246C0E">
        <w:t xml:space="preserve">Una vez entrenados los modelos, se evaluó su rendimiento sobre el conjunto de prueba utilizando las métricas de precisión, </w:t>
      </w:r>
      <w:proofErr w:type="spellStart"/>
      <w:r w:rsidRPr="00246C0E">
        <w:t>recall</w:t>
      </w:r>
      <w:proofErr w:type="spellEnd"/>
      <w:r w:rsidRPr="00246C0E">
        <w:t>, F1-score y exactitud.</w:t>
      </w:r>
    </w:p>
    <w:p w14:paraId="6A6BAD5F" w14:textId="77777777" w:rsidR="00246C0E" w:rsidRPr="00246C0E" w:rsidRDefault="00246C0E" w:rsidP="00246C0E">
      <w:pPr>
        <w:jc w:val="both"/>
      </w:pPr>
      <w:r w:rsidRPr="00246C0E">
        <w:lastRenderedPageBreak/>
        <w:t>Los resultados obtenidos de cada modelo se trasladan al apartado de Resultados (apartado 4), donde se muestran de forma detallada. Posteriormente, estos resultados se analizan y discuten en profundidad en el apartado 5 (Discusión).</w:t>
      </w:r>
    </w:p>
    <w:p w14:paraId="3FE6F50C" w14:textId="77777777" w:rsidR="00246C0E" w:rsidRPr="00246C0E" w:rsidRDefault="00246C0E" w:rsidP="00246C0E">
      <w:pPr>
        <w:jc w:val="both"/>
      </w:pPr>
      <w:r w:rsidRPr="00246C0E">
        <w:t xml:space="preserve">En función de las métricas y la robustez observada, se seleccionó el modelo de </w:t>
      </w:r>
      <w:proofErr w:type="spellStart"/>
      <w:r w:rsidRPr="00246C0E">
        <w:t>Random</w:t>
      </w:r>
      <w:proofErr w:type="spellEnd"/>
      <w:r w:rsidRPr="00246C0E">
        <w:t xml:space="preserve"> Forest como el mejor clasificador, ya que ofreció un excelente equilibrio entre rendimiento, interpretabilidad y capacidad de generalización. Este modelo será el utilizado para su integración en la aplicación descrita en el siguiente apartado.</w:t>
      </w:r>
    </w:p>
    <w:p w14:paraId="24B1B2C6" w14:textId="77777777" w:rsidR="00246C0E" w:rsidRPr="00246C0E" w:rsidRDefault="00246C0E" w:rsidP="00246C0E"/>
    <w:p w14:paraId="262C3F9C" w14:textId="77777777" w:rsidR="00BD4A92" w:rsidRPr="00BD4A92" w:rsidRDefault="00BD4A92" w:rsidP="00BD4A92"/>
    <w:p w14:paraId="41736147" w14:textId="49B41096" w:rsidR="005E5850" w:rsidRDefault="0076697C" w:rsidP="005E5850">
      <w:pPr>
        <w:pStyle w:val="Ttulo2"/>
        <w:numPr>
          <w:ilvl w:val="1"/>
          <w:numId w:val="6"/>
        </w:numPr>
        <w:rPr>
          <w:rStyle w:val="Ttulo2Car"/>
        </w:rPr>
      </w:pPr>
      <w:bookmarkStart w:id="57" w:name="_Toc195007710"/>
      <w:r>
        <w:rPr>
          <w:rStyle w:val="Ttulo2Car"/>
        </w:rPr>
        <w:t>Implementación</w:t>
      </w:r>
      <w:r w:rsidR="00510C11" w:rsidRPr="00510C11">
        <w:rPr>
          <w:rStyle w:val="Ttulo2Car"/>
        </w:rPr>
        <w:t xml:space="preserve"> de la aplicación</w:t>
      </w:r>
      <w:bookmarkEnd w:id="57"/>
    </w:p>
    <w:p w14:paraId="7152FCAC" w14:textId="654517BD" w:rsidR="005E5850" w:rsidRDefault="005E5850" w:rsidP="005E5850">
      <w:r>
        <w:t>Herramientas utilizadas</w:t>
      </w:r>
    </w:p>
    <w:p w14:paraId="44B7713F" w14:textId="3322AD51" w:rsidR="00FA2A41" w:rsidRPr="00FA2A41" w:rsidRDefault="00FA2A41" w:rsidP="00FA2A41">
      <w:r w:rsidRPr="00FA2A41">
        <w:t>Integración del modelo en la aplicación</w:t>
      </w:r>
    </w:p>
    <w:p w14:paraId="4C805A59" w14:textId="25865DE0" w:rsidR="00FA2A41" w:rsidRPr="00FA2A41" w:rsidRDefault="00FA2A41" w:rsidP="00FA2A41">
      <w:r w:rsidRPr="00FA2A41">
        <w:t>Entradas del usuario (edad, género, ocupación, tabaquismo, etc.)</w:t>
      </w:r>
    </w:p>
    <w:p w14:paraId="7316E7B7" w14:textId="0C3AF61F" w:rsidR="00FA2A41" w:rsidRPr="00FA2A41" w:rsidRDefault="00FA2A41" w:rsidP="00FA2A41">
      <w:r w:rsidRPr="00FA2A41">
        <w:t>Validación del modelo con datos reales del O2Ring</w:t>
      </w:r>
    </w:p>
    <w:p w14:paraId="50C43A16" w14:textId="702B8784" w:rsidR="00FA2A41" w:rsidRPr="00FA2A41" w:rsidRDefault="00FA2A41" w:rsidP="00FA2A41">
      <w:r w:rsidRPr="00FA2A41">
        <w:t xml:space="preserve">Tecnología usada para el desarrollo de la </w:t>
      </w:r>
      <w:proofErr w:type="gramStart"/>
      <w:r w:rsidRPr="00FA2A41">
        <w:t>app</w:t>
      </w:r>
      <w:proofErr w:type="gramEnd"/>
    </w:p>
    <w:p w14:paraId="374F22B5" w14:textId="77777777" w:rsidR="005E5850" w:rsidRPr="005E5850" w:rsidRDefault="005E5850" w:rsidP="005E5850"/>
    <w:p w14:paraId="0FD1F777" w14:textId="005AD8C9" w:rsidR="00D9727D" w:rsidRPr="00D9727D" w:rsidRDefault="00D9727D" w:rsidP="000C135F">
      <w:pPr>
        <w:pStyle w:val="Ttulo1"/>
        <w:numPr>
          <w:ilvl w:val="0"/>
          <w:numId w:val="6"/>
        </w:numPr>
      </w:pPr>
      <w:bookmarkStart w:id="58" w:name="_Toc195007711"/>
      <w:r w:rsidRPr="00D9727D">
        <w:t>Resultados</w:t>
      </w:r>
      <w:bookmarkEnd w:id="58"/>
      <w:r w:rsidRPr="00D9727D">
        <w:t xml:space="preserve"> </w:t>
      </w:r>
    </w:p>
    <w:p w14:paraId="050F511F" w14:textId="77777777" w:rsidR="00D9727D" w:rsidRPr="00D9727D" w:rsidRDefault="00D9727D" w:rsidP="00D9727D">
      <w:pPr>
        <w:numPr>
          <w:ilvl w:val="0"/>
          <w:numId w:val="5"/>
        </w:numPr>
        <w:jc w:val="both"/>
      </w:pPr>
      <w:r w:rsidRPr="00D9727D">
        <w:t>Comparación de modelos</w:t>
      </w:r>
    </w:p>
    <w:p w14:paraId="37A7D147" w14:textId="77777777" w:rsidR="00D9727D" w:rsidRPr="00D9727D" w:rsidRDefault="00D9727D" w:rsidP="00D9727D">
      <w:pPr>
        <w:numPr>
          <w:ilvl w:val="0"/>
          <w:numId w:val="5"/>
        </w:numPr>
        <w:jc w:val="both"/>
      </w:pPr>
      <w:r w:rsidRPr="00D9727D">
        <w:t>Evaluación del rendimiento del modelo final</w:t>
      </w:r>
    </w:p>
    <w:p w14:paraId="3C14616B" w14:textId="77777777" w:rsidR="00D9727D" w:rsidRPr="00D9727D" w:rsidRDefault="00D9727D" w:rsidP="00D9727D">
      <w:pPr>
        <w:numPr>
          <w:ilvl w:val="0"/>
          <w:numId w:val="5"/>
        </w:numPr>
        <w:jc w:val="both"/>
      </w:pPr>
      <w:r w:rsidRPr="00D9727D">
        <w:t>Validación en la aplicación</w:t>
      </w:r>
    </w:p>
    <w:p w14:paraId="49D37F78" w14:textId="77777777" w:rsidR="00D31B97" w:rsidRDefault="00D9727D" w:rsidP="00D31B97">
      <w:pPr>
        <w:pStyle w:val="Ttulo1"/>
        <w:numPr>
          <w:ilvl w:val="0"/>
          <w:numId w:val="6"/>
        </w:numPr>
      </w:pPr>
      <w:bookmarkStart w:id="59" w:name="_Toc195007712"/>
      <w:r w:rsidRPr="00D9727D">
        <w:t>Conclusiones</w:t>
      </w:r>
      <w:bookmarkEnd w:id="59"/>
      <w:r w:rsidRPr="00D9727D">
        <w:t xml:space="preserve"> </w:t>
      </w:r>
    </w:p>
    <w:p w14:paraId="74EA0A6D" w14:textId="499BCB77" w:rsidR="00D9727D" w:rsidRPr="00D9727D" w:rsidRDefault="00D31B97" w:rsidP="00D31B97">
      <w:pPr>
        <w:pStyle w:val="Ttulo1"/>
        <w:numPr>
          <w:ilvl w:val="0"/>
          <w:numId w:val="6"/>
        </w:numPr>
      </w:pPr>
      <w:bookmarkStart w:id="60" w:name="_Toc195007713"/>
      <w:r>
        <w:t>L</w:t>
      </w:r>
      <w:r w:rsidR="00D9727D" w:rsidRPr="00D9727D">
        <w:t>íneas de trabajo</w:t>
      </w:r>
      <w:r>
        <w:t xml:space="preserve"> futuras</w:t>
      </w:r>
      <w:bookmarkEnd w:id="60"/>
    </w:p>
    <w:p w14:paraId="10D65F64" w14:textId="77777777" w:rsidR="0045613A" w:rsidRDefault="0045613A" w:rsidP="00D9727D">
      <w:pPr>
        <w:jc w:val="both"/>
      </w:pPr>
    </w:p>
    <w:sectPr w:rsidR="0045613A">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1" w:author="Marina Martín Marijuán" w:date="2025-04-02T13:19:00Z" w:initials="MM">
    <w:p w14:paraId="2B7D4259" w14:textId="77777777" w:rsidR="007E1273" w:rsidRDefault="007E1273" w:rsidP="007E1273">
      <w:pPr>
        <w:pStyle w:val="Textocomentario"/>
      </w:pPr>
      <w:r>
        <w:rPr>
          <w:rStyle w:val="Refdecomentario"/>
        </w:rPr>
        <w:annotationRef/>
      </w:r>
      <w:hyperlink r:id="rId1" w:history="1">
        <w:r w:rsidRPr="00E66F59">
          <w:rPr>
            <w:rStyle w:val="Hipervnculo"/>
          </w:rPr>
          <w:t>Apnea del sueño - Síntomas y causas - Mayo Clinic</w:t>
        </w:r>
      </w:hyperlink>
      <w:r>
        <w:t xml:space="preserve"> </w:t>
      </w:r>
    </w:p>
    <w:p w14:paraId="6B6BEBE2" w14:textId="77777777" w:rsidR="007E1273" w:rsidRDefault="007E1273" w:rsidP="007E1273">
      <w:pPr>
        <w:pStyle w:val="Textocomentario"/>
      </w:pPr>
      <w:r>
        <w:t>Memoria prácticas Oxigen Salud</w:t>
      </w:r>
    </w:p>
  </w:comment>
  <w:comment w:id="13" w:author="Marina Martín Marijuán" w:date="2025-04-04T12:16:00Z" w:initials="MM">
    <w:p w14:paraId="3F5F8B78" w14:textId="77777777" w:rsidR="00BD0366" w:rsidRDefault="00BD0366" w:rsidP="00BD0366">
      <w:pPr>
        <w:pStyle w:val="Textocomentario"/>
      </w:pPr>
      <w:r>
        <w:rPr>
          <w:rStyle w:val="Refdecomentario"/>
        </w:rPr>
        <w:annotationRef/>
      </w:r>
      <w:hyperlink r:id="rId2" w:history="1">
        <w:r w:rsidRPr="00136283">
          <w:rPr>
            <w:rStyle w:val="Hipervnculo"/>
          </w:rPr>
          <w:t>Insomnio crónico - ScienceDirect</w:t>
        </w:r>
      </w:hyperlink>
      <w:r>
        <w:t xml:space="preserve"> </w:t>
      </w:r>
    </w:p>
  </w:comment>
  <w:comment w:id="14" w:author="Marina Martín Marijuán" w:date="2025-04-04T14:01:00Z" w:initials="MM">
    <w:p w14:paraId="48A6F66B" w14:textId="77777777" w:rsidR="00880DEF" w:rsidRDefault="00880DEF" w:rsidP="00880DEF">
      <w:pPr>
        <w:pStyle w:val="Textocomentario"/>
      </w:pPr>
      <w:r>
        <w:rPr>
          <w:rStyle w:val="Refdecomentario"/>
        </w:rPr>
        <w:annotationRef/>
      </w:r>
      <w:hyperlink r:id="rId3" w:history="1">
        <w:r w:rsidRPr="005A0F69">
          <w:rPr>
            <w:rStyle w:val="Hipervnculo"/>
          </w:rPr>
          <w:t>https://www.ninds.nih.gov/health-information/disorders/narcolepsy</w:t>
        </w:r>
      </w:hyperlink>
    </w:p>
  </w:comment>
  <w:comment w:id="15" w:author="Marina Martín Marijuán" w:date="2025-04-04T12:21:00Z" w:initials="MM">
    <w:p w14:paraId="3A2DA1F2" w14:textId="108C1536" w:rsidR="00D72BA1" w:rsidRDefault="00D72BA1" w:rsidP="00D72BA1">
      <w:pPr>
        <w:pStyle w:val="Textocomentario"/>
      </w:pPr>
      <w:r>
        <w:rPr>
          <w:rStyle w:val="Refdecomentario"/>
        </w:rPr>
        <w:annotationRef/>
      </w:r>
      <w:hyperlink r:id="rId4" w:history="1">
        <w:r w:rsidRPr="00F875A5">
          <w:rPr>
            <w:rStyle w:val="Hipervnculo"/>
          </w:rPr>
          <w:t>El Índice de Severidad del Insomnio: indicadores psicométricos para detectar casos de insomnio y evaluar la respuesta al tratamiento - PubMed</w:t>
        </w:r>
      </w:hyperlink>
      <w:r>
        <w:t xml:space="preserve"> </w:t>
      </w:r>
    </w:p>
  </w:comment>
  <w:comment w:id="17" w:author="Marina Martín Marijuán" w:date="2025-04-04T12:53:00Z" w:initials="MM">
    <w:p w14:paraId="1EA5734A" w14:textId="77777777" w:rsidR="00715468" w:rsidRDefault="00715468" w:rsidP="00715468">
      <w:pPr>
        <w:pStyle w:val="Textocomentario"/>
      </w:pPr>
      <w:r>
        <w:rPr>
          <w:rStyle w:val="Refdecomentario"/>
        </w:rPr>
        <w:annotationRef/>
      </w:r>
      <w:hyperlink r:id="rId5" w:history="1">
        <w:r w:rsidRPr="00833612">
          <w:rPr>
            <w:rStyle w:val="Hipervnculo"/>
          </w:rPr>
          <w:t>https://www.ninds.nih.gov/health-information/disorders/narcolepsy</w:t>
        </w:r>
      </w:hyperlink>
    </w:p>
  </w:comment>
  <w:comment w:id="18" w:author="Marina Martín Marijuán" w:date="2025-04-04T12:39:00Z" w:initials="MM">
    <w:p w14:paraId="1F2792B3" w14:textId="700A60D4" w:rsidR="003507BA" w:rsidRDefault="003507BA" w:rsidP="003507BA">
      <w:pPr>
        <w:pStyle w:val="Textocomentario"/>
      </w:pPr>
      <w:r>
        <w:rPr>
          <w:rStyle w:val="Refdecomentario"/>
        </w:rPr>
        <w:annotationRef/>
      </w:r>
      <w:hyperlink r:id="rId6" w:history="1">
        <w:r w:rsidRPr="00D60A06">
          <w:rPr>
            <w:rStyle w:val="Hipervnculo"/>
          </w:rPr>
          <w:t>https://www.mayoclinic.org/es/diseases-conditions/narcolepsy/symptoms-causes/syc-20375497</w:t>
        </w:r>
      </w:hyperlink>
    </w:p>
  </w:comment>
  <w:comment w:id="19" w:author="Marina Martín Marijuán" w:date="2025-04-04T12:43:00Z" w:initials="MM">
    <w:p w14:paraId="35D42419" w14:textId="77777777" w:rsidR="00483876" w:rsidRDefault="00483876" w:rsidP="00483876">
      <w:pPr>
        <w:pStyle w:val="Textocomentario"/>
      </w:pPr>
      <w:r>
        <w:rPr>
          <w:rStyle w:val="Refdecomentario"/>
        </w:rPr>
        <w:annotationRef/>
      </w:r>
      <w:hyperlink r:id="rId7" w:history="1">
        <w:r w:rsidRPr="00196F8A">
          <w:rPr>
            <w:rStyle w:val="Hipervnculo"/>
          </w:rPr>
          <w:t>https://scielo.isciii.es/scielo.php?pid=S1137-66272010000300007&amp;script=sci_arttext</w:t>
        </w:r>
      </w:hyperlink>
    </w:p>
  </w:comment>
  <w:comment w:id="21" w:author="Marina Martín Marijuán" w:date="2025-04-04T12:50:00Z" w:initials="MM">
    <w:p w14:paraId="08E82FB2" w14:textId="77777777" w:rsidR="00426B72" w:rsidRDefault="00426B72" w:rsidP="00426B72">
      <w:pPr>
        <w:pStyle w:val="Textocomentario"/>
      </w:pPr>
      <w:r>
        <w:rPr>
          <w:rStyle w:val="Refdecomentario"/>
        </w:rPr>
        <w:annotationRef/>
      </w:r>
      <w:hyperlink r:id="rId8" w:history="1">
        <w:r w:rsidRPr="00227C9F">
          <w:rPr>
            <w:rStyle w:val="Hipervnculo"/>
          </w:rPr>
          <w:t>https://pmc.ncbi.nlm.nih.gov/articles/PMC6402728/</w:t>
        </w:r>
      </w:hyperlink>
    </w:p>
  </w:comment>
  <w:comment w:id="23" w:author="Marina Martín Marijuán" w:date="2025-04-02T12:14:00Z" w:initials="MM">
    <w:p w14:paraId="17E23F3A" w14:textId="1AA36AD1" w:rsidR="00C034AD" w:rsidRDefault="00C034AD" w:rsidP="00C034AD">
      <w:pPr>
        <w:pStyle w:val="Textocomentario"/>
      </w:pPr>
      <w:r>
        <w:rPr>
          <w:rStyle w:val="Refdecomentario"/>
        </w:rPr>
        <w:annotationRef/>
      </w:r>
      <w:hyperlink r:id="rId9" w:history="1">
        <w:r w:rsidRPr="005240F9">
          <w:rPr>
            <w:rStyle w:val="Hipervnculo"/>
          </w:rPr>
          <w:t>Síndrome de piernas inquietas | National Institute of Neurological Disorders and Stroke</w:t>
        </w:r>
      </w:hyperlink>
      <w:r>
        <w:t xml:space="preserve"> </w:t>
      </w:r>
    </w:p>
  </w:comment>
  <w:comment w:id="29" w:author="Marina Martín Marijuán" w:date="2025-04-02T13:51:00Z" w:initials="MM">
    <w:p w14:paraId="62F29D86" w14:textId="77777777" w:rsidR="00B931BD" w:rsidRDefault="000906EC" w:rsidP="00B931BD">
      <w:pPr>
        <w:pStyle w:val="Textocomentario"/>
      </w:pPr>
      <w:r>
        <w:rPr>
          <w:rStyle w:val="Refdecomentario"/>
        </w:rPr>
        <w:annotationRef/>
      </w:r>
      <w:hyperlink r:id="rId10" w:anchor="logistic-regression" w:history="1">
        <w:r w:rsidR="00B931BD" w:rsidRPr="003B47B2">
          <w:rPr>
            <w:rStyle w:val="Hipervnculo"/>
          </w:rPr>
          <w:t>1.1. Modelos lineales — documentación de scikit-learn 1.6.1</w:t>
        </w:r>
      </w:hyperlink>
      <w:r w:rsidR="00B931BD">
        <w:t xml:space="preserve"> </w:t>
      </w:r>
    </w:p>
    <w:p w14:paraId="109215CB" w14:textId="77777777" w:rsidR="00B931BD" w:rsidRDefault="00B931BD" w:rsidP="00B931BD">
      <w:pPr>
        <w:pStyle w:val="Textocomentario"/>
      </w:pPr>
      <w:r>
        <w:t>Libros creo:</w:t>
      </w:r>
      <w:r>
        <w:br/>
        <w:t xml:space="preserve">-  Hastie, T., Tibshirani, R., &amp; Friedman, J. (2009). </w:t>
      </w:r>
      <w:r>
        <w:rPr>
          <w:i/>
          <w:iCs/>
        </w:rPr>
        <w:t>The Elements of Statistical Learning</w:t>
      </w:r>
      <w:r>
        <w:t xml:space="preserve">. Springer. </w:t>
      </w:r>
    </w:p>
    <w:p w14:paraId="3541A5AC" w14:textId="77777777" w:rsidR="00B931BD" w:rsidRDefault="00B931BD" w:rsidP="00B931BD">
      <w:pPr>
        <w:pStyle w:val="Textocomentario"/>
        <w:ind w:left="300"/>
      </w:pPr>
      <w:r>
        <w:t xml:space="preserve">Géron, A. (2019). </w:t>
      </w:r>
      <w:r>
        <w:rPr>
          <w:i/>
          <w:iCs/>
        </w:rPr>
        <w:t>Hands-On Machine Learning with Scikit-Learn, Keras, and TensorFlow</w:t>
      </w:r>
      <w:r>
        <w:t xml:space="preserve">. O’Reilly Media. </w:t>
      </w:r>
    </w:p>
  </w:comment>
  <w:comment w:id="31" w:author="Marina Martín Marijuán" w:date="2025-04-03T10:09:00Z" w:initials="MM">
    <w:p w14:paraId="6BB99D07" w14:textId="77777777" w:rsidR="0035522B" w:rsidRDefault="0035522B" w:rsidP="0035522B">
      <w:pPr>
        <w:pStyle w:val="Textocomentario"/>
      </w:pPr>
      <w:r>
        <w:rPr>
          <w:rStyle w:val="Refdecomentario"/>
        </w:rPr>
        <w:annotationRef/>
      </w:r>
      <w:hyperlink r:id="rId11" w:history="1">
        <w:r w:rsidRPr="00F43525">
          <w:rPr>
            <w:rStyle w:val="Hipervnculo"/>
          </w:rPr>
          <w:t>1.10. Decision Trees — scikit-learn 1.6.1 documentation</w:t>
        </w:r>
      </w:hyperlink>
      <w:r>
        <w:t xml:space="preserve"> </w:t>
      </w:r>
    </w:p>
    <w:p w14:paraId="4AC9F693" w14:textId="77777777" w:rsidR="0035522B" w:rsidRDefault="0035522B" w:rsidP="0035522B">
      <w:pPr>
        <w:pStyle w:val="Textocomentario"/>
      </w:pPr>
      <w:r>
        <w:t>Libros:</w:t>
      </w:r>
      <w:r>
        <w:br/>
        <w:t xml:space="preserve">- Géron, A. (2019). </w:t>
      </w:r>
      <w:r>
        <w:rPr>
          <w:i/>
          <w:iCs/>
        </w:rPr>
        <w:t>Hands-On Machine Learning with Scikit-Learn, Keras, and TensorFlow</w:t>
      </w:r>
      <w:r>
        <w:t xml:space="preserve">. O’Reilly Media. </w:t>
      </w:r>
    </w:p>
    <w:p w14:paraId="0C56B62A" w14:textId="77777777" w:rsidR="0035522B" w:rsidRDefault="0035522B" w:rsidP="0035522B">
      <w:pPr>
        <w:pStyle w:val="Textocomentario"/>
        <w:ind w:left="300"/>
      </w:pPr>
      <w:r>
        <w:t xml:space="preserve">Hastie, T., Tibshirani, R., &amp; Friedman, J. (2009). </w:t>
      </w:r>
      <w:r>
        <w:rPr>
          <w:i/>
          <w:iCs/>
        </w:rPr>
        <w:t>The Elements of Statistical Learning</w:t>
      </w:r>
      <w:r>
        <w:t xml:space="preserve">. Springer. </w:t>
      </w:r>
    </w:p>
  </w:comment>
  <w:comment w:id="33" w:author="Marina Martín Marijuán" w:date="2025-04-03T10:12:00Z" w:initials="MM">
    <w:p w14:paraId="4C4DC185" w14:textId="77777777" w:rsidR="00EB0A92" w:rsidRDefault="00EB0A92" w:rsidP="00EB0A92">
      <w:pPr>
        <w:pStyle w:val="Textocomentario"/>
      </w:pPr>
      <w:r>
        <w:rPr>
          <w:rStyle w:val="Refdecomentario"/>
        </w:rPr>
        <w:annotationRef/>
      </w:r>
      <w:r>
        <w:t xml:space="preserve">https://scikit-learn.org/stable/modules/svm.html </w:t>
      </w:r>
    </w:p>
    <w:p w14:paraId="5E05E71A" w14:textId="77777777" w:rsidR="00EB0A92" w:rsidRDefault="00EB0A92" w:rsidP="00EB0A92">
      <w:pPr>
        <w:pStyle w:val="Textocomentario"/>
      </w:pPr>
      <w:r>
        <w:t>Libros:</w:t>
      </w:r>
      <w:r>
        <w:br/>
        <w:t xml:space="preserve">- Hastie, T., Tibshirani, R., &amp; Friedman, J. (2009). </w:t>
      </w:r>
      <w:r>
        <w:rPr>
          <w:i/>
          <w:iCs/>
        </w:rPr>
        <w:t>The Elements of Statistical Learning</w:t>
      </w:r>
      <w:r>
        <w:t xml:space="preserve">. Springer. </w:t>
      </w:r>
    </w:p>
    <w:p w14:paraId="21C39A88" w14:textId="77777777" w:rsidR="00EB0A92" w:rsidRDefault="00EB0A92" w:rsidP="00EB0A92">
      <w:pPr>
        <w:pStyle w:val="Textocomentario"/>
      </w:pPr>
      <w:r>
        <w:t xml:space="preserve">Bishop, C. M. (2006). </w:t>
      </w:r>
      <w:r>
        <w:rPr>
          <w:i/>
          <w:iCs/>
        </w:rPr>
        <w:t>Pattern Recognition and Machine Learning</w:t>
      </w:r>
      <w:r>
        <w:t>. Springer</w:t>
      </w:r>
    </w:p>
  </w:comment>
  <w:comment w:id="35" w:author="Marina Martín Marijuán" w:date="2025-04-03T10:17:00Z" w:initials="MM">
    <w:p w14:paraId="0E231C98" w14:textId="77777777" w:rsidR="00477A33" w:rsidRDefault="00477A33" w:rsidP="00477A33">
      <w:pPr>
        <w:pStyle w:val="Textocomentario"/>
      </w:pPr>
      <w:r>
        <w:rPr>
          <w:rStyle w:val="Refdecomentario"/>
        </w:rPr>
        <w:annotationRef/>
      </w:r>
      <w:hyperlink r:id="rId12" w:history="1">
        <w:r w:rsidRPr="0051179D">
          <w:rPr>
            <w:rStyle w:val="Hipervnculo"/>
          </w:rPr>
          <w:t>https://scikit-learn.org/stable/modules/neural_networks_supervised.html</w:t>
        </w:r>
      </w:hyperlink>
    </w:p>
    <w:p w14:paraId="740CA079" w14:textId="77777777" w:rsidR="00477A33" w:rsidRDefault="00477A33" w:rsidP="00477A33">
      <w:pPr>
        <w:pStyle w:val="Textocomentario"/>
      </w:pPr>
      <w:r>
        <w:t>Libros:</w:t>
      </w:r>
      <w:r>
        <w:br/>
        <w:t xml:space="preserve">- Géron, A. (2019). </w:t>
      </w:r>
      <w:r>
        <w:rPr>
          <w:i/>
          <w:iCs/>
        </w:rPr>
        <w:t>Hands-On Machine Learning with Scikit-Learn, Keras, and TensorFlow</w:t>
      </w:r>
      <w:r>
        <w:t xml:space="preserve">. O’Reilly Media. </w:t>
      </w:r>
    </w:p>
    <w:p w14:paraId="42829D08" w14:textId="77777777" w:rsidR="00477A33" w:rsidRDefault="00477A33" w:rsidP="00477A33">
      <w:pPr>
        <w:pStyle w:val="Textocomentario"/>
        <w:ind w:left="300"/>
      </w:pPr>
      <w:r>
        <w:t xml:space="preserve">Goodfellow, I., Bengio, Y., &amp; Courville, A. (2016). </w:t>
      </w:r>
      <w:r>
        <w:rPr>
          <w:i/>
          <w:iCs/>
        </w:rPr>
        <w:t>Deep Learning</w:t>
      </w:r>
      <w:r>
        <w:t xml:space="preserve">. MIT Press. </w:t>
      </w:r>
    </w:p>
  </w:comment>
  <w:comment w:id="37" w:author="Marina Martín Marijuán" w:date="2025-04-03T10:22:00Z" w:initials="MM">
    <w:p w14:paraId="2E393083" w14:textId="77777777" w:rsidR="00396F63" w:rsidRDefault="00396F63" w:rsidP="00396F63">
      <w:pPr>
        <w:pStyle w:val="Textocomentario"/>
      </w:pPr>
      <w:r>
        <w:rPr>
          <w:rStyle w:val="Refdecomentario"/>
        </w:rPr>
        <w:annotationRef/>
      </w:r>
      <w:r>
        <w:t xml:space="preserve">https://scikit-learn.org/stable/modules/ensemble.html#random-forests </w:t>
      </w:r>
    </w:p>
    <w:p w14:paraId="6306CD88" w14:textId="77777777" w:rsidR="00396F63" w:rsidRDefault="00396F63" w:rsidP="00396F63">
      <w:pPr>
        <w:pStyle w:val="Textocomentario"/>
      </w:pPr>
      <w:r>
        <w:t>Libros:</w:t>
      </w:r>
      <w:r>
        <w:br/>
        <w:t xml:space="preserve">- Géron, A. (2019). </w:t>
      </w:r>
      <w:r>
        <w:rPr>
          <w:i/>
          <w:iCs/>
        </w:rPr>
        <w:t>Hands-On Machine Learning with Scikit-Learn, Keras, and TensorFlow</w:t>
      </w:r>
      <w:r>
        <w:t xml:space="preserve">. O’Reilly Media. </w:t>
      </w:r>
    </w:p>
    <w:p w14:paraId="70F1F326" w14:textId="77777777" w:rsidR="00396F63" w:rsidRDefault="00396F63" w:rsidP="00396F63">
      <w:pPr>
        <w:pStyle w:val="Textocomentario"/>
        <w:ind w:left="300"/>
      </w:pPr>
      <w:r>
        <w:t xml:space="preserve">Hastie, T., Tibshirani, R., &amp; Friedman, J. (2009). </w:t>
      </w:r>
      <w:r>
        <w:rPr>
          <w:i/>
          <w:iCs/>
        </w:rPr>
        <w:t>The Elements of Statistical Learning</w:t>
      </w:r>
      <w:r>
        <w:t xml:space="preserve">. Springe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6BEBE2" w15:done="0"/>
  <w15:commentEx w15:paraId="3F5F8B78" w15:done="0"/>
  <w15:commentEx w15:paraId="48A6F66B" w15:done="0"/>
  <w15:commentEx w15:paraId="3A2DA1F2" w15:done="0"/>
  <w15:commentEx w15:paraId="1EA5734A" w15:done="0"/>
  <w15:commentEx w15:paraId="1F2792B3" w15:done="0"/>
  <w15:commentEx w15:paraId="35D42419" w15:done="0"/>
  <w15:commentEx w15:paraId="08E82FB2" w15:done="0"/>
  <w15:commentEx w15:paraId="17E23F3A" w15:done="0"/>
  <w15:commentEx w15:paraId="3541A5AC" w15:done="0"/>
  <w15:commentEx w15:paraId="0C56B62A" w15:done="0"/>
  <w15:commentEx w15:paraId="21C39A88" w15:done="0"/>
  <w15:commentEx w15:paraId="42829D08" w15:done="0"/>
  <w15:commentEx w15:paraId="70F1F32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F1BEBC5" w16cex:dateUtc="2025-04-02T11:19:00Z"/>
  <w16cex:commentExtensible w16cex:durableId="6F4E2B4D" w16cex:dateUtc="2025-04-04T10:16:00Z"/>
  <w16cex:commentExtensible w16cex:durableId="3CAE39B1" w16cex:dateUtc="2025-04-04T12:01:00Z"/>
  <w16cex:commentExtensible w16cex:durableId="1A6D0858" w16cex:dateUtc="2025-04-04T10:21:00Z"/>
  <w16cex:commentExtensible w16cex:durableId="76EC5CD0" w16cex:dateUtc="2025-04-04T10:53:00Z"/>
  <w16cex:commentExtensible w16cex:durableId="4A10CC3F" w16cex:dateUtc="2025-04-04T10:39:00Z"/>
  <w16cex:commentExtensible w16cex:durableId="75199D19" w16cex:dateUtc="2025-04-04T10:43:00Z"/>
  <w16cex:commentExtensible w16cex:durableId="015FAE23" w16cex:dateUtc="2025-04-04T10:50:00Z"/>
  <w16cex:commentExtensible w16cex:durableId="1D33FC07" w16cex:dateUtc="2025-04-02T10:14:00Z"/>
  <w16cex:commentExtensible w16cex:durableId="659064BE" w16cex:dateUtc="2025-04-02T11:51:00Z"/>
  <w16cex:commentExtensible w16cex:durableId="3017C9F3" w16cex:dateUtc="2025-04-03T08:09:00Z"/>
  <w16cex:commentExtensible w16cex:durableId="6AD80E1B" w16cex:dateUtc="2025-04-03T08:12:00Z"/>
  <w16cex:commentExtensible w16cex:durableId="716BCE1C" w16cex:dateUtc="2025-04-03T08:17:00Z"/>
  <w16cex:commentExtensible w16cex:durableId="34282E96" w16cex:dateUtc="2025-04-03T08: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6BEBE2" w16cid:durableId="2F1BEBC5"/>
  <w16cid:commentId w16cid:paraId="3F5F8B78" w16cid:durableId="6F4E2B4D"/>
  <w16cid:commentId w16cid:paraId="48A6F66B" w16cid:durableId="3CAE39B1"/>
  <w16cid:commentId w16cid:paraId="3A2DA1F2" w16cid:durableId="1A6D0858"/>
  <w16cid:commentId w16cid:paraId="1EA5734A" w16cid:durableId="76EC5CD0"/>
  <w16cid:commentId w16cid:paraId="1F2792B3" w16cid:durableId="4A10CC3F"/>
  <w16cid:commentId w16cid:paraId="35D42419" w16cid:durableId="75199D19"/>
  <w16cid:commentId w16cid:paraId="08E82FB2" w16cid:durableId="015FAE23"/>
  <w16cid:commentId w16cid:paraId="17E23F3A" w16cid:durableId="1D33FC07"/>
  <w16cid:commentId w16cid:paraId="3541A5AC" w16cid:durableId="659064BE"/>
  <w16cid:commentId w16cid:paraId="0C56B62A" w16cid:durableId="3017C9F3"/>
  <w16cid:commentId w16cid:paraId="21C39A88" w16cid:durableId="6AD80E1B"/>
  <w16cid:commentId w16cid:paraId="42829D08" w16cid:durableId="716BCE1C"/>
  <w16cid:commentId w16cid:paraId="70F1F326" w16cid:durableId="34282E9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98AA7F" w14:textId="77777777" w:rsidR="00AC3C64" w:rsidRDefault="00AC3C64" w:rsidP="00872DE5">
      <w:pPr>
        <w:spacing w:after="0" w:line="240" w:lineRule="auto"/>
      </w:pPr>
      <w:r>
        <w:separator/>
      </w:r>
    </w:p>
  </w:endnote>
  <w:endnote w:type="continuationSeparator" w:id="0">
    <w:p w14:paraId="191C3907" w14:textId="77777777" w:rsidR="00AC3C64" w:rsidRDefault="00AC3C64" w:rsidP="00872D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7C23D1" w14:textId="77777777" w:rsidR="00AC3C64" w:rsidRDefault="00AC3C64" w:rsidP="00872DE5">
      <w:pPr>
        <w:spacing w:after="0" w:line="240" w:lineRule="auto"/>
      </w:pPr>
      <w:r>
        <w:separator/>
      </w:r>
    </w:p>
  </w:footnote>
  <w:footnote w:type="continuationSeparator" w:id="0">
    <w:p w14:paraId="48DEDBD5" w14:textId="77777777" w:rsidR="00AC3C64" w:rsidRDefault="00AC3C64" w:rsidP="00872D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66713"/>
    <w:multiLevelType w:val="hybridMultilevel"/>
    <w:tmpl w:val="576E6982"/>
    <w:lvl w:ilvl="0" w:tplc="25FED888">
      <w:start w:val="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504794F"/>
    <w:multiLevelType w:val="hybridMultilevel"/>
    <w:tmpl w:val="5734E9C8"/>
    <w:lvl w:ilvl="0" w:tplc="A63CE2A4">
      <w:start w:val="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B7A4D72"/>
    <w:multiLevelType w:val="multilevel"/>
    <w:tmpl w:val="C1E02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242959"/>
    <w:multiLevelType w:val="hybridMultilevel"/>
    <w:tmpl w:val="B60EA430"/>
    <w:lvl w:ilvl="0" w:tplc="4D369600">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35595571"/>
    <w:multiLevelType w:val="multilevel"/>
    <w:tmpl w:val="0A04B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B42C66"/>
    <w:multiLevelType w:val="multilevel"/>
    <w:tmpl w:val="232E0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3B7337"/>
    <w:multiLevelType w:val="multilevel"/>
    <w:tmpl w:val="EF94B54A"/>
    <w:lvl w:ilvl="0">
      <w:start w:val="1"/>
      <w:numFmt w:val="decimal"/>
      <w:lvlText w:val="%1."/>
      <w:lvlJc w:val="left"/>
      <w:pPr>
        <w:ind w:left="501"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7" w15:restartNumberingAfterBreak="0">
    <w:nsid w:val="39C44CBA"/>
    <w:multiLevelType w:val="multilevel"/>
    <w:tmpl w:val="869EB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50E6F64"/>
    <w:multiLevelType w:val="multilevel"/>
    <w:tmpl w:val="283E3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7473D85"/>
    <w:multiLevelType w:val="multilevel"/>
    <w:tmpl w:val="CC6CF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8B01BFC"/>
    <w:multiLevelType w:val="multilevel"/>
    <w:tmpl w:val="AB847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E7158AB"/>
    <w:multiLevelType w:val="multilevel"/>
    <w:tmpl w:val="C55A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189014A"/>
    <w:multiLevelType w:val="multilevel"/>
    <w:tmpl w:val="57548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ACE33D3"/>
    <w:multiLevelType w:val="multilevel"/>
    <w:tmpl w:val="C38C7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D9D6EE2"/>
    <w:multiLevelType w:val="multilevel"/>
    <w:tmpl w:val="61903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43E4507"/>
    <w:multiLevelType w:val="multilevel"/>
    <w:tmpl w:val="D4045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A3921F5"/>
    <w:multiLevelType w:val="multilevel"/>
    <w:tmpl w:val="C71C0A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73477658">
    <w:abstractNumId w:val="16"/>
  </w:num>
  <w:num w:numId="2" w16cid:durableId="1238246386">
    <w:abstractNumId w:val="2"/>
  </w:num>
  <w:num w:numId="3" w16cid:durableId="330065786">
    <w:abstractNumId w:val="8"/>
  </w:num>
  <w:num w:numId="4" w16cid:durableId="1543055585">
    <w:abstractNumId w:val="15"/>
  </w:num>
  <w:num w:numId="5" w16cid:durableId="1671830116">
    <w:abstractNumId w:val="14"/>
  </w:num>
  <w:num w:numId="6" w16cid:durableId="1538464803">
    <w:abstractNumId w:val="6"/>
  </w:num>
  <w:num w:numId="7" w16cid:durableId="2106489300">
    <w:abstractNumId w:val="0"/>
  </w:num>
  <w:num w:numId="8" w16cid:durableId="1571429689">
    <w:abstractNumId w:val="5"/>
  </w:num>
  <w:num w:numId="9" w16cid:durableId="1237743962">
    <w:abstractNumId w:val="1"/>
  </w:num>
  <w:num w:numId="10" w16cid:durableId="1025063009">
    <w:abstractNumId w:val="12"/>
  </w:num>
  <w:num w:numId="11" w16cid:durableId="1274701838">
    <w:abstractNumId w:val="9"/>
  </w:num>
  <w:num w:numId="12" w16cid:durableId="458768081">
    <w:abstractNumId w:val="3"/>
  </w:num>
  <w:num w:numId="13" w16cid:durableId="352078743">
    <w:abstractNumId w:val="10"/>
  </w:num>
  <w:num w:numId="14" w16cid:durableId="827402550">
    <w:abstractNumId w:val="7"/>
  </w:num>
  <w:num w:numId="15" w16cid:durableId="1831434691">
    <w:abstractNumId w:val="4"/>
  </w:num>
  <w:num w:numId="16" w16cid:durableId="71008217">
    <w:abstractNumId w:val="11"/>
  </w:num>
  <w:num w:numId="17" w16cid:durableId="1167551186">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ina Martín Marijuán">
    <w15:presenceInfo w15:providerId="AD" w15:userId="S::mmm1059@alu.ubu.es::76d75da5-4b33-40af-bd85-8cb1b91a9bf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727D"/>
    <w:rsid w:val="00001560"/>
    <w:rsid w:val="00010B82"/>
    <w:rsid w:val="00016EA1"/>
    <w:rsid w:val="000342B9"/>
    <w:rsid w:val="0003595C"/>
    <w:rsid w:val="00041C9A"/>
    <w:rsid w:val="00073296"/>
    <w:rsid w:val="00073996"/>
    <w:rsid w:val="00080C97"/>
    <w:rsid w:val="000820DC"/>
    <w:rsid w:val="00086F9E"/>
    <w:rsid w:val="000906EC"/>
    <w:rsid w:val="000950F9"/>
    <w:rsid w:val="000C04D1"/>
    <w:rsid w:val="000C135F"/>
    <w:rsid w:val="000D4E68"/>
    <w:rsid w:val="000F0367"/>
    <w:rsid w:val="001152F3"/>
    <w:rsid w:val="001174D9"/>
    <w:rsid w:val="00141DDA"/>
    <w:rsid w:val="00151691"/>
    <w:rsid w:val="00151E10"/>
    <w:rsid w:val="00165E11"/>
    <w:rsid w:val="00166214"/>
    <w:rsid w:val="0017217B"/>
    <w:rsid w:val="00197D61"/>
    <w:rsid w:val="001A744E"/>
    <w:rsid w:val="001D4F9F"/>
    <w:rsid w:val="002032FC"/>
    <w:rsid w:val="00210C00"/>
    <w:rsid w:val="00210C32"/>
    <w:rsid w:val="0024456B"/>
    <w:rsid w:val="00246C0E"/>
    <w:rsid w:val="0026561A"/>
    <w:rsid w:val="00282F9E"/>
    <w:rsid w:val="002C34C9"/>
    <w:rsid w:val="002D0221"/>
    <w:rsid w:val="002D0C32"/>
    <w:rsid w:val="002E4E86"/>
    <w:rsid w:val="002E558E"/>
    <w:rsid w:val="002F1703"/>
    <w:rsid w:val="0030048B"/>
    <w:rsid w:val="003059A9"/>
    <w:rsid w:val="00346891"/>
    <w:rsid w:val="003507BA"/>
    <w:rsid w:val="00350A62"/>
    <w:rsid w:val="0035522B"/>
    <w:rsid w:val="003657ED"/>
    <w:rsid w:val="003669B2"/>
    <w:rsid w:val="00396F63"/>
    <w:rsid w:val="003B10E0"/>
    <w:rsid w:val="003D148D"/>
    <w:rsid w:val="003D5B83"/>
    <w:rsid w:val="003E4E74"/>
    <w:rsid w:val="003F5CBF"/>
    <w:rsid w:val="00411656"/>
    <w:rsid w:val="00414EC7"/>
    <w:rsid w:val="00426B72"/>
    <w:rsid w:val="0043268F"/>
    <w:rsid w:val="0045613A"/>
    <w:rsid w:val="00477A33"/>
    <w:rsid w:val="00482600"/>
    <w:rsid w:val="00483876"/>
    <w:rsid w:val="0049247D"/>
    <w:rsid w:val="0049281E"/>
    <w:rsid w:val="0049451A"/>
    <w:rsid w:val="004A2D57"/>
    <w:rsid w:val="004A3790"/>
    <w:rsid w:val="004C1775"/>
    <w:rsid w:val="004D57E7"/>
    <w:rsid w:val="004E1B7B"/>
    <w:rsid w:val="004E4065"/>
    <w:rsid w:val="0050463D"/>
    <w:rsid w:val="00510C11"/>
    <w:rsid w:val="005241CD"/>
    <w:rsid w:val="00540F9D"/>
    <w:rsid w:val="00552A4A"/>
    <w:rsid w:val="00554541"/>
    <w:rsid w:val="00560BE0"/>
    <w:rsid w:val="005D5D11"/>
    <w:rsid w:val="005E2E58"/>
    <w:rsid w:val="005E5850"/>
    <w:rsid w:val="005F37C7"/>
    <w:rsid w:val="005F6B11"/>
    <w:rsid w:val="00602D80"/>
    <w:rsid w:val="00606DCE"/>
    <w:rsid w:val="006208D7"/>
    <w:rsid w:val="0062368B"/>
    <w:rsid w:val="00623828"/>
    <w:rsid w:val="006A404B"/>
    <w:rsid w:val="006B09A1"/>
    <w:rsid w:val="007153EA"/>
    <w:rsid w:val="00715468"/>
    <w:rsid w:val="0075652E"/>
    <w:rsid w:val="0076697C"/>
    <w:rsid w:val="00772B54"/>
    <w:rsid w:val="007B6C14"/>
    <w:rsid w:val="007D08DD"/>
    <w:rsid w:val="007E1273"/>
    <w:rsid w:val="007E1B0E"/>
    <w:rsid w:val="007F4E0D"/>
    <w:rsid w:val="008056C5"/>
    <w:rsid w:val="00824B22"/>
    <w:rsid w:val="00842811"/>
    <w:rsid w:val="008673D4"/>
    <w:rsid w:val="008709C4"/>
    <w:rsid w:val="00872DE5"/>
    <w:rsid w:val="00874E03"/>
    <w:rsid w:val="00880C7E"/>
    <w:rsid w:val="00880DEF"/>
    <w:rsid w:val="00885332"/>
    <w:rsid w:val="0089464A"/>
    <w:rsid w:val="0092252B"/>
    <w:rsid w:val="00924843"/>
    <w:rsid w:val="00944AD3"/>
    <w:rsid w:val="00994A4E"/>
    <w:rsid w:val="009C3981"/>
    <w:rsid w:val="009D5712"/>
    <w:rsid w:val="009F68BE"/>
    <w:rsid w:val="00A0185B"/>
    <w:rsid w:val="00A4191F"/>
    <w:rsid w:val="00A47338"/>
    <w:rsid w:val="00A61AB6"/>
    <w:rsid w:val="00A94155"/>
    <w:rsid w:val="00AB2C1E"/>
    <w:rsid w:val="00AC0375"/>
    <w:rsid w:val="00AC3C64"/>
    <w:rsid w:val="00AD5B89"/>
    <w:rsid w:val="00AE3DD1"/>
    <w:rsid w:val="00AF5974"/>
    <w:rsid w:val="00B240D4"/>
    <w:rsid w:val="00B31853"/>
    <w:rsid w:val="00B31DD3"/>
    <w:rsid w:val="00B46A6F"/>
    <w:rsid w:val="00B571F9"/>
    <w:rsid w:val="00B70179"/>
    <w:rsid w:val="00B820F4"/>
    <w:rsid w:val="00B931BD"/>
    <w:rsid w:val="00B93CD4"/>
    <w:rsid w:val="00BA264C"/>
    <w:rsid w:val="00BC266F"/>
    <w:rsid w:val="00BD0366"/>
    <w:rsid w:val="00BD3981"/>
    <w:rsid w:val="00BD4A92"/>
    <w:rsid w:val="00C034AD"/>
    <w:rsid w:val="00C11D55"/>
    <w:rsid w:val="00C22908"/>
    <w:rsid w:val="00C22926"/>
    <w:rsid w:val="00C238DD"/>
    <w:rsid w:val="00C62ADD"/>
    <w:rsid w:val="00C66E93"/>
    <w:rsid w:val="00C85FF2"/>
    <w:rsid w:val="00CA5C5F"/>
    <w:rsid w:val="00CD3396"/>
    <w:rsid w:val="00D10439"/>
    <w:rsid w:val="00D31B97"/>
    <w:rsid w:val="00D33DF9"/>
    <w:rsid w:val="00D37B2C"/>
    <w:rsid w:val="00D40791"/>
    <w:rsid w:val="00D55DA1"/>
    <w:rsid w:val="00D72BA1"/>
    <w:rsid w:val="00D8207E"/>
    <w:rsid w:val="00D830CE"/>
    <w:rsid w:val="00D9727D"/>
    <w:rsid w:val="00DA1DBB"/>
    <w:rsid w:val="00DB321C"/>
    <w:rsid w:val="00DB39DF"/>
    <w:rsid w:val="00DB40D5"/>
    <w:rsid w:val="00DC1714"/>
    <w:rsid w:val="00DE6B15"/>
    <w:rsid w:val="00E1030E"/>
    <w:rsid w:val="00E12623"/>
    <w:rsid w:val="00E262DF"/>
    <w:rsid w:val="00E35294"/>
    <w:rsid w:val="00E405E5"/>
    <w:rsid w:val="00E53850"/>
    <w:rsid w:val="00EA0B76"/>
    <w:rsid w:val="00EA0CA4"/>
    <w:rsid w:val="00EB0A92"/>
    <w:rsid w:val="00EC1E66"/>
    <w:rsid w:val="00EE5FF3"/>
    <w:rsid w:val="00EF02C6"/>
    <w:rsid w:val="00EF641E"/>
    <w:rsid w:val="00F067FA"/>
    <w:rsid w:val="00F06EF7"/>
    <w:rsid w:val="00F37C8A"/>
    <w:rsid w:val="00F413E9"/>
    <w:rsid w:val="00F5527F"/>
    <w:rsid w:val="00F617CD"/>
    <w:rsid w:val="00F87A18"/>
    <w:rsid w:val="00F87ACA"/>
    <w:rsid w:val="00FA2A41"/>
    <w:rsid w:val="00FB0C4B"/>
    <w:rsid w:val="00FE7A73"/>
    <w:rsid w:val="00FF110B"/>
    <w:rsid w:val="00FF76E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BAC0B8"/>
  <w15:chartTrackingRefBased/>
  <w15:docId w15:val="{C0876D16-E260-4DBA-901E-DE561B7424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972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D972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D9727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D9727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9727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9727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9727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9727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9727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9727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D9727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D9727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D9727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9727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9727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9727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9727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9727D"/>
    <w:rPr>
      <w:rFonts w:eastAsiaTheme="majorEastAsia" w:cstheme="majorBidi"/>
      <w:color w:val="272727" w:themeColor="text1" w:themeTint="D8"/>
    </w:rPr>
  </w:style>
  <w:style w:type="paragraph" w:styleId="Ttulo">
    <w:name w:val="Title"/>
    <w:basedOn w:val="Normal"/>
    <w:next w:val="Normal"/>
    <w:link w:val="TtuloCar"/>
    <w:uiPriority w:val="10"/>
    <w:qFormat/>
    <w:rsid w:val="00D972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9727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9727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9727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9727D"/>
    <w:pPr>
      <w:spacing w:before="160"/>
      <w:jc w:val="center"/>
    </w:pPr>
    <w:rPr>
      <w:i/>
      <w:iCs/>
      <w:color w:val="404040" w:themeColor="text1" w:themeTint="BF"/>
    </w:rPr>
  </w:style>
  <w:style w:type="character" w:customStyle="1" w:styleId="CitaCar">
    <w:name w:val="Cita Car"/>
    <w:basedOn w:val="Fuentedeprrafopredeter"/>
    <w:link w:val="Cita"/>
    <w:uiPriority w:val="29"/>
    <w:rsid w:val="00D9727D"/>
    <w:rPr>
      <w:i/>
      <w:iCs/>
      <w:color w:val="404040" w:themeColor="text1" w:themeTint="BF"/>
    </w:rPr>
  </w:style>
  <w:style w:type="paragraph" w:styleId="Prrafodelista">
    <w:name w:val="List Paragraph"/>
    <w:basedOn w:val="Normal"/>
    <w:uiPriority w:val="34"/>
    <w:qFormat/>
    <w:rsid w:val="00D9727D"/>
    <w:pPr>
      <w:ind w:left="720"/>
      <w:contextualSpacing/>
    </w:pPr>
  </w:style>
  <w:style w:type="character" w:styleId="nfasisintenso">
    <w:name w:val="Intense Emphasis"/>
    <w:basedOn w:val="Fuentedeprrafopredeter"/>
    <w:uiPriority w:val="21"/>
    <w:qFormat/>
    <w:rsid w:val="00D9727D"/>
    <w:rPr>
      <w:i/>
      <w:iCs/>
      <w:color w:val="0F4761" w:themeColor="accent1" w:themeShade="BF"/>
    </w:rPr>
  </w:style>
  <w:style w:type="paragraph" w:styleId="Citadestacada">
    <w:name w:val="Intense Quote"/>
    <w:basedOn w:val="Normal"/>
    <w:next w:val="Normal"/>
    <w:link w:val="CitadestacadaCar"/>
    <w:uiPriority w:val="30"/>
    <w:qFormat/>
    <w:rsid w:val="00D972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9727D"/>
    <w:rPr>
      <w:i/>
      <w:iCs/>
      <w:color w:val="0F4761" w:themeColor="accent1" w:themeShade="BF"/>
    </w:rPr>
  </w:style>
  <w:style w:type="character" w:styleId="Referenciaintensa">
    <w:name w:val="Intense Reference"/>
    <w:basedOn w:val="Fuentedeprrafopredeter"/>
    <w:uiPriority w:val="32"/>
    <w:qFormat/>
    <w:rsid w:val="00D9727D"/>
    <w:rPr>
      <w:b/>
      <w:bCs/>
      <w:smallCaps/>
      <w:color w:val="0F4761" w:themeColor="accent1" w:themeShade="BF"/>
      <w:spacing w:val="5"/>
    </w:rPr>
  </w:style>
  <w:style w:type="paragraph" w:styleId="TtuloTDC">
    <w:name w:val="TOC Heading"/>
    <w:basedOn w:val="Ttulo1"/>
    <w:next w:val="Normal"/>
    <w:uiPriority w:val="39"/>
    <w:unhideWhenUsed/>
    <w:qFormat/>
    <w:rsid w:val="00F87A18"/>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F87A18"/>
    <w:pPr>
      <w:spacing w:after="100"/>
    </w:pPr>
  </w:style>
  <w:style w:type="paragraph" w:styleId="TDC2">
    <w:name w:val="toc 2"/>
    <w:basedOn w:val="Normal"/>
    <w:next w:val="Normal"/>
    <w:autoRedefine/>
    <w:uiPriority w:val="39"/>
    <w:unhideWhenUsed/>
    <w:rsid w:val="00F87A18"/>
    <w:pPr>
      <w:spacing w:after="100"/>
      <w:ind w:left="220"/>
    </w:pPr>
  </w:style>
  <w:style w:type="character" w:styleId="Hipervnculo">
    <w:name w:val="Hyperlink"/>
    <w:basedOn w:val="Fuentedeprrafopredeter"/>
    <w:uiPriority w:val="99"/>
    <w:unhideWhenUsed/>
    <w:rsid w:val="00F87A18"/>
    <w:rPr>
      <w:color w:val="467886" w:themeColor="hyperlink"/>
      <w:u w:val="single"/>
    </w:rPr>
  </w:style>
  <w:style w:type="character" w:styleId="Refdecomentario">
    <w:name w:val="annotation reference"/>
    <w:basedOn w:val="Fuentedeprrafopredeter"/>
    <w:uiPriority w:val="99"/>
    <w:semiHidden/>
    <w:unhideWhenUsed/>
    <w:rsid w:val="00C034AD"/>
    <w:rPr>
      <w:sz w:val="16"/>
      <w:szCs w:val="16"/>
    </w:rPr>
  </w:style>
  <w:style w:type="paragraph" w:styleId="Textocomentario">
    <w:name w:val="annotation text"/>
    <w:basedOn w:val="Normal"/>
    <w:link w:val="TextocomentarioCar"/>
    <w:uiPriority w:val="99"/>
    <w:unhideWhenUsed/>
    <w:rsid w:val="00C034AD"/>
    <w:pPr>
      <w:spacing w:line="240" w:lineRule="auto"/>
    </w:pPr>
    <w:rPr>
      <w:sz w:val="20"/>
      <w:szCs w:val="20"/>
    </w:rPr>
  </w:style>
  <w:style w:type="character" w:customStyle="1" w:styleId="TextocomentarioCar">
    <w:name w:val="Texto comentario Car"/>
    <w:basedOn w:val="Fuentedeprrafopredeter"/>
    <w:link w:val="Textocomentario"/>
    <w:uiPriority w:val="99"/>
    <w:rsid w:val="00C034AD"/>
    <w:rPr>
      <w:sz w:val="20"/>
      <w:szCs w:val="20"/>
    </w:rPr>
  </w:style>
  <w:style w:type="paragraph" w:styleId="Asuntodelcomentario">
    <w:name w:val="annotation subject"/>
    <w:basedOn w:val="Textocomentario"/>
    <w:next w:val="Textocomentario"/>
    <w:link w:val="AsuntodelcomentarioCar"/>
    <w:uiPriority w:val="99"/>
    <w:semiHidden/>
    <w:unhideWhenUsed/>
    <w:rsid w:val="00C034AD"/>
    <w:rPr>
      <w:b/>
      <w:bCs/>
    </w:rPr>
  </w:style>
  <w:style w:type="character" w:customStyle="1" w:styleId="AsuntodelcomentarioCar">
    <w:name w:val="Asunto del comentario Car"/>
    <w:basedOn w:val="TextocomentarioCar"/>
    <w:link w:val="Asuntodelcomentario"/>
    <w:uiPriority w:val="99"/>
    <w:semiHidden/>
    <w:rsid w:val="00C034AD"/>
    <w:rPr>
      <w:b/>
      <w:bCs/>
      <w:sz w:val="20"/>
      <w:szCs w:val="20"/>
    </w:rPr>
  </w:style>
  <w:style w:type="character" w:styleId="Mencinsinresolver">
    <w:name w:val="Unresolved Mention"/>
    <w:basedOn w:val="Fuentedeprrafopredeter"/>
    <w:uiPriority w:val="99"/>
    <w:semiHidden/>
    <w:unhideWhenUsed/>
    <w:rsid w:val="00C034AD"/>
    <w:rPr>
      <w:color w:val="605E5C"/>
      <w:shd w:val="clear" w:color="auto" w:fill="E1DFDD"/>
    </w:rPr>
  </w:style>
  <w:style w:type="paragraph" w:styleId="TDC3">
    <w:name w:val="toc 3"/>
    <w:basedOn w:val="Normal"/>
    <w:next w:val="Normal"/>
    <w:autoRedefine/>
    <w:uiPriority w:val="39"/>
    <w:unhideWhenUsed/>
    <w:rsid w:val="00872DE5"/>
    <w:pPr>
      <w:spacing w:after="100"/>
      <w:ind w:left="440"/>
    </w:pPr>
  </w:style>
  <w:style w:type="paragraph" w:styleId="Encabezado">
    <w:name w:val="header"/>
    <w:basedOn w:val="Normal"/>
    <w:link w:val="EncabezadoCar"/>
    <w:uiPriority w:val="99"/>
    <w:unhideWhenUsed/>
    <w:rsid w:val="00872DE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2DE5"/>
  </w:style>
  <w:style w:type="paragraph" w:styleId="Piedepgina">
    <w:name w:val="footer"/>
    <w:basedOn w:val="Normal"/>
    <w:link w:val="PiedepginaCar"/>
    <w:uiPriority w:val="99"/>
    <w:unhideWhenUsed/>
    <w:rsid w:val="00872DE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2DE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552616">
      <w:bodyDiv w:val="1"/>
      <w:marLeft w:val="0"/>
      <w:marRight w:val="0"/>
      <w:marTop w:val="0"/>
      <w:marBottom w:val="0"/>
      <w:divBdr>
        <w:top w:val="none" w:sz="0" w:space="0" w:color="auto"/>
        <w:left w:val="none" w:sz="0" w:space="0" w:color="auto"/>
        <w:bottom w:val="none" w:sz="0" w:space="0" w:color="auto"/>
        <w:right w:val="none" w:sz="0" w:space="0" w:color="auto"/>
      </w:divBdr>
    </w:div>
    <w:div w:id="58867267">
      <w:bodyDiv w:val="1"/>
      <w:marLeft w:val="0"/>
      <w:marRight w:val="0"/>
      <w:marTop w:val="0"/>
      <w:marBottom w:val="0"/>
      <w:divBdr>
        <w:top w:val="none" w:sz="0" w:space="0" w:color="auto"/>
        <w:left w:val="none" w:sz="0" w:space="0" w:color="auto"/>
        <w:bottom w:val="none" w:sz="0" w:space="0" w:color="auto"/>
        <w:right w:val="none" w:sz="0" w:space="0" w:color="auto"/>
      </w:divBdr>
    </w:div>
    <w:div w:id="79718381">
      <w:bodyDiv w:val="1"/>
      <w:marLeft w:val="0"/>
      <w:marRight w:val="0"/>
      <w:marTop w:val="0"/>
      <w:marBottom w:val="0"/>
      <w:divBdr>
        <w:top w:val="none" w:sz="0" w:space="0" w:color="auto"/>
        <w:left w:val="none" w:sz="0" w:space="0" w:color="auto"/>
        <w:bottom w:val="none" w:sz="0" w:space="0" w:color="auto"/>
        <w:right w:val="none" w:sz="0" w:space="0" w:color="auto"/>
      </w:divBdr>
    </w:div>
    <w:div w:id="135539430">
      <w:bodyDiv w:val="1"/>
      <w:marLeft w:val="0"/>
      <w:marRight w:val="0"/>
      <w:marTop w:val="0"/>
      <w:marBottom w:val="0"/>
      <w:divBdr>
        <w:top w:val="none" w:sz="0" w:space="0" w:color="auto"/>
        <w:left w:val="none" w:sz="0" w:space="0" w:color="auto"/>
        <w:bottom w:val="none" w:sz="0" w:space="0" w:color="auto"/>
        <w:right w:val="none" w:sz="0" w:space="0" w:color="auto"/>
      </w:divBdr>
    </w:div>
    <w:div w:id="167405344">
      <w:bodyDiv w:val="1"/>
      <w:marLeft w:val="0"/>
      <w:marRight w:val="0"/>
      <w:marTop w:val="0"/>
      <w:marBottom w:val="0"/>
      <w:divBdr>
        <w:top w:val="none" w:sz="0" w:space="0" w:color="auto"/>
        <w:left w:val="none" w:sz="0" w:space="0" w:color="auto"/>
        <w:bottom w:val="none" w:sz="0" w:space="0" w:color="auto"/>
        <w:right w:val="none" w:sz="0" w:space="0" w:color="auto"/>
      </w:divBdr>
    </w:div>
    <w:div w:id="211573727">
      <w:bodyDiv w:val="1"/>
      <w:marLeft w:val="0"/>
      <w:marRight w:val="0"/>
      <w:marTop w:val="0"/>
      <w:marBottom w:val="0"/>
      <w:divBdr>
        <w:top w:val="none" w:sz="0" w:space="0" w:color="auto"/>
        <w:left w:val="none" w:sz="0" w:space="0" w:color="auto"/>
        <w:bottom w:val="none" w:sz="0" w:space="0" w:color="auto"/>
        <w:right w:val="none" w:sz="0" w:space="0" w:color="auto"/>
      </w:divBdr>
    </w:div>
    <w:div w:id="334580251">
      <w:bodyDiv w:val="1"/>
      <w:marLeft w:val="0"/>
      <w:marRight w:val="0"/>
      <w:marTop w:val="0"/>
      <w:marBottom w:val="0"/>
      <w:divBdr>
        <w:top w:val="none" w:sz="0" w:space="0" w:color="auto"/>
        <w:left w:val="none" w:sz="0" w:space="0" w:color="auto"/>
        <w:bottom w:val="none" w:sz="0" w:space="0" w:color="auto"/>
        <w:right w:val="none" w:sz="0" w:space="0" w:color="auto"/>
      </w:divBdr>
    </w:div>
    <w:div w:id="342631571">
      <w:bodyDiv w:val="1"/>
      <w:marLeft w:val="0"/>
      <w:marRight w:val="0"/>
      <w:marTop w:val="0"/>
      <w:marBottom w:val="0"/>
      <w:divBdr>
        <w:top w:val="none" w:sz="0" w:space="0" w:color="auto"/>
        <w:left w:val="none" w:sz="0" w:space="0" w:color="auto"/>
        <w:bottom w:val="none" w:sz="0" w:space="0" w:color="auto"/>
        <w:right w:val="none" w:sz="0" w:space="0" w:color="auto"/>
      </w:divBdr>
    </w:div>
    <w:div w:id="351154560">
      <w:bodyDiv w:val="1"/>
      <w:marLeft w:val="0"/>
      <w:marRight w:val="0"/>
      <w:marTop w:val="0"/>
      <w:marBottom w:val="0"/>
      <w:divBdr>
        <w:top w:val="none" w:sz="0" w:space="0" w:color="auto"/>
        <w:left w:val="none" w:sz="0" w:space="0" w:color="auto"/>
        <w:bottom w:val="none" w:sz="0" w:space="0" w:color="auto"/>
        <w:right w:val="none" w:sz="0" w:space="0" w:color="auto"/>
      </w:divBdr>
    </w:div>
    <w:div w:id="385764254">
      <w:bodyDiv w:val="1"/>
      <w:marLeft w:val="0"/>
      <w:marRight w:val="0"/>
      <w:marTop w:val="0"/>
      <w:marBottom w:val="0"/>
      <w:divBdr>
        <w:top w:val="none" w:sz="0" w:space="0" w:color="auto"/>
        <w:left w:val="none" w:sz="0" w:space="0" w:color="auto"/>
        <w:bottom w:val="none" w:sz="0" w:space="0" w:color="auto"/>
        <w:right w:val="none" w:sz="0" w:space="0" w:color="auto"/>
      </w:divBdr>
    </w:div>
    <w:div w:id="479342964">
      <w:bodyDiv w:val="1"/>
      <w:marLeft w:val="0"/>
      <w:marRight w:val="0"/>
      <w:marTop w:val="0"/>
      <w:marBottom w:val="0"/>
      <w:divBdr>
        <w:top w:val="none" w:sz="0" w:space="0" w:color="auto"/>
        <w:left w:val="none" w:sz="0" w:space="0" w:color="auto"/>
        <w:bottom w:val="none" w:sz="0" w:space="0" w:color="auto"/>
        <w:right w:val="none" w:sz="0" w:space="0" w:color="auto"/>
      </w:divBdr>
    </w:div>
    <w:div w:id="520243928">
      <w:bodyDiv w:val="1"/>
      <w:marLeft w:val="0"/>
      <w:marRight w:val="0"/>
      <w:marTop w:val="0"/>
      <w:marBottom w:val="0"/>
      <w:divBdr>
        <w:top w:val="none" w:sz="0" w:space="0" w:color="auto"/>
        <w:left w:val="none" w:sz="0" w:space="0" w:color="auto"/>
        <w:bottom w:val="none" w:sz="0" w:space="0" w:color="auto"/>
        <w:right w:val="none" w:sz="0" w:space="0" w:color="auto"/>
      </w:divBdr>
    </w:div>
    <w:div w:id="523905778">
      <w:bodyDiv w:val="1"/>
      <w:marLeft w:val="0"/>
      <w:marRight w:val="0"/>
      <w:marTop w:val="0"/>
      <w:marBottom w:val="0"/>
      <w:divBdr>
        <w:top w:val="none" w:sz="0" w:space="0" w:color="auto"/>
        <w:left w:val="none" w:sz="0" w:space="0" w:color="auto"/>
        <w:bottom w:val="none" w:sz="0" w:space="0" w:color="auto"/>
        <w:right w:val="none" w:sz="0" w:space="0" w:color="auto"/>
      </w:divBdr>
    </w:div>
    <w:div w:id="551815537">
      <w:bodyDiv w:val="1"/>
      <w:marLeft w:val="0"/>
      <w:marRight w:val="0"/>
      <w:marTop w:val="0"/>
      <w:marBottom w:val="0"/>
      <w:divBdr>
        <w:top w:val="none" w:sz="0" w:space="0" w:color="auto"/>
        <w:left w:val="none" w:sz="0" w:space="0" w:color="auto"/>
        <w:bottom w:val="none" w:sz="0" w:space="0" w:color="auto"/>
        <w:right w:val="none" w:sz="0" w:space="0" w:color="auto"/>
      </w:divBdr>
    </w:div>
    <w:div w:id="588778102">
      <w:bodyDiv w:val="1"/>
      <w:marLeft w:val="0"/>
      <w:marRight w:val="0"/>
      <w:marTop w:val="0"/>
      <w:marBottom w:val="0"/>
      <w:divBdr>
        <w:top w:val="none" w:sz="0" w:space="0" w:color="auto"/>
        <w:left w:val="none" w:sz="0" w:space="0" w:color="auto"/>
        <w:bottom w:val="none" w:sz="0" w:space="0" w:color="auto"/>
        <w:right w:val="none" w:sz="0" w:space="0" w:color="auto"/>
      </w:divBdr>
    </w:div>
    <w:div w:id="629551500">
      <w:bodyDiv w:val="1"/>
      <w:marLeft w:val="0"/>
      <w:marRight w:val="0"/>
      <w:marTop w:val="0"/>
      <w:marBottom w:val="0"/>
      <w:divBdr>
        <w:top w:val="none" w:sz="0" w:space="0" w:color="auto"/>
        <w:left w:val="none" w:sz="0" w:space="0" w:color="auto"/>
        <w:bottom w:val="none" w:sz="0" w:space="0" w:color="auto"/>
        <w:right w:val="none" w:sz="0" w:space="0" w:color="auto"/>
      </w:divBdr>
    </w:div>
    <w:div w:id="705448435">
      <w:bodyDiv w:val="1"/>
      <w:marLeft w:val="0"/>
      <w:marRight w:val="0"/>
      <w:marTop w:val="0"/>
      <w:marBottom w:val="0"/>
      <w:divBdr>
        <w:top w:val="none" w:sz="0" w:space="0" w:color="auto"/>
        <w:left w:val="none" w:sz="0" w:space="0" w:color="auto"/>
        <w:bottom w:val="none" w:sz="0" w:space="0" w:color="auto"/>
        <w:right w:val="none" w:sz="0" w:space="0" w:color="auto"/>
      </w:divBdr>
    </w:div>
    <w:div w:id="757215921">
      <w:bodyDiv w:val="1"/>
      <w:marLeft w:val="0"/>
      <w:marRight w:val="0"/>
      <w:marTop w:val="0"/>
      <w:marBottom w:val="0"/>
      <w:divBdr>
        <w:top w:val="none" w:sz="0" w:space="0" w:color="auto"/>
        <w:left w:val="none" w:sz="0" w:space="0" w:color="auto"/>
        <w:bottom w:val="none" w:sz="0" w:space="0" w:color="auto"/>
        <w:right w:val="none" w:sz="0" w:space="0" w:color="auto"/>
      </w:divBdr>
    </w:div>
    <w:div w:id="759524547">
      <w:bodyDiv w:val="1"/>
      <w:marLeft w:val="0"/>
      <w:marRight w:val="0"/>
      <w:marTop w:val="0"/>
      <w:marBottom w:val="0"/>
      <w:divBdr>
        <w:top w:val="none" w:sz="0" w:space="0" w:color="auto"/>
        <w:left w:val="none" w:sz="0" w:space="0" w:color="auto"/>
        <w:bottom w:val="none" w:sz="0" w:space="0" w:color="auto"/>
        <w:right w:val="none" w:sz="0" w:space="0" w:color="auto"/>
      </w:divBdr>
    </w:div>
    <w:div w:id="781922371">
      <w:bodyDiv w:val="1"/>
      <w:marLeft w:val="0"/>
      <w:marRight w:val="0"/>
      <w:marTop w:val="0"/>
      <w:marBottom w:val="0"/>
      <w:divBdr>
        <w:top w:val="none" w:sz="0" w:space="0" w:color="auto"/>
        <w:left w:val="none" w:sz="0" w:space="0" w:color="auto"/>
        <w:bottom w:val="none" w:sz="0" w:space="0" w:color="auto"/>
        <w:right w:val="none" w:sz="0" w:space="0" w:color="auto"/>
      </w:divBdr>
    </w:div>
    <w:div w:id="884370217">
      <w:bodyDiv w:val="1"/>
      <w:marLeft w:val="0"/>
      <w:marRight w:val="0"/>
      <w:marTop w:val="0"/>
      <w:marBottom w:val="0"/>
      <w:divBdr>
        <w:top w:val="none" w:sz="0" w:space="0" w:color="auto"/>
        <w:left w:val="none" w:sz="0" w:space="0" w:color="auto"/>
        <w:bottom w:val="none" w:sz="0" w:space="0" w:color="auto"/>
        <w:right w:val="none" w:sz="0" w:space="0" w:color="auto"/>
      </w:divBdr>
    </w:div>
    <w:div w:id="921986920">
      <w:bodyDiv w:val="1"/>
      <w:marLeft w:val="0"/>
      <w:marRight w:val="0"/>
      <w:marTop w:val="0"/>
      <w:marBottom w:val="0"/>
      <w:divBdr>
        <w:top w:val="none" w:sz="0" w:space="0" w:color="auto"/>
        <w:left w:val="none" w:sz="0" w:space="0" w:color="auto"/>
        <w:bottom w:val="none" w:sz="0" w:space="0" w:color="auto"/>
        <w:right w:val="none" w:sz="0" w:space="0" w:color="auto"/>
      </w:divBdr>
    </w:div>
    <w:div w:id="930507896">
      <w:bodyDiv w:val="1"/>
      <w:marLeft w:val="0"/>
      <w:marRight w:val="0"/>
      <w:marTop w:val="0"/>
      <w:marBottom w:val="0"/>
      <w:divBdr>
        <w:top w:val="none" w:sz="0" w:space="0" w:color="auto"/>
        <w:left w:val="none" w:sz="0" w:space="0" w:color="auto"/>
        <w:bottom w:val="none" w:sz="0" w:space="0" w:color="auto"/>
        <w:right w:val="none" w:sz="0" w:space="0" w:color="auto"/>
      </w:divBdr>
    </w:div>
    <w:div w:id="1004433051">
      <w:bodyDiv w:val="1"/>
      <w:marLeft w:val="0"/>
      <w:marRight w:val="0"/>
      <w:marTop w:val="0"/>
      <w:marBottom w:val="0"/>
      <w:divBdr>
        <w:top w:val="none" w:sz="0" w:space="0" w:color="auto"/>
        <w:left w:val="none" w:sz="0" w:space="0" w:color="auto"/>
        <w:bottom w:val="none" w:sz="0" w:space="0" w:color="auto"/>
        <w:right w:val="none" w:sz="0" w:space="0" w:color="auto"/>
      </w:divBdr>
    </w:div>
    <w:div w:id="1009453000">
      <w:bodyDiv w:val="1"/>
      <w:marLeft w:val="0"/>
      <w:marRight w:val="0"/>
      <w:marTop w:val="0"/>
      <w:marBottom w:val="0"/>
      <w:divBdr>
        <w:top w:val="none" w:sz="0" w:space="0" w:color="auto"/>
        <w:left w:val="none" w:sz="0" w:space="0" w:color="auto"/>
        <w:bottom w:val="none" w:sz="0" w:space="0" w:color="auto"/>
        <w:right w:val="none" w:sz="0" w:space="0" w:color="auto"/>
      </w:divBdr>
    </w:div>
    <w:div w:id="1164665122">
      <w:bodyDiv w:val="1"/>
      <w:marLeft w:val="0"/>
      <w:marRight w:val="0"/>
      <w:marTop w:val="0"/>
      <w:marBottom w:val="0"/>
      <w:divBdr>
        <w:top w:val="none" w:sz="0" w:space="0" w:color="auto"/>
        <w:left w:val="none" w:sz="0" w:space="0" w:color="auto"/>
        <w:bottom w:val="none" w:sz="0" w:space="0" w:color="auto"/>
        <w:right w:val="none" w:sz="0" w:space="0" w:color="auto"/>
      </w:divBdr>
    </w:div>
    <w:div w:id="1167860365">
      <w:bodyDiv w:val="1"/>
      <w:marLeft w:val="0"/>
      <w:marRight w:val="0"/>
      <w:marTop w:val="0"/>
      <w:marBottom w:val="0"/>
      <w:divBdr>
        <w:top w:val="none" w:sz="0" w:space="0" w:color="auto"/>
        <w:left w:val="none" w:sz="0" w:space="0" w:color="auto"/>
        <w:bottom w:val="none" w:sz="0" w:space="0" w:color="auto"/>
        <w:right w:val="none" w:sz="0" w:space="0" w:color="auto"/>
      </w:divBdr>
    </w:div>
    <w:div w:id="1202935297">
      <w:bodyDiv w:val="1"/>
      <w:marLeft w:val="0"/>
      <w:marRight w:val="0"/>
      <w:marTop w:val="0"/>
      <w:marBottom w:val="0"/>
      <w:divBdr>
        <w:top w:val="none" w:sz="0" w:space="0" w:color="auto"/>
        <w:left w:val="none" w:sz="0" w:space="0" w:color="auto"/>
        <w:bottom w:val="none" w:sz="0" w:space="0" w:color="auto"/>
        <w:right w:val="none" w:sz="0" w:space="0" w:color="auto"/>
      </w:divBdr>
    </w:div>
    <w:div w:id="1284534015">
      <w:bodyDiv w:val="1"/>
      <w:marLeft w:val="0"/>
      <w:marRight w:val="0"/>
      <w:marTop w:val="0"/>
      <w:marBottom w:val="0"/>
      <w:divBdr>
        <w:top w:val="none" w:sz="0" w:space="0" w:color="auto"/>
        <w:left w:val="none" w:sz="0" w:space="0" w:color="auto"/>
        <w:bottom w:val="none" w:sz="0" w:space="0" w:color="auto"/>
        <w:right w:val="none" w:sz="0" w:space="0" w:color="auto"/>
      </w:divBdr>
    </w:div>
    <w:div w:id="1437748105">
      <w:bodyDiv w:val="1"/>
      <w:marLeft w:val="0"/>
      <w:marRight w:val="0"/>
      <w:marTop w:val="0"/>
      <w:marBottom w:val="0"/>
      <w:divBdr>
        <w:top w:val="none" w:sz="0" w:space="0" w:color="auto"/>
        <w:left w:val="none" w:sz="0" w:space="0" w:color="auto"/>
        <w:bottom w:val="none" w:sz="0" w:space="0" w:color="auto"/>
        <w:right w:val="none" w:sz="0" w:space="0" w:color="auto"/>
      </w:divBdr>
    </w:div>
    <w:div w:id="1448164293">
      <w:bodyDiv w:val="1"/>
      <w:marLeft w:val="0"/>
      <w:marRight w:val="0"/>
      <w:marTop w:val="0"/>
      <w:marBottom w:val="0"/>
      <w:divBdr>
        <w:top w:val="none" w:sz="0" w:space="0" w:color="auto"/>
        <w:left w:val="none" w:sz="0" w:space="0" w:color="auto"/>
        <w:bottom w:val="none" w:sz="0" w:space="0" w:color="auto"/>
        <w:right w:val="none" w:sz="0" w:space="0" w:color="auto"/>
      </w:divBdr>
    </w:div>
    <w:div w:id="1543011623">
      <w:bodyDiv w:val="1"/>
      <w:marLeft w:val="0"/>
      <w:marRight w:val="0"/>
      <w:marTop w:val="0"/>
      <w:marBottom w:val="0"/>
      <w:divBdr>
        <w:top w:val="none" w:sz="0" w:space="0" w:color="auto"/>
        <w:left w:val="none" w:sz="0" w:space="0" w:color="auto"/>
        <w:bottom w:val="none" w:sz="0" w:space="0" w:color="auto"/>
        <w:right w:val="none" w:sz="0" w:space="0" w:color="auto"/>
      </w:divBdr>
    </w:div>
    <w:div w:id="1564027184">
      <w:bodyDiv w:val="1"/>
      <w:marLeft w:val="0"/>
      <w:marRight w:val="0"/>
      <w:marTop w:val="0"/>
      <w:marBottom w:val="0"/>
      <w:divBdr>
        <w:top w:val="none" w:sz="0" w:space="0" w:color="auto"/>
        <w:left w:val="none" w:sz="0" w:space="0" w:color="auto"/>
        <w:bottom w:val="none" w:sz="0" w:space="0" w:color="auto"/>
        <w:right w:val="none" w:sz="0" w:space="0" w:color="auto"/>
      </w:divBdr>
    </w:div>
    <w:div w:id="1591501391">
      <w:bodyDiv w:val="1"/>
      <w:marLeft w:val="0"/>
      <w:marRight w:val="0"/>
      <w:marTop w:val="0"/>
      <w:marBottom w:val="0"/>
      <w:divBdr>
        <w:top w:val="none" w:sz="0" w:space="0" w:color="auto"/>
        <w:left w:val="none" w:sz="0" w:space="0" w:color="auto"/>
        <w:bottom w:val="none" w:sz="0" w:space="0" w:color="auto"/>
        <w:right w:val="none" w:sz="0" w:space="0" w:color="auto"/>
      </w:divBdr>
    </w:div>
    <w:div w:id="1606420402">
      <w:bodyDiv w:val="1"/>
      <w:marLeft w:val="0"/>
      <w:marRight w:val="0"/>
      <w:marTop w:val="0"/>
      <w:marBottom w:val="0"/>
      <w:divBdr>
        <w:top w:val="none" w:sz="0" w:space="0" w:color="auto"/>
        <w:left w:val="none" w:sz="0" w:space="0" w:color="auto"/>
        <w:bottom w:val="none" w:sz="0" w:space="0" w:color="auto"/>
        <w:right w:val="none" w:sz="0" w:space="0" w:color="auto"/>
      </w:divBdr>
    </w:div>
    <w:div w:id="1750812445">
      <w:bodyDiv w:val="1"/>
      <w:marLeft w:val="0"/>
      <w:marRight w:val="0"/>
      <w:marTop w:val="0"/>
      <w:marBottom w:val="0"/>
      <w:divBdr>
        <w:top w:val="none" w:sz="0" w:space="0" w:color="auto"/>
        <w:left w:val="none" w:sz="0" w:space="0" w:color="auto"/>
        <w:bottom w:val="none" w:sz="0" w:space="0" w:color="auto"/>
        <w:right w:val="none" w:sz="0" w:space="0" w:color="auto"/>
      </w:divBdr>
    </w:div>
    <w:div w:id="1779368273">
      <w:bodyDiv w:val="1"/>
      <w:marLeft w:val="0"/>
      <w:marRight w:val="0"/>
      <w:marTop w:val="0"/>
      <w:marBottom w:val="0"/>
      <w:divBdr>
        <w:top w:val="none" w:sz="0" w:space="0" w:color="auto"/>
        <w:left w:val="none" w:sz="0" w:space="0" w:color="auto"/>
        <w:bottom w:val="none" w:sz="0" w:space="0" w:color="auto"/>
        <w:right w:val="none" w:sz="0" w:space="0" w:color="auto"/>
      </w:divBdr>
    </w:div>
    <w:div w:id="1849757862">
      <w:bodyDiv w:val="1"/>
      <w:marLeft w:val="0"/>
      <w:marRight w:val="0"/>
      <w:marTop w:val="0"/>
      <w:marBottom w:val="0"/>
      <w:divBdr>
        <w:top w:val="none" w:sz="0" w:space="0" w:color="auto"/>
        <w:left w:val="none" w:sz="0" w:space="0" w:color="auto"/>
        <w:bottom w:val="none" w:sz="0" w:space="0" w:color="auto"/>
        <w:right w:val="none" w:sz="0" w:space="0" w:color="auto"/>
      </w:divBdr>
    </w:div>
    <w:div w:id="1905528692">
      <w:bodyDiv w:val="1"/>
      <w:marLeft w:val="0"/>
      <w:marRight w:val="0"/>
      <w:marTop w:val="0"/>
      <w:marBottom w:val="0"/>
      <w:divBdr>
        <w:top w:val="none" w:sz="0" w:space="0" w:color="auto"/>
        <w:left w:val="none" w:sz="0" w:space="0" w:color="auto"/>
        <w:bottom w:val="none" w:sz="0" w:space="0" w:color="auto"/>
        <w:right w:val="none" w:sz="0" w:space="0" w:color="auto"/>
      </w:divBdr>
    </w:div>
    <w:div w:id="1931768462">
      <w:bodyDiv w:val="1"/>
      <w:marLeft w:val="0"/>
      <w:marRight w:val="0"/>
      <w:marTop w:val="0"/>
      <w:marBottom w:val="0"/>
      <w:divBdr>
        <w:top w:val="none" w:sz="0" w:space="0" w:color="auto"/>
        <w:left w:val="none" w:sz="0" w:space="0" w:color="auto"/>
        <w:bottom w:val="none" w:sz="0" w:space="0" w:color="auto"/>
        <w:right w:val="none" w:sz="0" w:space="0" w:color="auto"/>
      </w:divBdr>
    </w:div>
    <w:div w:id="1973443067">
      <w:bodyDiv w:val="1"/>
      <w:marLeft w:val="0"/>
      <w:marRight w:val="0"/>
      <w:marTop w:val="0"/>
      <w:marBottom w:val="0"/>
      <w:divBdr>
        <w:top w:val="none" w:sz="0" w:space="0" w:color="auto"/>
        <w:left w:val="none" w:sz="0" w:space="0" w:color="auto"/>
        <w:bottom w:val="none" w:sz="0" w:space="0" w:color="auto"/>
        <w:right w:val="none" w:sz="0" w:space="0" w:color="auto"/>
      </w:divBdr>
    </w:div>
    <w:div w:id="1988970781">
      <w:bodyDiv w:val="1"/>
      <w:marLeft w:val="0"/>
      <w:marRight w:val="0"/>
      <w:marTop w:val="0"/>
      <w:marBottom w:val="0"/>
      <w:divBdr>
        <w:top w:val="none" w:sz="0" w:space="0" w:color="auto"/>
        <w:left w:val="none" w:sz="0" w:space="0" w:color="auto"/>
        <w:bottom w:val="none" w:sz="0" w:space="0" w:color="auto"/>
        <w:right w:val="none" w:sz="0" w:space="0" w:color="auto"/>
      </w:divBdr>
    </w:div>
    <w:div w:id="2018116223">
      <w:bodyDiv w:val="1"/>
      <w:marLeft w:val="0"/>
      <w:marRight w:val="0"/>
      <w:marTop w:val="0"/>
      <w:marBottom w:val="0"/>
      <w:divBdr>
        <w:top w:val="none" w:sz="0" w:space="0" w:color="auto"/>
        <w:left w:val="none" w:sz="0" w:space="0" w:color="auto"/>
        <w:bottom w:val="none" w:sz="0" w:space="0" w:color="auto"/>
        <w:right w:val="none" w:sz="0" w:space="0" w:color="auto"/>
      </w:divBdr>
    </w:div>
    <w:div w:id="2096048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pmc.ncbi.nlm.nih.gov/articles/PMC6402728/" TargetMode="External"/><Relationship Id="rId3" Type="http://schemas.openxmlformats.org/officeDocument/2006/relationships/hyperlink" Target="https://www.ninds.nih.gov/health-information/disorders/narcolepsy" TargetMode="External"/><Relationship Id="rId7" Type="http://schemas.openxmlformats.org/officeDocument/2006/relationships/hyperlink" Target="https://scielo.isciii.es/scielo.php?pid=S1137-66272010000300007&amp;script=sci_arttext" TargetMode="External"/><Relationship Id="rId12" Type="http://schemas.openxmlformats.org/officeDocument/2006/relationships/hyperlink" Target="https://scikit-learn.org/stable/modules/neural_networks_supervised.html" TargetMode="External"/><Relationship Id="rId2" Type="http://schemas.openxmlformats.org/officeDocument/2006/relationships/hyperlink" Target="https://www.sciencedirect.com/science/article/abs/pii/S0140673611607502" TargetMode="External"/><Relationship Id="rId1" Type="http://schemas.openxmlformats.org/officeDocument/2006/relationships/hyperlink" Target="https://www.mayoclinic.org/es/diseases-conditions/sleep-apnea/symptoms-causes/syc-20377631" TargetMode="External"/><Relationship Id="rId6" Type="http://schemas.openxmlformats.org/officeDocument/2006/relationships/hyperlink" Target="https://www.mayoclinic.org/es/diseases-conditions/narcolepsy/symptoms-causes/syc-20375497" TargetMode="External"/><Relationship Id="rId11" Type="http://schemas.openxmlformats.org/officeDocument/2006/relationships/hyperlink" Target="https://scikit-learn.org/stable/modules/tree.html" TargetMode="External"/><Relationship Id="rId5" Type="http://schemas.openxmlformats.org/officeDocument/2006/relationships/hyperlink" Target="https://www.ninds.nih.gov/health-information/disorders/narcolepsy" TargetMode="External"/><Relationship Id="rId10" Type="http://schemas.openxmlformats.org/officeDocument/2006/relationships/hyperlink" Target="https://scikit-learn.org/stable/modules/linear_model.html" TargetMode="External"/><Relationship Id="rId4" Type="http://schemas.openxmlformats.org/officeDocument/2006/relationships/hyperlink" Target="https://pubmed.ncbi.nlm.nih.gov/21532953/" TargetMode="External"/><Relationship Id="rId9" Type="http://schemas.openxmlformats.org/officeDocument/2006/relationships/hyperlink" Target="https://www.ninds.nih.gov/es/health-information/disorders/sindrome-de-piernas-inquietas"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hyperlink" Target="https://www.microsoft.com/en-us/research/people/cmbishop/" TargetMode="External"/><Relationship Id="rId26" Type="http://schemas.openxmlformats.org/officeDocument/2006/relationships/hyperlink" Target="https://doi.org/10.1038/nmeth.3945" TargetMode="External"/><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yperlink" Target="https://www.deeplearningbook.org/" TargetMode="External"/><Relationship Id="rId25" Type="http://schemas.openxmlformats.org/officeDocument/2006/relationships/hyperlink" Target="https://doi.org/10.1186/s12864-019-6413-7" TargetMode="Externa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6.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yperlink" Target="https://doi.org/10.1371/journal.pone.0118432"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9.png"/><Relationship Id="rId28" Type="http://schemas.microsoft.com/office/2011/relationships/people" Target="people.xml"/><Relationship Id="rId10" Type="http://schemas.microsoft.com/office/2016/09/relationships/commentsIds" Target="commentsIds.xml"/><Relationship Id="rId19" Type="http://schemas.openxmlformats.org/officeDocument/2006/relationships/hyperlink" Target="https://hastie.su.domains/ElemStatLearn/"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516564-9671-426B-89DF-98F861D4D4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454</TotalTime>
  <Pages>16</Pages>
  <Words>5671</Words>
  <Characters>31192</Characters>
  <Application>Microsoft Office Word</Application>
  <DocSecurity>0</DocSecurity>
  <Lines>259</Lines>
  <Paragraphs>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Martín Marijuán</dc:creator>
  <cp:keywords/>
  <dc:description/>
  <cp:lastModifiedBy>Marina Martín Marijuán</cp:lastModifiedBy>
  <cp:revision>202</cp:revision>
  <cp:lastPrinted>2025-04-04T11:06:00Z</cp:lastPrinted>
  <dcterms:created xsi:type="dcterms:W3CDTF">2025-04-01T17:13:00Z</dcterms:created>
  <dcterms:modified xsi:type="dcterms:W3CDTF">2025-04-08T10:30:00Z</dcterms:modified>
</cp:coreProperties>
</file>