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7A5F9" w14:textId="77777777" w:rsidR="00B02DF3" w:rsidRDefault="000840AA">
      <w:pPr>
        <w:spacing w:after="40"/>
      </w:pPr>
      <w:r>
        <w:rPr>
          <w:b/>
          <w:bCs/>
          <w:color w:val="101585"/>
          <w:sz w:val="52"/>
          <w:szCs w:val="52"/>
        </w:rPr>
        <w:t>Ritualr  /  Привычка</w:t>
      </w:r>
    </w:p>
    <w:p w14:paraId="6B06EC04" w14:textId="77777777" w:rsidR="00B02DF3" w:rsidRDefault="000840AA">
      <w:pPr>
        <w:spacing w:after="60"/>
      </w:pPr>
      <w:r>
        <w:rPr>
          <w:color w:val="888888"/>
        </w:rPr>
        <w:t>Brand Guide  ·  2026</w:t>
      </w:r>
    </w:p>
    <w:p w14:paraId="039935E4" w14:textId="77777777" w:rsidR="00B02DF3" w:rsidRDefault="00B02DF3">
      <w:pPr>
        <w:pBdr>
          <w:bottom w:val="single" w:sz="8" w:space="1" w:color="FFDD44"/>
        </w:pBdr>
        <w:spacing w:after="320"/>
      </w:pPr>
    </w:p>
    <w:p w14:paraId="27B5169D" w14:textId="77777777" w:rsidR="00B02DF3" w:rsidRDefault="000840AA">
      <w:pPr>
        <w:pStyle w:val="1"/>
      </w:pPr>
      <w:r>
        <w:rPr>
          <w:color w:val="101585"/>
        </w:rPr>
        <w:t>1. Name</w:t>
      </w:r>
    </w:p>
    <w:p w14:paraId="69315402" w14:textId="77777777" w:rsidR="00B02DF3" w:rsidRDefault="000840AA">
      <w:pPr>
        <w:pStyle w:val="2"/>
      </w:pPr>
      <w:r>
        <w:rPr>
          <w:color w:val="2D22C4"/>
        </w:rPr>
        <w:t>English</w:t>
      </w:r>
    </w:p>
    <w:p w14:paraId="2470BBCD" w14:textId="77777777" w:rsidR="00B02DF3" w:rsidRDefault="000840AA">
      <w:pPr>
        <w:spacing w:before="80" w:after="80"/>
      </w:pPr>
      <w:r>
        <w:rPr>
          <w:b/>
          <w:bCs/>
          <w:color w:val="101585"/>
          <w:sz w:val="26"/>
          <w:szCs w:val="26"/>
        </w:rPr>
        <w:t>Ritualr</w:t>
      </w:r>
    </w:p>
    <w:p w14:paraId="13E1709B" w14:textId="77777777" w:rsidR="00B02DF3" w:rsidRDefault="000840AA">
      <w:pPr>
        <w:spacing w:before="80" w:after="80"/>
      </w:pPr>
      <w:r>
        <w:t>The dropped 'e' (à la Tumblr, Flickr) signals a modern, app-native brand. The word 'ritual' implies intention, ceremony, and self-respect — positioning this apart from clinical productivity apps.</w:t>
      </w:r>
    </w:p>
    <w:p w14:paraId="4AA9A893" w14:textId="77777777" w:rsidR="00B02DF3" w:rsidRDefault="00B02DF3">
      <w:pPr>
        <w:spacing w:before="80" w:after="80"/>
      </w:pPr>
    </w:p>
    <w:p w14:paraId="69B4E711" w14:textId="77777777" w:rsidR="00B02DF3" w:rsidRDefault="000840AA">
      <w:pPr>
        <w:pStyle w:val="2"/>
      </w:pPr>
      <w:r>
        <w:rPr>
          <w:color w:val="2D22C4"/>
        </w:rPr>
        <w:t>Russian  /  Русский</w:t>
      </w:r>
    </w:p>
    <w:p w14:paraId="5C1164F2" w14:textId="77777777" w:rsidR="00B02DF3" w:rsidRDefault="000840AA">
      <w:pPr>
        <w:spacing w:before="80" w:after="80"/>
      </w:pPr>
      <w:r>
        <w:rPr>
          <w:b/>
          <w:bCs/>
          <w:color w:val="101585"/>
          <w:sz w:val="26"/>
          <w:szCs w:val="26"/>
        </w:rPr>
        <w:t>Привычка</w:t>
      </w:r>
    </w:p>
    <w:p w14:paraId="225A75BA" w14:textId="77777777" w:rsidR="00B02DF3" w:rsidRDefault="000840AA">
      <w:pPr>
        <w:spacing w:before="80" w:after="80"/>
      </w:pPr>
      <w:r>
        <w:t>The natural Russian word for '</w:t>
      </w:r>
      <w:r>
        <w:t>habit'. Warm, familiar, and instantly understood. Used throughout the Russian-language UI while the brand wordmark 'Ritualr' stays consistent across both languages.</w:t>
      </w:r>
    </w:p>
    <w:p w14:paraId="27AFD71E" w14:textId="77777777" w:rsidR="00B02DF3" w:rsidRDefault="00B02DF3">
      <w:pPr>
        <w:spacing w:before="80" w:after="80"/>
      </w:pPr>
    </w:p>
    <w:p w14:paraId="1FDC6AD3" w14:textId="77777777" w:rsidR="00B02DF3" w:rsidRDefault="000840AA">
      <w:pPr>
        <w:pStyle w:val="1"/>
      </w:pPr>
      <w:r>
        <w:rPr>
          <w:color w:val="101585"/>
        </w:rPr>
        <w:t>2. Taglines</w:t>
      </w:r>
    </w:p>
    <w:p w14:paraId="65FADAB8" w14:textId="77777777" w:rsidR="00B02DF3" w:rsidRDefault="000840AA">
      <w:pPr>
        <w:spacing w:before="80" w:after="80"/>
      </w:pPr>
      <w:r>
        <w:rPr>
          <w:b/>
          <w:bCs/>
        </w:rPr>
        <w:t>Primary:</w:t>
      </w:r>
    </w:p>
    <w:p w14:paraId="6834DE29" w14:textId="77777777" w:rsidR="00B02DF3" w:rsidRDefault="000840AA">
      <w:pPr>
        <w:spacing w:before="80" w:after="80"/>
      </w:pPr>
      <w:r>
        <w:t xml:space="preserve">"Repeat until </w:t>
      </w:r>
      <w:r>
        <w:t>it's you."  —  identity-based habit theory, becoming who you want to be</w:t>
      </w:r>
    </w:p>
    <w:p w14:paraId="45DD346C" w14:textId="77777777" w:rsidR="00B02DF3" w:rsidRDefault="00B02DF3">
      <w:pPr>
        <w:spacing w:before="80" w:after="80"/>
      </w:pPr>
    </w:p>
    <w:p w14:paraId="5230E342" w14:textId="77777777" w:rsidR="00B02DF3" w:rsidRDefault="000840AA">
      <w:pPr>
        <w:spacing w:before="80" w:after="80"/>
      </w:pPr>
      <w:r>
        <w:rPr>
          <w:b/>
          <w:bCs/>
        </w:rPr>
        <w:t>Russian tagline suggestion:</w:t>
      </w:r>
    </w:p>
    <w:p w14:paraId="388B3484" w14:textId="77777777" w:rsidR="00B02DF3" w:rsidRDefault="000840AA">
      <w:pPr>
        <w:spacing w:before="80" w:after="80"/>
      </w:pPr>
      <w:r>
        <w:t>«Привычка, которая меняет в</w:t>
      </w:r>
      <w:r>
        <w:t>сё.»  —  The habit that changes everything.</w:t>
      </w:r>
    </w:p>
    <w:p w14:paraId="4F6A881D" w14:textId="77777777" w:rsidR="00B02DF3" w:rsidRDefault="00B02DF3">
      <w:pPr>
        <w:spacing w:before="80" w:after="80"/>
      </w:pPr>
    </w:p>
    <w:p w14:paraId="44F4AA69" w14:textId="77777777" w:rsidR="00B02DF3" w:rsidRDefault="000840AA">
      <w:pPr>
        <w:pStyle w:val="1"/>
      </w:pPr>
      <w:r>
        <w:rPr>
          <w:color w:val="101585"/>
        </w:rPr>
        <w:t>3. Brand Colors</w:t>
      </w:r>
    </w:p>
    <w:p w14:paraId="793A4ADE" w14:textId="77777777" w:rsidR="00B02DF3" w:rsidRDefault="000840AA">
      <w:pPr>
        <w:spacing w:before="80" w:after="80"/>
      </w:pPr>
      <w:r>
        <w:t>Palette derived from a bold, high-contrast reference (royal blue + lavender + electric yellow), then adapted for calm intentionality.</w:t>
      </w:r>
    </w:p>
    <w:p w14:paraId="4C5726DA" w14:textId="77777777" w:rsidR="00B02DF3" w:rsidRDefault="00B02DF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400"/>
        <w:gridCol w:w="6760"/>
      </w:tblGrid>
      <w:tr w:rsidR="00B02DF3" w14:paraId="3FA90C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EE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7A4AF1" w14:textId="77777777" w:rsidR="00B02DF3" w:rsidRDefault="000840AA">
            <w:r>
              <w:rPr>
                <w:b/>
                <w:bCs/>
                <w:color w:val="333333"/>
                <w:sz w:val="18"/>
                <w:szCs w:val="18"/>
              </w:rPr>
              <w:t>Hex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EE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99DFE8" w14:textId="77777777" w:rsidR="00B02DF3" w:rsidRDefault="000840AA">
            <w:r>
              <w:rPr>
                <w:b/>
                <w:bCs/>
                <w:color w:val="333333"/>
                <w:sz w:val="18"/>
                <w:szCs w:val="18"/>
              </w:rPr>
              <w:t>Name</w:t>
            </w:r>
          </w:p>
        </w:tc>
        <w:tc>
          <w:tcPr>
            <w:tcW w:w="6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EE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2FB7C0" w14:textId="77777777" w:rsidR="00B02DF3" w:rsidRDefault="000840AA">
            <w:r>
              <w:rPr>
                <w:b/>
                <w:bCs/>
                <w:color w:val="333333"/>
                <w:sz w:val="18"/>
                <w:szCs w:val="18"/>
              </w:rPr>
              <w:t>Usage</w:t>
            </w:r>
          </w:p>
        </w:tc>
      </w:tr>
      <w:tr w:rsidR="00B02DF3" w14:paraId="2C7BD0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0158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5FDC31" w14:textId="77777777" w:rsidR="00B02DF3" w:rsidRDefault="000840AA">
            <w:r>
              <w:rPr>
                <w:b/>
                <w:bCs/>
                <w:color w:val="C4B5FD"/>
                <w:sz w:val="18"/>
                <w:szCs w:val="18"/>
              </w:rPr>
              <w:t>#101585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8F3672" w14:textId="77777777" w:rsidR="00B02DF3" w:rsidRDefault="000840AA">
            <w:r>
              <w:rPr>
                <w:b/>
                <w:bCs/>
                <w:color w:val="111111"/>
                <w:sz w:val="20"/>
                <w:szCs w:val="20"/>
              </w:rPr>
              <w:t>Midnight</w:t>
            </w:r>
          </w:p>
        </w:tc>
        <w:tc>
          <w:tcPr>
            <w:tcW w:w="6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286371" w14:textId="77777777" w:rsidR="00B02DF3" w:rsidRDefault="000840AA">
            <w:r>
              <w:rPr>
                <w:color w:val="444444"/>
                <w:sz w:val="20"/>
                <w:szCs w:val="20"/>
              </w:rPr>
              <w:t>Nav bar, headers, app icon background, primary buttons</w:t>
            </w:r>
          </w:p>
        </w:tc>
      </w:tr>
      <w:tr w:rsidR="00B02DF3" w14:paraId="42EAA0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D2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F8A2EC" w14:textId="77777777" w:rsidR="00B02DF3" w:rsidRDefault="000840AA">
            <w:r>
              <w:rPr>
                <w:b/>
                <w:bCs/>
                <w:color w:val="C4B5FD"/>
                <w:sz w:val="18"/>
                <w:szCs w:val="18"/>
              </w:rPr>
              <w:t>#2D22C4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8EF4B9" w14:textId="77777777" w:rsidR="00B02DF3" w:rsidRDefault="000840AA">
            <w:r>
              <w:rPr>
                <w:b/>
                <w:bCs/>
                <w:color w:val="111111"/>
                <w:sz w:val="20"/>
                <w:szCs w:val="20"/>
              </w:rPr>
              <w:t>Dusk</w:t>
            </w:r>
          </w:p>
        </w:tc>
        <w:tc>
          <w:tcPr>
            <w:tcW w:w="6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4F57DE" w14:textId="77777777" w:rsidR="00B02DF3" w:rsidRDefault="000840AA">
            <w:r>
              <w:rPr>
                <w:color w:val="444444"/>
                <w:sz w:val="20"/>
                <w:szCs w:val="20"/>
              </w:rPr>
              <w:t>Surface backgrounds, secondary buttons, elevated cards</w:t>
            </w:r>
          </w:p>
        </w:tc>
      </w:tr>
      <w:tr w:rsidR="00B02DF3" w14:paraId="32DE0B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A78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1AAD47" w14:textId="77777777" w:rsidR="00B02DF3" w:rsidRDefault="000840AA">
            <w:r>
              <w:rPr>
                <w:b/>
                <w:bCs/>
                <w:color w:val="101585"/>
                <w:sz w:val="18"/>
                <w:szCs w:val="18"/>
              </w:rPr>
              <w:t>#A78BFA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76518A" w14:textId="77777777" w:rsidR="00B02DF3" w:rsidRDefault="000840AA">
            <w:r>
              <w:rPr>
                <w:b/>
                <w:bCs/>
                <w:color w:val="111111"/>
                <w:sz w:val="20"/>
                <w:szCs w:val="20"/>
              </w:rPr>
              <w:t>Lavender</w:t>
            </w:r>
          </w:p>
        </w:tc>
        <w:tc>
          <w:tcPr>
            <w:tcW w:w="6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22DF51" w14:textId="77777777" w:rsidR="00B02DF3" w:rsidRDefault="000840AA">
            <w:r>
              <w:rPr>
                <w:color w:val="444444"/>
                <w:sz w:val="20"/>
                <w:szCs w:val="20"/>
              </w:rPr>
              <w:t>Habit cards, progress rings, completed state indicators</w:t>
            </w:r>
          </w:p>
        </w:tc>
      </w:tr>
      <w:tr w:rsidR="00B02DF3" w14:paraId="69B863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DE9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6C2F0E" w14:textId="77777777" w:rsidR="00B02DF3" w:rsidRDefault="000840AA">
            <w:r>
              <w:rPr>
                <w:b/>
                <w:bCs/>
                <w:color w:val="2D22C4"/>
                <w:sz w:val="18"/>
                <w:szCs w:val="18"/>
              </w:rPr>
              <w:lastRenderedPageBreak/>
              <w:t>#EDE9FF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55E1BC" w14:textId="77777777" w:rsidR="00B02DF3" w:rsidRDefault="000840AA">
            <w:r>
              <w:rPr>
                <w:b/>
                <w:bCs/>
                <w:color w:val="111111"/>
                <w:sz w:val="20"/>
                <w:szCs w:val="20"/>
              </w:rPr>
              <w:t>Haze</w:t>
            </w:r>
          </w:p>
        </w:tc>
        <w:tc>
          <w:tcPr>
            <w:tcW w:w="6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C1C53D" w14:textId="77777777" w:rsidR="00B02DF3" w:rsidRDefault="000840AA">
            <w:r>
              <w:rPr>
                <w:color w:val="444444"/>
                <w:sz w:val="20"/>
                <w:szCs w:val="20"/>
              </w:rPr>
              <w:t>Screen backgrounds, inactive states, empty habit slots</w:t>
            </w:r>
          </w:p>
        </w:tc>
      </w:tr>
      <w:tr w:rsidR="00B02DF3" w14:paraId="2104A1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DD4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D82F4B" w14:textId="77777777" w:rsidR="00B02DF3" w:rsidRDefault="000840AA">
            <w:r>
              <w:rPr>
                <w:b/>
                <w:bCs/>
                <w:color w:val="101585"/>
                <w:sz w:val="18"/>
                <w:szCs w:val="18"/>
              </w:rPr>
              <w:t>#FFDD44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9B28F6" w14:textId="77777777" w:rsidR="00B02DF3" w:rsidRDefault="000840AA">
            <w:r>
              <w:rPr>
                <w:b/>
                <w:bCs/>
                <w:color w:val="111111"/>
                <w:sz w:val="20"/>
                <w:szCs w:val="20"/>
              </w:rPr>
              <w:t>Spark</w:t>
            </w:r>
          </w:p>
        </w:tc>
        <w:tc>
          <w:tcPr>
            <w:tcW w:w="6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7F419C" w14:textId="77777777" w:rsidR="00B02DF3" w:rsidRDefault="000840AA">
            <w:r>
              <w:rPr>
                <w:color w:val="444444"/>
                <w:sz w:val="20"/>
                <w:szCs w:val="20"/>
              </w:rPr>
              <w:t>Streak badges, celebration moments, 'ritual complete' flash</w:t>
            </w:r>
          </w:p>
        </w:tc>
      </w:tr>
    </w:tbl>
    <w:p w14:paraId="49BF8AFD" w14:textId="77777777" w:rsidR="00B02DF3" w:rsidRDefault="00B02DF3">
      <w:pPr>
        <w:spacing w:before="80" w:after="80"/>
      </w:pPr>
    </w:p>
    <w:p w14:paraId="5443E61F" w14:textId="77777777" w:rsidR="00B02DF3" w:rsidRDefault="00B02DF3">
      <w:pPr>
        <w:spacing w:before="80" w:after="80"/>
      </w:pPr>
    </w:p>
    <w:p w14:paraId="4BE027C6" w14:textId="77777777" w:rsidR="00B02DF3" w:rsidRDefault="000840AA">
      <w:pPr>
        <w:pStyle w:val="1"/>
      </w:pPr>
      <w:r>
        <w:rPr>
          <w:color w:val="101585"/>
        </w:rPr>
        <w:t>4. Color Usage Notes</w:t>
      </w:r>
    </w:p>
    <w:p w14:paraId="7162C213" w14:textId="77777777" w:rsidR="00B02DF3" w:rsidRDefault="000840AA">
      <w:pPr>
        <w:pStyle w:val="2"/>
      </w:pPr>
      <w:r>
        <w:rPr>
          <w:color w:val="2D22C4"/>
        </w:rPr>
        <w:t>Midnight  #101585</w:t>
      </w:r>
    </w:p>
    <w:p w14:paraId="74BC495C" w14:textId="77777777" w:rsidR="00B02DF3" w:rsidRDefault="000840AA">
      <w:pPr>
        <w:spacing w:before="80" w:after="80"/>
      </w:pPr>
      <w:r>
        <w:t>The backbone of the brand. Authoritative and deep — grounds the 'ritual' feeling without going full black. Used on the most prominent UI surfaces: the nav bar, headers, and the app icon. All primary CTAs (call-to-action buttons) use Midnight as their fill.</w:t>
      </w:r>
    </w:p>
    <w:p w14:paraId="7657555D" w14:textId="77777777" w:rsidR="00B02DF3" w:rsidRDefault="000840AA">
      <w:pPr>
        <w:pStyle w:val="2"/>
      </w:pPr>
      <w:r>
        <w:rPr>
          <w:color w:val="2D22C4"/>
        </w:rPr>
        <w:t>Dusk  #2D22C4</w:t>
      </w:r>
    </w:p>
    <w:p w14:paraId="0F72D63C" w14:textId="77777777" w:rsidR="00B02DF3" w:rsidRDefault="000840AA">
      <w:pPr>
        <w:spacing w:before="80" w:after="80"/>
      </w:pPr>
      <w:r>
        <w:t>A slightly lighter royal blue, used for elevated card surfaces and secondary actions. Keeps the blue family cohesive without everything feeling the same weight.</w:t>
      </w:r>
    </w:p>
    <w:p w14:paraId="4391829B" w14:textId="77777777" w:rsidR="00B02DF3" w:rsidRDefault="000840AA">
      <w:pPr>
        <w:pStyle w:val="2"/>
      </w:pPr>
      <w:r>
        <w:rPr>
          <w:color w:val="2D22C4"/>
        </w:rPr>
        <w:t>Lavender  #A78BFA</w:t>
      </w:r>
    </w:p>
    <w:p w14:paraId="404C40BC" w14:textId="77777777" w:rsidR="00B02DF3" w:rsidRDefault="000840AA">
      <w:pPr>
        <w:spacing w:before="80" w:after="80"/>
      </w:pPr>
      <w:r>
        <w:t>The softening agent. Used for habit cards, progress rings, and</w:t>
      </w:r>
      <w:r>
        <w:t xml:space="preserve"> the 'completed' state of a checked habit. Creates a calm, non-aggressive feel that rewards the user without shouting at them.</w:t>
      </w:r>
    </w:p>
    <w:p w14:paraId="485C50A0" w14:textId="77777777" w:rsidR="00B02DF3" w:rsidRDefault="000840AA">
      <w:pPr>
        <w:pStyle w:val="2"/>
      </w:pPr>
      <w:r>
        <w:rPr>
          <w:color w:val="2D22C4"/>
        </w:rPr>
        <w:t>Haze  #EDE9FF</w:t>
      </w:r>
    </w:p>
    <w:p w14:paraId="188DEC49" w14:textId="77777777" w:rsidR="00B02DF3" w:rsidRDefault="000840AA">
      <w:pPr>
        <w:spacing w:before="80" w:after="80"/>
      </w:pPr>
      <w:r>
        <w:t>Near-white lavender tint. Derived from Lavender — pure white would kill the mood. Used as the primary screen backgr</w:t>
      </w:r>
      <w:r>
        <w:t>ound and for inactive/empty states (e.g. a habit slot that hasn't been set up yet). Keeps the app feeling light without losing brand personality.</w:t>
      </w:r>
    </w:p>
    <w:p w14:paraId="17AE5E0D" w14:textId="77777777" w:rsidR="00B02DF3" w:rsidRDefault="000840AA">
      <w:pPr>
        <w:pStyle w:val="2"/>
      </w:pPr>
      <w:r>
        <w:rPr>
          <w:color w:val="2D22C4"/>
        </w:rPr>
        <w:t>Spark  #FFDD44</w:t>
      </w:r>
    </w:p>
    <w:p w14:paraId="175ACEAD" w14:textId="77777777" w:rsidR="00B02DF3" w:rsidRDefault="000840AA">
      <w:pPr>
        <w:spacing w:before="80" w:after="80"/>
      </w:pPr>
      <w:r>
        <w:t xml:space="preserve">The celebration color. Used sparingly and intentionally — only for streak badges, the 7-day or </w:t>
      </w:r>
      <w:r>
        <w:t>30-day milestone moments, and the brief 'ritual complete' animation. The contrast of Spark yellow on Midnight blue is visually striking and emotionally satisfying. Do not use for general UI elements.</w:t>
      </w:r>
    </w:p>
    <w:p w14:paraId="11B76DEF" w14:textId="77777777" w:rsidR="00B02DF3" w:rsidRDefault="00B02DF3">
      <w:pPr>
        <w:spacing w:before="80" w:after="80"/>
      </w:pPr>
    </w:p>
    <w:p w14:paraId="45012E4F" w14:textId="77777777" w:rsidR="00B02DF3" w:rsidRDefault="000840AA">
      <w:pPr>
        <w:pStyle w:val="1"/>
      </w:pPr>
      <w:r>
        <w:rPr>
          <w:color w:val="101585"/>
        </w:rPr>
        <w:t>5. Color Don'ts</w:t>
      </w:r>
    </w:p>
    <w:p w14:paraId="595A6749" w14:textId="77777777" w:rsidR="00B02DF3" w:rsidRDefault="000840AA">
      <w:pPr>
        <w:spacing w:before="80" w:after="80"/>
      </w:pPr>
      <w:r>
        <w:t>• Do not use Spark (#FFDD44) as a background or general UI color — it loses its reward meaning.</w:t>
      </w:r>
    </w:p>
    <w:p w14:paraId="7C394C82" w14:textId="77777777" w:rsidR="00B02DF3" w:rsidRDefault="000840AA">
      <w:pPr>
        <w:spacing w:before="80" w:after="80"/>
      </w:pPr>
      <w:r>
        <w:t>• Do not pair Lavender text on Haze backgrounds — insufficient contrast.</w:t>
      </w:r>
    </w:p>
    <w:p w14:paraId="3D391422" w14:textId="77777777" w:rsidR="00B02DF3" w:rsidRDefault="000840AA">
      <w:pPr>
        <w:spacing w:before="80" w:after="80"/>
      </w:pPr>
      <w:r>
        <w:t>• Do not introduce new colors outside this palette without brand review.</w:t>
      </w:r>
    </w:p>
    <w:p w14:paraId="51C62E66" w14:textId="77777777" w:rsidR="00B02DF3" w:rsidRDefault="000840AA">
      <w:pPr>
        <w:spacing w:before="80" w:after="80"/>
      </w:pPr>
      <w:r>
        <w:t>• Never use pu</w:t>
      </w:r>
      <w:r>
        <w:t>re black (#000000) — use Midnight (#101585) instead.</w:t>
      </w:r>
    </w:p>
    <w:p w14:paraId="3AEED4EC" w14:textId="77777777" w:rsidR="00B02DF3" w:rsidRDefault="00B02DF3">
      <w:pPr>
        <w:spacing w:before="80" w:after="80"/>
      </w:pPr>
    </w:p>
    <w:p w14:paraId="776B41B7" w14:textId="77777777" w:rsidR="00B02DF3" w:rsidRDefault="000840AA">
      <w:pPr>
        <w:pBdr>
          <w:top w:val="single" w:sz="4" w:space="1" w:color="FFDD44"/>
        </w:pBdr>
        <w:spacing w:before="320" w:after="80"/>
      </w:pPr>
      <w:r>
        <w:rPr>
          <w:color w:val="AAAAAA"/>
          <w:sz w:val="16"/>
          <w:szCs w:val="16"/>
        </w:rPr>
        <w:lastRenderedPageBreak/>
        <w:t>Ritualr  /  Привычка  —  Brand Guide 2026  —  Internal use</w:t>
      </w:r>
    </w:p>
    <w:sectPr w:rsidR="00B02DF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032E5"/>
    <w:multiLevelType w:val="hybridMultilevel"/>
    <w:tmpl w:val="75A84F88"/>
    <w:lvl w:ilvl="0" w:tplc="A2B45F80">
      <w:start w:val="1"/>
      <w:numFmt w:val="bullet"/>
      <w:lvlText w:val="●"/>
      <w:lvlJc w:val="left"/>
      <w:pPr>
        <w:ind w:left="720" w:hanging="360"/>
      </w:pPr>
    </w:lvl>
    <w:lvl w:ilvl="1" w:tplc="4AB67CF8">
      <w:start w:val="1"/>
      <w:numFmt w:val="bullet"/>
      <w:lvlText w:val="○"/>
      <w:lvlJc w:val="left"/>
      <w:pPr>
        <w:ind w:left="1440" w:hanging="360"/>
      </w:pPr>
    </w:lvl>
    <w:lvl w:ilvl="2" w:tplc="BE3CACF2">
      <w:start w:val="1"/>
      <w:numFmt w:val="bullet"/>
      <w:lvlText w:val="■"/>
      <w:lvlJc w:val="left"/>
      <w:pPr>
        <w:ind w:left="2160" w:hanging="360"/>
      </w:pPr>
    </w:lvl>
    <w:lvl w:ilvl="3" w:tplc="53D694D6">
      <w:start w:val="1"/>
      <w:numFmt w:val="bullet"/>
      <w:lvlText w:val="●"/>
      <w:lvlJc w:val="left"/>
      <w:pPr>
        <w:ind w:left="2880" w:hanging="360"/>
      </w:pPr>
    </w:lvl>
    <w:lvl w:ilvl="4" w:tplc="514C694E">
      <w:start w:val="1"/>
      <w:numFmt w:val="bullet"/>
      <w:lvlText w:val="○"/>
      <w:lvlJc w:val="left"/>
      <w:pPr>
        <w:ind w:left="3600" w:hanging="360"/>
      </w:pPr>
    </w:lvl>
    <w:lvl w:ilvl="5" w:tplc="3EF49140">
      <w:start w:val="1"/>
      <w:numFmt w:val="bullet"/>
      <w:lvlText w:val="■"/>
      <w:lvlJc w:val="left"/>
      <w:pPr>
        <w:ind w:left="4320" w:hanging="360"/>
      </w:pPr>
    </w:lvl>
    <w:lvl w:ilvl="6" w:tplc="C5CEEBF0">
      <w:start w:val="1"/>
      <w:numFmt w:val="bullet"/>
      <w:lvlText w:val="●"/>
      <w:lvlJc w:val="left"/>
      <w:pPr>
        <w:ind w:left="5040" w:hanging="360"/>
      </w:pPr>
    </w:lvl>
    <w:lvl w:ilvl="7" w:tplc="EC3432EA">
      <w:start w:val="1"/>
      <w:numFmt w:val="bullet"/>
      <w:lvlText w:val="●"/>
      <w:lvlJc w:val="left"/>
      <w:pPr>
        <w:ind w:left="5760" w:hanging="360"/>
      </w:pPr>
    </w:lvl>
    <w:lvl w:ilvl="8" w:tplc="9AA06F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DF3"/>
    <w:rsid w:val="000840AA"/>
    <w:rsid w:val="00B02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A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3CC553"/>
  <w15:docId w15:val="{3BD4CD88-0D86-2345-8B9B-497074E77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AM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16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429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 q</cp:lastModifiedBy>
  <cp:revision>2</cp:revision>
  <dcterms:created xsi:type="dcterms:W3CDTF">2026-05-08T19:13:00Z</dcterms:created>
  <dcterms:modified xsi:type="dcterms:W3CDTF">2026-05-08T20:59:00Z</dcterms:modified>
</cp:coreProperties>
</file>