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5E88" w14:textId="0F03E69A" w:rsidR="0076217C" w:rsidRDefault="0076217C">
      <w:pPr>
        <w:rPr>
          <w:rFonts w:ascii="Times New Roman" w:hAnsi="Times New Roman" w:cs="Times New Roman"/>
          <w:b/>
          <w:bCs/>
          <w:sz w:val="24"/>
          <w:szCs w:val="24"/>
        </w:rPr>
      </w:pPr>
      <w:r>
        <w:rPr>
          <w:rFonts w:ascii="Times New Roman" w:hAnsi="Times New Roman" w:cs="Times New Roman"/>
          <w:b/>
          <w:bCs/>
          <w:sz w:val="24"/>
          <w:szCs w:val="24"/>
        </w:rPr>
        <w:t>Supplementary Material</w:t>
      </w:r>
      <w:r w:rsidR="00CF2907">
        <w:rPr>
          <w:rFonts w:ascii="Times New Roman" w:hAnsi="Times New Roman" w:cs="Times New Roman"/>
          <w:b/>
          <w:bCs/>
          <w:sz w:val="24"/>
          <w:szCs w:val="24"/>
        </w:rPr>
        <w:t xml:space="preserve"> – Online Appendices</w:t>
      </w:r>
    </w:p>
    <w:p w14:paraId="62A868BF" w14:textId="2361D06A" w:rsidR="00E22C55" w:rsidRDefault="005F6A3F" w:rsidP="00B85FBD">
      <w:pPr>
        <w:spacing w:after="240"/>
        <w:jc w:val="center"/>
        <w:rPr>
          <w:rFonts w:ascii="Times New Roman" w:hAnsi="Times New Roman" w:cs="Times New Roman"/>
          <w:b/>
          <w:bCs/>
          <w:sz w:val="24"/>
          <w:szCs w:val="24"/>
        </w:rPr>
      </w:pPr>
      <w:r>
        <w:rPr>
          <w:rFonts w:ascii="Times New Roman" w:hAnsi="Times New Roman" w:cs="Times New Roman"/>
          <w:b/>
          <w:bCs/>
          <w:sz w:val="24"/>
          <w:szCs w:val="24"/>
        </w:rPr>
        <w:t xml:space="preserve">Online Appendix A: </w:t>
      </w:r>
      <w:r w:rsidR="00E22C55">
        <w:rPr>
          <w:rFonts w:ascii="Times New Roman" w:hAnsi="Times New Roman" w:cs="Times New Roman"/>
          <w:b/>
          <w:bCs/>
          <w:sz w:val="24"/>
          <w:szCs w:val="24"/>
        </w:rPr>
        <w:t>Details about the sample</w:t>
      </w:r>
    </w:p>
    <w:p w14:paraId="6A6DD990" w14:textId="77777777" w:rsidR="006B09EC" w:rsidRDefault="00833C9C" w:rsidP="00851114">
      <w:pPr>
        <w:spacing w:after="240"/>
        <w:ind w:firstLine="720"/>
        <w:jc w:val="both"/>
        <w:rPr>
          <w:rFonts w:ascii="Times New Roman" w:hAnsi="Times New Roman" w:cs="Times New Roman"/>
          <w:sz w:val="24"/>
          <w:szCs w:val="24"/>
        </w:rPr>
      </w:pPr>
      <w:r>
        <w:rPr>
          <w:rFonts w:ascii="Times New Roman" w:hAnsi="Times New Roman" w:cs="Times New Roman"/>
          <w:sz w:val="24"/>
          <w:szCs w:val="24"/>
        </w:rPr>
        <w:t>In this online Appendix, we present the explanations for the sample selected</w:t>
      </w:r>
      <w:r w:rsidR="00267E76">
        <w:rPr>
          <w:rFonts w:ascii="Times New Roman" w:hAnsi="Times New Roman" w:cs="Times New Roman"/>
          <w:sz w:val="24"/>
          <w:szCs w:val="24"/>
        </w:rPr>
        <w:t xml:space="preserve"> for each exercise (Table </w:t>
      </w:r>
      <w:r w:rsidR="006B09EC">
        <w:rPr>
          <w:rFonts w:ascii="Times New Roman" w:hAnsi="Times New Roman" w:cs="Times New Roman"/>
          <w:sz w:val="24"/>
          <w:szCs w:val="24"/>
        </w:rPr>
        <w:t>1A</w:t>
      </w:r>
      <w:r w:rsidR="00267E76">
        <w:rPr>
          <w:rFonts w:ascii="Times New Roman" w:hAnsi="Times New Roman" w:cs="Times New Roman"/>
          <w:sz w:val="24"/>
          <w:szCs w:val="24"/>
        </w:rPr>
        <w:t>)</w:t>
      </w:r>
      <w:r>
        <w:rPr>
          <w:rFonts w:ascii="Times New Roman" w:hAnsi="Times New Roman" w:cs="Times New Roman"/>
          <w:sz w:val="24"/>
          <w:szCs w:val="24"/>
        </w:rPr>
        <w:t xml:space="preserve">. </w:t>
      </w:r>
    </w:p>
    <w:p w14:paraId="6FFE1106" w14:textId="6C207693" w:rsidR="00D6757D" w:rsidRPr="005C0535" w:rsidRDefault="00D6757D" w:rsidP="00D6757D">
      <w:pPr>
        <w:autoSpaceDE w:val="0"/>
        <w:autoSpaceDN w:val="0"/>
        <w:adjustRightInd w:val="0"/>
        <w:spacing w:after="0" w:line="240" w:lineRule="auto"/>
        <w:jc w:val="both"/>
        <w:rPr>
          <w:rFonts w:ascii="Times New Roman" w:eastAsia="CMR12" w:hAnsi="Times New Roman" w:cs="Times New Roman"/>
          <w:b/>
          <w:bCs/>
          <w:sz w:val="24"/>
          <w:szCs w:val="24"/>
        </w:rPr>
      </w:pPr>
      <w:r w:rsidRPr="005C0535">
        <w:rPr>
          <w:rFonts w:ascii="Times New Roman" w:eastAsia="CMR12" w:hAnsi="Times New Roman" w:cs="Times New Roman"/>
          <w:b/>
          <w:bCs/>
          <w:sz w:val="24"/>
          <w:szCs w:val="24"/>
        </w:rPr>
        <w:t xml:space="preserve">Table </w:t>
      </w:r>
      <w:r>
        <w:rPr>
          <w:rFonts w:ascii="Times New Roman" w:eastAsia="CMR12" w:hAnsi="Times New Roman" w:cs="Times New Roman"/>
          <w:b/>
          <w:bCs/>
          <w:sz w:val="24"/>
          <w:szCs w:val="24"/>
        </w:rPr>
        <w:t>1A</w:t>
      </w:r>
      <w:r w:rsidRPr="005C0535">
        <w:rPr>
          <w:rFonts w:ascii="Times New Roman" w:eastAsia="CMR12" w:hAnsi="Times New Roman" w:cs="Times New Roman"/>
          <w:b/>
          <w:bCs/>
          <w:sz w:val="24"/>
          <w:szCs w:val="24"/>
        </w:rPr>
        <w:t xml:space="preserve"> Conducted exercises</w:t>
      </w:r>
    </w:p>
    <w:p w14:paraId="00E016AF" w14:textId="77777777" w:rsidR="00D6757D" w:rsidRPr="00E32E90" w:rsidRDefault="00D6757D" w:rsidP="00D6757D">
      <w:pPr>
        <w:pStyle w:val="PargrafodaLista"/>
        <w:numPr>
          <w:ilvl w:val="0"/>
          <w:numId w:val="2"/>
        </w:numPr>
        <w:autoSpaceDE w:val="0"/>
        <w:autoSpaceDN w:val="0"/>
        <w:adjustRightInd w:val="0"/>
        <w:spacing w:after="0" w:line="240" w:lineRule="auto"/>
        <w:jc w:val="both"/>
        <w:rPr>
          <w:rFonts w:ascii="Times New Roman" w:eastAsia="CMR12" w:hAnsi="Times New Roman" w:cs="Times New Roman"/>
          <w:b/>
          <w:bCs/>
          <w:sz w:val="24"/>
          <w:szCs w:val="24"/>
        </w:rPr>
      </w:pPr>
    </w:p>
    <w:tbl>
      <w:tblPr>
        <w:tblStyle w:val="TableNormal"/>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67"/>
        <w:gridCol w:w="6436"/>
      </w:tblGrid>
      <w:tr w:rsidR="00D6757D" w:rsidRPr="00C6053C" w14:paraId="7ADC6AD3" w14:textId="77777777" w:rsidTr="00480ADA">
        <w:trPr>
          <w:trHeight w:val="344"/>
        </w:trPr>
        <w:tc>
          <w:tcPr>
            <w:tcW w:w="2467" w:type="dxa"/>
          </w:tcPr>
          <w:p w14:paraId="2FD2E2A9" w14:textId="77777777" w:rsidR="00D6757D" w:rsidRPr="00C6053C" w:rsidRDefault="00D6757D" w:rsidP="00480ADA">
            <w:pPr>
              <w:pStyle w:val="TableParagraph"/>
              <w:spacing w:before="21"/>
              <w:rPr>
                <w:rFonts w:ascii="Georgia"/>
                <w:b/>
                <w:sz w:val="24"/>
                <w:lang w:val="en-US"/>
              </w:rPr>
            </w:pPr>
            <w:r w:rsidRPr="00C6053C">
              <w:rPr>
                <w:rFonts w:ascii="Georgia"/>
                <w:b/>
                <w:spacing w:val="-2"/>
                <w:sz w:val="24"/>
                <w:lang w:val="en-US"/>
              </w:rPr>
              <w:t>Exercise</w:t>
            </w:r>
          </w:p>
        </w:tc>
        <w:tc>
          <w:tcPr>
            <w:tcW w:w="6436" w:type="dxa"/>
          </w:tcPr>
          <w:p w14:paraId="484E31E1" w14:textId="77777777" w:rsidR="00D6757D" w:rsidRPr="00C6053C" w:rsidRDefault="00D6757D" w:rsidP="00480ADA">
            <w:pPr>
              <w:pStyle w:val="TableParagraph"/>
              <w:spacing w:before="21"/>
              <w:rPr>
                <w:rFonts w:ascii="Georgia"/>
                <w:b/>
                <w:sz w:val="24"/>
                <w:lang w:val="en-US"/>
              </w:rPr>
            </w:pPr>
            <w:r w:rsidRPr="00C6053C">
              <w:rPr>
                <w:rFonts w:ascii="Georgia"/>
                <w:b/>
                <w:spacing w:val="-7"/>
                <w:sz w:val="24"/>
                <w:lang w:val="en-US"/>
              </w:rPr>
              <w:t>Countries</w:t>
            </w:r>
            <w:r w:rsidRPr="00C6053C">
              <w:rPr>
                <w:rFonts w:ascii="Georgia"/>
                <w:b/>
                <w:spacing w:val="6"/>
                <w:sz w:val="24"/>
                <w:lang w:val="en-US"/>
              </w:rPr>
              <w:t xml:space="preserve"> </w:t>
            </w:r>
            <w:r w:rsidRPr="00C6053C">
              <w:rPr>
                <w:rFonts w:ascii="Georgia"/>
                <w:b/>
                <w:spacing w:val="-2"/>
                <w:sz w:val="24"/>
                <w:lang w:val="en-US"/>
              </w:rPr>
              <w:t>included</w:t>
            </w:r>
          </w:p>
        </w:tc>
      </w:tr>
      <w:tr w:rsidR="00D6757D" w:rsidRPr="00C6053C" w14:paraId="122DA655" w14:textId="77777777" w:rsidTr="00480ADA">
        <w:trPr>
          <w:trHeight w:val="1384"/>
        </w:trPr>
        <w:tc>
          <w:tcPr>
            <w:tcW w:w="2467" w:type="dxa"/>
          </w:tcPr>
          <w:p w14:paraId="74FB2054" w14:textId="77777777" w:rsidR="00D6757D" w:rsidRPr="00C6053C" w:rsidRDefault="00D6757D" w:rsidP="00480ADA">
            <w:pPr>
              <w:pStyle w:val="TableParagraph"/>
              <w:spacing w:line="302" w:lineRule="auto"/>
              <w:rPr>
                <w:sz w:val="24"/>
                <w:lang w:val="en-US"/>
              </w:rPr>
            </w:pPr>
            <w:r w:rsidRPr="00C6053C">
              <w:rPr>
                <w:sz w:val="24"/>
                <w:lang w:val="en-US"/>
              </w:rPr>
              <w:t>Exercise 1:</w:t>
            </w:r>
            <w:r w:rsidRPr="00C6053C">
              <w:rPr>
                <w:spacing w:val="40"/>
                <w:sz w:val="24"/>
                <w:lang w:val="en-US"/>
              </w:rPr>
              <w:t xml:space="preserve"> </w:t>
            </w:r>
            <w:r w:rsidRPr="00C6053C">
              <w:rPr>
                <w:sz w:val="24"/>
                <w:lang w:val="en-US"/>
              </w:rPr>
              <w:t>disposable income inequality</w:t>
            </w:r>
          </w:p>
        </w:tc>
        <w:tc>
          <w:tcPr>
            <w:tcW w:w="6436" w:type="dxa"/>
          </w:tcPr>
          <w:p w14:paraId="61142422" w14:textId="77777777" w:rsidR="00D6757D" w:rsidRPr="00C6053C" w:rsidRDefault="00D6757D" w:rsidP="00480ADA">
            <w:pPr>
              <w:pStyle w:val="TableParagraph"/>
              <w:spacing w:line="302" w:lineRule="auto"/>
              <w:ind w:right="86"/>
              <w:jc w:val="both"/>
              <w:rPr>
                <w:sz w:val="24"/>
                <w:lang w:val="en-US"/>
              </w:rPr>
            </w:pPr>
            <w:r w:rsidRPr="00C6053C">
              <w:rPr>
                <w:w w:val="105"/>
                <w:sz w:val="24"/>
                <w:lang w:val="en-US"/>
              </w:rPr>
              <w:t>15 countries: Australia, Belgium, Canada, Denmark, France, Finland, Germany, Ireland, Italy, Japan, the Netherlands, Portugal,</w:t>
            </w:r>
            <w:r w:rsidRPr="00C6053C">
              <w:rPr>
                <w:spacing w:val="16"/>
                <w:w w:val="105"/>
                <w:sz w:val="24"/>
                <w:lang w:val="en-US"/>
              </w:rPr>
              <w:t xml:space="preserve"> </w:t>
            </w:r>
            <w:r w:rsidRPr="00C6053C">
              <w:rPr>
                <w:w w:val="105"/>
                <w:sz w:val="24"/>
                <w:lang w:val="en-US"/>
              </w:rPr>
              <w:t>Sweden,</w:t>
            </w:r>
            <w:r w:rsidRPr="00C6053C">
              <w:rPr>
                <w:spacing w:val="17"/>
                <w:w w:val="105"/>
                <w:sz w:val="24"/>
                <w:lang w:val="en-US"/>
              </w:rPr>
              <w:t xml:space="preserve"> </w:t>
            </w:r>
            <w:r w:rsidRPr="00C6053C">
              <w:rPr>
                <w:w w:val="105"/>
                <w:sz w:val="24"/>
                <w:lang w:val="en-US"/>
              </w:rPr>
              <w:t>the</w:t>
            </w:r>
            <w:r w:rsidRPr="00C6053C">
              <w:rPr>
                <w:spacing w:val="17"/>
                <w:w w:val="105"/>
                <w:sz w:val="24"/>
                <w:lang w:val="en-US"/>
              </w:rPr>
              <w:t xml:space="preserve"> </w:t>
            </w:r>
            <w:r w:rsidRPr="00C6053C">
              <w:rPr>
                <w:w w:val="105"/>
                <w:sz w:val="24"/>
                <w:lang w:val="en-US"/>
              </w:rPr>
              <w:t>United</w:t>
            </w:r>
            <w:r w:rsidRPr="00C6053C">
              <w:rPr>
                <w:spacing w:val="17"/>
                <w:w w:val="105"/>
                <w:sz w:val="24"/>
                <w:lang w:val="en-US"/>
              </w:rPr>
              <w:t xml:space="preserve"> </w:t>
            </w:r>
            <w:r w:rsidRPr="00C6053C">
              <w:rPr>
                <w:w w:val="105"/>
                <w:sz w:val="24"/>
                <w:lang w:val="en-US"/>
              </w:rPr>
              <w:t>Kingdom,</w:t>
            </w:r>
            <w:r w:rsidRPr="00C6053C">
              <w:rPr>
                <w:spacing w:val="16"/>
                <w:w w:val="105"/>
                <w:sz w:val="24"/>
                <w:lang w:val="en-US"/>
              </w:rPr>
              <w:t xml:space="preserve"> </w:t>
            </w:r>
            <w:r w:rsidRPr="00C6053C">
              <w:rPr>
                <w:w w:val="105"/>
                <w:sz w:val="24"/>
                <w:lang w:val="en-US"/>
              </w:rPr>
              <w:t>and</w:t>
            </w:r>
            <w:r w:rsidRPr="00C6053C">
              <w:rPr>
                <w:spacing w:val="17"/>
                <w:w w:val="105"/>
                <w:sz w:val="24"/>
                <w:lang w:val="en-US"/>
              </w:rPr>
              <w:t xml:space="preserve"> </w:t>
            </w:r>
            <w:r w:rsidRPr="00C6053C">
              <w:rPr>
                <w:w w:val="105"/>
                <w:sz w:val="24"/>
                <w:lang w:val="en-US"/>
              </w:rPr>
              <w:t>the</w:t>
            </w:r>
            <w:r w:rsidRPr="00C6053C">
              <w:rPr>
                <w:spacing w:val="17"/>
                <w:w w:val="105"/>
                <w:sz w:val="24"/>
                <w:lang w:val="en-US"/>
              </w:rPr>
              <w:t xml:space="preserve"> </w:t>
            </w:r>
            <w:r w:rsidRPr="00C6053C">
              <w:rPr>
                <w:w w:val="105"/>
                <w:sz w:val="24"/>
                <w:lang w:val="en-US"/>
              </w:rPr>
              <w:t>United</w:t>
            </w:r>
            <w:r w:rsidRPr="00C6053C">
              <w:rPr>
                <w:spacing w:val="17"/>
                <w:w w:val="105"/>
                <w:sz w:val="24"/>
                <w:lang w:val="en-US"/>
              </w:rPr>
              <w:t xml:space="preserve"> </w:t>
            </w:r>
            <w:r w:rsidRPr="00C6053C">
              <w:rPr>
                <w:spacing w:val="-4"/>
                <w:w w:val="105"/>
                <w:sz w:val="24"/>
                <w:lang w:val="en-US"/>
              </w:rPr>
              <w:t>Sta-</w:t>
            </w:r>
          </w:p>
          <w:p w14:paraId="5CBB22A9" w14:textId="77777777" w:rsidR="00D6757D" w:rsidRPr="00C6053C" w:rsidRDefault="00D6757D" w:rsidP="00480ADA">
            <w:pPr>
              <w:pStyle w:val="TableParagraph"/>
              <w:spacing w:before="0" w:line="273" w:lineRule="exact"/>
              <w:rPr>
                <w:sz w:val="24"/>
                <w:lang w:val="en-US"/>
              </w:rPr>
            </w:pPr>
            <w:proofErr w:type="spellStart"/>
            <w:r w:rsidRPr="00C6053C">
              <w:rPr>
                <w:spacing w:val="-4"/>
                <w:w w:val="105"/>
                <w:sz w:val="24"/>
                <w:lang w:val="en-US"/>
              </w:rPr>
              <w:t>tes</w:t>
            </w:r>
            <w:proofErr w:type="spellEnd"/>
            <w:r w:rsidRPr="00C6053C">
              <w:rPr>
                <w:spacing w:val="-4"/>
                <w:w w:val="105"/>
                <w:sz w:val="24"/>
                <w:lang w:val="en-US"/>
              </w:rPr>
              <w:t>.</w:t>
            </w:r>
          </w:p>
        </w:tc>
      </w:tr>
      <w:tr w:rsidR="00D6757D" w:rsidRPr="00C6053C" w14:paraId="2D25FCD1" w14:textId="77777777" w:rsidTr="00480ADA">
        <w:trPr>
          <w:trHeight w:val="1038"/>
        </w:trPr>
        <w:tc>
          <w:tcPr>
            <w:tcW w:w="2467" w:type="dxa"/>
          </w:tcPr>
          <w:p w14:paraId="7C52C4CC" w14:textId="77777777" w:rsidR="00D6757D" w:rsidRPr="00C6053C" w:rsidRDefault="00D6757D" w:rsidP="00480ADA">
            <w:pPr>
              <w:pStyle w:val="TableParagraph"/>
              <w:spacing w:line="302" w:lineRule="auto"/>
              <w:rPr>
                <w:sz w:val="24"/>
                <w:lang w:val="en-US"/>
              </w:rPr>
            </w:pPr>
            <w:r w:rsidRPr="00C6053C">
              <w:rPr>
                <w:w w:val="105"/>
                <w:sz w:val="24"/>
                <w:lang w:val="en-US"/>
              </w:rPr>
              <w:t>Exercise</w:t>
            </w:r>
            <w:r w:rsidRPr="00C6053C">
              <w:rPr>
                <w:spacing w:val="-8"/>
                <w:w w:val="105"/>
                <w:sz w:val="24"/>
                <w:lang w:val="en-US"/>
              </w:rPr>
              <w:t xml:space="preserve"> </w:t>
            </w:r>
            <w:r w:rsidRPr="00C6053C">
              <w:rPr>
                <w:w w:val="105"/>
                <w:sz w:val="24"/>
                <w:lang w:val="en-US"/>
              </w:rPr>
              <w:t>2:</w:t>
            </w:r>
            <w:r w:rsidRPr="00C6053C">
              <w:rPr>
                <w:spacing w:val="13"/>
                <w:w w:val="105"/>
                <w:sz w:val="24"/>
                <w:lang w:val="en-US"/>
              </w:rPr>
              <w:t xml:space="preserve"> </w:t>
            </w:r>
            <w:r w:rsidRPr="00C6053C">
              <w:rPr>
                <w:w w:val="105"/>
                <w:sz w:val="24"/>
                <w:lang w:val="en-US"/>
              </w:rPr>
              <w:t>market</w:t>
            </w:r>
            <w:r w:rsidRPr="00C6053C">
              <w:rPr>
                <w:spacing w:val="-8"/>
                <w:w w:val="105"/>
                <w:sz w:val="24"/>
                <w:lang w:val="en-US"/>
              </w:rPr>
              <w:t xml:space="preserve"> </w:t>
            </w:r>
            <w:r w:rsidRPr="00C6053C">
              <w:rPr>
                <w:w w:val="105"/>
                <w:sz w:val="24"/>
                <w:lang w:val="en-US"/>
              </w:rPr>
              <w:t>in- come inequality</w:t>
            </w:r>
          </w:p>
        </w:tc>
        <w:tc>
          <w:tcPr>
            <w:tcW w:w="6436" w:type="dxa"/>
          </w:tcPr>
          <w:p w14:paraId="0E54AF9D" w14:textId="77777777" w:rsidR="00D6757D" w:rsidRPr="00C6053C" w:rsidRDefault="00D6757D" w:rsidP="00480ADA">
            <w:pPr>
              <w:pStyle w:val="TableParagraph"/>
              <w:rPr>
                <w:sz w:val="24"/>
                <w:lang w:val="en-US"/>
              </w:rPr>
            </w:pPr>
            <w:r w:rsidRPr="00C6053C">
              <w:rPr>
                <w:w w:val="105"/>
                <w:sz w:val="24"/>
                <w:lang w:val="en-US"/>
              </w:rPr>
              <w:t>13</w:t>
            </w:r>
            <w:r w:rsidRPr="00C6053C">
              <w:rPr>
                <w:spacing w:val="12"/>
                <w:w w:val="105"/>
                <w:sz w:val="24"/>
                <w:lang w:val="en-US"/>
              </w:rPr>
              <w:t xml:space="preserve"> </w:t>
            </w:r>
            <w:r w:rsidRPr="00C6053C">
              <w:rPr>
                <w:w w:val="105"/>
                <w:sz w:val="24"/>
                <w:lang w:val="en-US"/>
              </w:rPr>
              <w:t>countries:</w:t>
            </w:r>
            <w:r w:rsidRPr="00C6053C">
              <w:rPr>
                <w:spacing w:val="40"/>
                <w:w w:val="105"/>
                <w:sz w:val="24"/>
                <w:lang w:val="en-US"/>
              </w:rPr>
              <w:t xml:space="preserve"> </w:t>
            </w:r>
            <w:r w:rsidRPr="00C6053C">
              <w:rPr>
                <w:w w:val="105"/>
                <w:sz w:val="24"/>
                <w:lang w:val="en-US"/>
              </w:rPr>
              <w:t>Australia,</w:t>
            </w:r>
            <w:r w:rsidRPr="00C6053C">
              <w:rPr>
                <w:spacing w:val="14"/>
                <w:w w:val="105"/>
                <w:sz w:val="24"/>
                <w:lang w:val="en-US"/>
              </w:rPr>
              <w:t xml:space="preserve"> </w:t>
            </w:r>
            <w:r w:rsidRPr="00C6053C">
              <w:rPr>
                <w:w w:val="105"/>
                <w:sz w:val="24"/>
                <w:lang w:val="en-US"/>
              </w:rPr>
              <w:t>Belgium,</w:t>
            </w:r>
            <w:r w:rsidRPr="00C6053C">
              <w:rPr>
                <w:spacing w:val="14"/>
                <w:w w:val="105"/>
                <w:sz w:val="24"/>
                <w:lang w:val="en-US"/>
              </w:rPr>
              <w:t xml:space="preserve"> </w:t>
            </w:r>
            <w:r w:rsidRPr="00C6053C">
              <w:rPr>
                <w:w w:val="105"/>
                <w:sz w:val="24"/>
                <w:lang w:val="en-US"/>
              </w:rPr>
              <w:t>Canada,</w:t>
            </w:r>
            <w:r w:rsidRPr="00C6053C">
              <w:rPr>
                <w:spacing w:val="14"/>
                <w:w w:val="105"/>
                <w:sz w:val="24"/>
                <w:lang w:val="en-US"/>
              </w:rPr>
              <w:t xml:space="preserve"> </w:t>
            </w:r>
            <w:r w:rsidRPr="00C6053C">
              <w:rPr>
                <w:w w:val="105"/>
                <w:sz w:val="24"/>
                <w:lang w:val="en-US"/>
              </w:rPr>
              <w:t>Denmark,</w:t>
            </w:r>
            <w:r w:rsidRPr="00C6053C">
              <w:rPr>
                <w:spacing w:val="14"/>
                <w:w w:val="105"/>
                <w:sz w:val="24"/>
                <w:lang w:val="en-US"/>
              </w:rPr>
              <w:t xml:space="preserve"> </w:t>
            </w:r>
            <w:r w:rsidRPr="00C6053C">
              <w:rPr>
                <w:spacing w:val="-2"/>
                <w:w w:val="105"/>
                <w:sz w:val="24"/>
                <w:lang w:val="en-US"/>
              </w:rPr>
              <w:t>France,</w:t>
            </w:r>
          </w:p>
          <w:p w14:paraId="61E1C3EB" w14:textId="77777777" w:rsidR="00D6757D" w:rsidRPr="00C6053C" w:rsidRDefault="00D6757D" w:rsidP="00480ADA">
            <w:pPr>
              <w:pStyle w:val="TableParagraph"/>
              <w:spacing w:before="7" w:line="340" w:lineRule="atLeast"/>
              <w:rPr>
                <w:sz w:val="24"/>
                <w:lang w:val="en-US"/>
              </w:rPr>
            </w:pPr>
            <w:r w:rsidRPr="00C6053C">
              <w:rPr>
                <w:w w:val="105"/>
                <w:sz w:val="24"/>
                <w:lang w:val="en-US"/>
              </w:rPr>
              <w:t>Finland,</w:t>
            </w:r>
            <w:r w:rsidRPr="00C6053C">
              <w:rPr>
                <w:spacing w:val="40"/>
                <w:w w:val="105"/>
                <w:sz w:val="24"/>
                <w:lang w:val="en-US"/>
              </w:rPr>
              <w:t xml:space="preserve"> </w:t>
            </w:r>
            <w:r w:rsidRPr="00C6053C">
              <w:rPr>
                <w:w w:val="105"/>
                <w:sz w:val="24"/>
                <w:lang w:val="en-US"/>
              </w:rPr>
              <w:t>Germany,</w:t>
            </w:r>
            <w:r w:rsidRPr="00C6053C">
              <w:rPr>
                <w:spacing w:val="40"/>
                <w:w w:val="105"/>
                <w:sz w:val="24"/>
                <w:lang w:val="en-US"/>
              </w:rPr>
              <w:t xml:space="preserve"> </w:t>
            </w:r>
            <w:r w:rsidRPr="00C6053C">
              <w:rPr>
                <w:w w:val="105"/>
                <w:sz w:val="24"/>
                <w:lang w:val="en-US"/>
              </w:rPr>
              <w:t>Italy,</w:t>
            </w:r>
            <w:r w:rsidRPr="00C6053C">
              <w:rPr>
                <w:spacing w:val="40"/>
                <w:w w:val="105"/>
                <w:sz w:val="24"/>
                <w:lang w:val="en-US"/>
              </w:rPr>
              <w:t xml:space="preserve"> </w:t>
            </w:r>
            <w:r w:rsidRPr="00C6053C">
              <w:rPr>
                <w:w w:val="105"/>
                <w:sz w:val="24"/>
                <w:lang w:val="en-US"/>
              </w:rPr>
              <w:t>Japan,</w:t>
            </w:r>
            <w:r w:rsidRPr="00C6053C">
              <w:rPr>
                <w:spacing w:val="40"/>
                <w:w w:val="105"/>
                <w:sz w:val="24"/>
                <w:lang w:val="en-US"/>
              </w:rPr>
              <w:t xml:space="preserve"> </w:t>
            </w:r>
            <w:r w:rsidRPr="00C6053C">
              <w:rPr>
                <w:w w:val="105"/>
                <w:sz w:val="24"/>
                <w:lang w:val="en-US"/>
              </w:rPr>
              <w:t>the</w:t>
            </w:r>
            <w:r w:rsidRPr="00C6053C">
              <w:rPr>
                <w:spacing w:val="40"/>
                <w:w w:val="105"/>
                <w:sz w:val="24"/>
                <w:lang w:val="en-US"/>
              </w:rPr>
              <w:t xml:space="preserve"> </w:t>
            </w:r>
            <w:r w:rsidRPr="00C6053C">
              <w:rPr>
                <w:w w:val="105"/>
                <w:sz w:val="24"/>
                <w:lang w:val="en-US"/>
              </w:rPr>
              <w:t>Netherlands,</w:t>
            </w:r>
            <w:r w:rsidRPr="00C6053C">
              <w:rPr>
                <w:spacing w:val="40"/>
                <w:w w:val="105"/>
                <w:sz w:val="24"/>
                <w:lang w:val="en-US"/>
              </w:rPr>
              <w:t xml:space="preserve"> </w:t>
            </w:r>
            <w:r w:rsidRPr="00C6053C">
              <w:rPr>
                <w:w w:val="105"/>
                <w:sz w:val="24"/>
                <w:lang w:val="en-US"/>
              </w:rPr>
              <w:t>Portugal, the United Kingdom, and the United States.</w:t>
            </w:r>
          </w:p>
        </w:tc>
      </w:tr>
      <w:tr w:rsidR="00D6757D" w:rsidRPr="00C6053C" w14:paraId="0D3BF743" w14:textId="77777777" w:rsidTr="00480ADA">
        <w:trPr>
          <w:trHeight w:val="1038"/>
        </w:trPr>
        <w:tc>
          <w:tcPr>
            <w:tcW w:w="2467" w:type="dxa"/>
          </w:tcPr>
          <w:p w14:paraId="2560ADBA" w14:textId="77777777" w:rsidR="00D6757D" w:rsidRPr="00C6053C" w:rsidRDefault="00D6757D" w:rsidP="00480ADA">
            <w:pPr>
              <w:pStyle w:val="TableParagraph"/>
              <w:spacing w:line="302" w:lineRule="auto"/>
              <w:rPr>
                <w:sz w:val="24"/>
                <w:lang w:val="en-US"/>
              </w:rPr>
            </w:pPr>
            <w:r w:rsidRPr="00C6053C">
              <w:rPr>
                <w:sz w:val="24"/>
                <w:lang w:val="en-US"/>
              </w:rPr>
              <w:t>Exercise</w:t>
            </w:r>
            <w:r w:rsidRPr="00C6053C">
              <w:rPr>
                <w:spacing w:val="-2"/>
                <w:sz w:val="24"/>
                <w:lang w:val="en-US"/>
              </w:rPr>
              <w:t xml:space="preserve"> </w:t>
            </w:r>
            <w:r w:rsidRPr="00C6053C">
              <w:rPr>
                <w:sz w:val="24"/>
                <w:lang w:val="en-US"/>
              </w:rPr>
              <w:t>3:</w:t>
            </w:r>
            <w:r w:rsidRPr="00C6053C">
              <w:rPr>
                <w:spacing w:val="26"/>
                <w:sz w:val="24"/>
                <w:lang w:val="en-US"/>
              </w:rPr>
              <w:t xml:space="preserve"> </w:t>
            </w:r>
            <w:r w:rsidRPr="00C6053C">
              <w:rPr>
                <w:sz w:val="24"/>
                <w:lang w:val="en-US"/>
              </w:rPr>
              <w:t>gross</w:t>
            </w:r>
            <w:r w:rsidRPr="00C6053C">
              <w:rPr>
                <w:spacing w:val="-2"/>
                <w:sz w:val="24"/>
                <w:lang w:val="en-US"/>
              </w:rPr>
              <w:t xml:space="preserve"> </w:t>
            </w:r>
            <w:r w:rsidRPr="00C6053C">
              <w:rPr>
                <w:sz w:val="24"/>
                <w:lang w:val="en-US"/>
              </w:rPr>
              <w:t xml:space="preserve">wage </w:t>
            </w:r>
            <w:r w:rsidRPr="00C6053C">
              <w:rPr>
                <w:spacing w:val="-2"/>
                <w:sz w:val="24"/>
                <w:lang w:val="en-US"/>
              </w:rPr>
              <w:t>inequality</w:t>
            </w:r>
          </w:p>
        </w:tc>
        <w:tc>
          <w:tcPr>
            <w:tcW w:w="6436" w:type="dxa"/>
          </w:tcPr>
          <w:p w14:paraId="08F57D35" w14:textId="77777777" w:rsidR="00D6757D" w:rsidRPr="00C6053C" w:rsidRDefault="00D6757D" w:rsidP="00480ADA">
            <w:pPr>
              <w:pStyle w:val="TableParagraph"/>
              <w:spacing w:line="302" w:lineRule="auto"/>
              <w:ind w:right="81"/>
              <w:rPr>
                <w:sz w:val="24"/>
                <w:lang w:val="en-US"/>
              </w:rPr>
            </w:pPr>
            <w:r w:rsidRPr="00C6053C">
              <w:rPr>
                <w:w w:val="105"/>
                <w:sz w:val="24"/>
                <w:lang w:val="en-US"/>
              </w:rPr>
              <w:t>14</w:t>
            </w:r>
            <w:r w:rsidRPr="00C6053C">
              <w:rPr>
                <w:spacing w:val="-2"/>
                <w:w w:val="105"/>
                <w:sz w:val="24"/>
                <w:lang w:val="en-US"/>
              </w:rPr>
              <w:t xml:space="preserve"> </w:t>
            </w:r>
            <w:r w:rsidRPr="00C6053C">
              <w:rPr>
                <w:w w:val="105"/>
                <w:sz w:val="24"/>
                <w:lang w:val="en-US"/>
              </w:rPr>
              <w:t>countries:</w:t>
            </w:r>
            <w:r w:rsidRPr="00C6053C">
              <w:rPr>
                <w:spacing w:val="32"/>
                <w:w w:val="105"/>
                <w:sz w:val="24"/>
                <w:lang w:val="en-US"/>
              </w:rPr>
              <w:t xml:space="preserve"> </w:t>
            </w:r>
            <w:r w:rsidRPr="00C6053C">
              <w:rPr>
                <w:w w:val="105"/>
                <w:sz w:val="24"/>
                <w:lang w:val="en-US"/>
              </w:rPr>
              <w:t>Australia, Austria, Belgium, Canada, Denmark, France,</w:t>
            </w:r>
            <w:r w:rsidRPr="00C6053C">
              <w:rPr>
                <w:spacing w:val="11"/>
                <w:w w:val="105"/>
                <w:sz w:val="24"/>
                <w:lang w:val="en-US"/>
              </w:rPr>
              <w:t xml:space="preserve"> </w:t>
            </w:r>
            <w:r w:rsidRPr="00C6053C">
              <w:rPr>
                <w:w w:val="105"/>
                <w:sz w:val="24"/>
                <w:lang w:val="en-US"/>
              </w:rPr>
              <w:t>Finland,</w:t>
            </w:r>
            <w:r w:rsidRPr="00C6053C">
              <w:rPr>
                <w:spacing w:val="12"/>
                <w:w w:val="105"/>
                <w:sz w:val="24"/>
                <w:lang w:val="en-US"/>
              </w:rPr>
              <w:t xml:space="preserve"> </w:t>
            </w:r>
            <w:r w:rsidRPr="00C6053C">
              <w:rPr>
                <w:w w:val="105"/>
                <w:sz w:val="24"/>
                <w:lang w:val="en-US"/>
              </w:rPr>
              <w:t>Germany,</w:t>
            </w:r>
            <w:r w:rsidRPr="00C6053C">
              <w:rPr>
                <w:spacing w:val="12"/>
                <w:w w:val="105"/>
                <w:sz w:val="24"/>
                <w:lang w:val="en-US"/>
              </w:rPr>
              <w:t xml:space="preserve"> </w:t>
            </w:r>
            <w:r w:rsidRPr="00C6053C">
              <w:rPr>
                <w:w w:val="105"/>
                <w:sz w:val="24"/>
                <w:lang w:val="en-US"/>
              </w:rPr>
              <w:t>Ireland,</w:t>
            </w:r>
            <w:r w:rsidRPr="00C6053C">
              <w:rPr>
                <w:spacing w:val="11"/>
                <w:w w:val="105"/>
                <w:sz w:val="24"/>
                <w:lang w:val="en-US"/>
              </w:rPr>
              <w:t xml:space="preserve"> </w:t>
            </w:r>
            <w:r w:rsidRPr="00C6053C">
              <w:rPr>
                <w:w w:val="105"/>
                <w:sz w:val="24"/>
                <w:lang w:val="en-US"/>
              </w:rPr>
              <w:t>Netherlands,</w:t>
            </w:r>
            <w:r w:rsidRPr="00C6053C">
              <w:rPr>
                <w:spacing w:val="12"/>
                <w:w w:val="105"/>
                <w:sz w:val="24"/>
                <w:lang w:val="en-US"/>
              </w:rPr>
              <w:t xml:space="preserve"> </w:t>
            </w:r>
            <w:r w:rsidRPr="00C6053C">
              <w:rPr>
                <w:w w:val="105"/>
                <w:sz w:val="24"/>
                <w:lang w:val="en-US"/>
              </w:rPr>
              <w:t>Spain,</w:t>
            </w:r>
            <w:r w:rsidRPr="00C6053C">
              <w:rPr>
                <w:spacing w:val="12"/>
                <w:w w:val="105"/>
                <w:sz w:val="24"/>
                <w:lang w:val="en-US"/>
              </w:rPr>
              <w:t xml:space="preserve"> </w:t>
            </w:r>
            <w:r w:rsidRPr="00C6053C">
              <w:rPr>
                <w:spacing w:val="-4"/>
                <w:w w:val="105"/>
                <w:sz w:val="24"/>
                <w:lang w:val="en-US"/>
              </w:rPr>
              <w:t>Swe-</w:t>
            </w:r>
          </w:p>
          <w:p w14:paraId="4CD11C6A" w14:textId="77777777" w:rsidR="00D6757D" w:rsidRPr="00C6053C" w:rsidRDefault="00D6757D" w:rsidP="00480ADA">
            <w:pPr>
              <w:pStyle w:val="TableParagraph"/>
              <w:spacing w:before="0" w:line="274" w:lineRule="exact"/>
              <w:rPr>
                <w:sz w:val="24"/>
                <w:lang w:val="en-US"/>
              </w:rPr>
            </w:pPr>
            <w:r w:rsidRPr="00C6053C">
              <w:rPr>
                <w:w w:val="110"/>
                <w:sz w:val="24"/>
                <w:lang w:val="en-US"/>
              </w:rPr>
              <w:t>den,</w:t>
            </w:r>
            <w:r w:rsidRPr="00C6053C">
              <w:rPr>
                <w:spacing w:val="-9"/>
                <w:w w:val="110"/>
                <w:sz w:val="24"/>
                <w:lang w:val="en-US"/>
              </w:rPr>
              <w:t xml:space="preserve"> </w:t>
            </w:r>
            <w:r w:rsidRPr="00C6053C">
              <w:rPr>
                <w:w w:val="110"/>
                <w:sz w:val="24"/>
                <w:lang w:val="en-US"/>
              </w:rPr>
              <w:t>the</w:t>
            </w:r>
            <w:r w:rsidRPr="00C6053C">
              <w:rPr>
                <w:spacing w:val="-9"/>
                <w:w w:val="110"/>
                <w:sz w:val="24"/>
                <w:lang w:val="en-US"/>
              </w:rPr>
              <w:t xml:space="preserve"> </w:t>
            </w:r>
            <w:r w:rsidRPr="00C6053C">
              <w:rPr>
                <w:w w:val="110"/>
                <w:sz w:val="24"/>
                <w:lang w:val="en-US"/>
              </w:rPr>
              <w:t>United</w:t>
            </w:r>
            <w:r w:rsidRPr="00C6053C">
              <w:rPr>
                <w:spacing w:val="-9"/>
                <w:w w:val="110"/>
                <w:sz w:val="24"/>
                <w:lang w:val="en-US"/>
              </w:rPr>
              <w:t xml:space="preserve"> </w:t>
            </w:r>
            <w:r w:rsidRPr="00C6053C">
              <w:rPr>
                <w:w w:val="110"/>
                <w:sz w:val="24"/>
                <w:lang w:val="en-US"/>
              </w:rPr>
              <w:t>Kingdom,</w:t>
            </w:r>
            <w:r w:rsidRPr="00C6053C">
              <w:rPr>
                <w:spacing w:val="-9"/>
                <w:w w:val="110"/>
                <w:sz w:val="24"/>
                <w:lang w:val="en-US"/>
              </w:rPr>
              <w:t xml:space="preserve"> </w:t>
            </w:r>
            <w:r w:rsidRPr="00C6053C">
              <w:rPr>
                <w:w w:val="110"/>
                <w:sz w:val="24"/>
                <w:lang w:val="en-US"/>
              </w:rPr>
              <w:t>and</w:t>
            </w:r>
            <w:r w:rsidRPr="00C6053C">
              <w:rPr>
                <w:spacing w:val="-9"/>
                <w:w w:val="110"/>
                <w:sz w:val="24"/>
                <w:lang w:val="en-US"/>
              </w:rPr>
              <w:t xml:space="preserve"> </w:t>
            </w:r>
            <w:r w:rsidRPr="00C6053C">
              <w:rPr>
                <w:w w:val="110"/>
                <w:sz w:val="24"/>
                <w:lang w:val="en-US"/>
              </w:rPr>
              <w:t>the</w:t>
            </w:r>
            <w:r w:rsidRPr="00C6053C">
              <w:rPr>
                <w:spacing w:val="-9"/>
                <w:w w:val="110"/>
                <w:sz w:val="24"/>
                <w:lang w:val="en-US"/>
              </w:rPr>
              <w:t xml:space="preserve"> </w:t>
            </w:r>
            <w:r w:rsidRPr="00C6053C">
              <w:rPr>
                <w:w w:val="110"/>
                <w:sz w:val="24"/>
                <w:lang w:val="en-US"/>
              </w:rPr>
              <w:t>United</w:t>
            </w:r>
            <w:r w:rsidRPr="00C6053C">
              <w:rPr>
                <w:spacing w:val="-9"/>
                <w:w w:val="110"/>
                <w:sz w:val="24"/>
                <w:lang w:val="en-US"/>
              </w:rPr>
              <w:t xml:space="preserve"> </w:t>
            </w:r>
            <w:r w:rsidRPr="00C6053C">
              <w:rPr>
                <w:spacing w:val="-2"/>
                <w:w w:val="110"/>
                <w:sz w:val="24"/>
                <w:lang w:val="en-US"/>
              </w:rPr>
              <w:t>States.</w:t>
            </w:r>
          </w:p>
        </w:tc>
      </w:tr>
      <w:tr w:rsidR="00D6757D" w:rsidRPr="00C6053C" w14:paraId="696F6DC7" w14:textId="77777777" w:rsidTr="00480ADA">
        <w:trPr>
          <w:trHeight w:val="1038"/>
        </w:trPr>
        <w:tc>
          <w:tcPr>
            <w:tcW w:w="2467" w:type="dxa"/>
          </w:tcPr>
          <w:p w14:paraId="50897644" w14:textId="77777777" w:rsidR="00D6757D" w:rsidRPr="00C6053C" w:rsidRDefault="00D6757D" w:rsidP="00480ADA">
            <w:pPr>
              <w:pStyle w:val="TableParagraph"/>
              <w:spacing w:line="302" w:lineRule="auto"/>
              <w:rPr>
                <w:sz w:val="24"/>
                <w:lang w:val="en-US"/>
              </w:rPr>
            </w:pPr>
            <w:r w:rsidRPr="00C6053C">
              <w:rPr>
                <w:w w:val="105"/>
                <w:sz w:val="24"/>
                <w:lang w:val="en-US"/>
              </w:rPr>
              <w:t>Exercise</w:t>
            </w:r>
            <w:r w:rsidRPr="00C6053C">
              <w:rPr>
                <w:spacing w:val="6"/>
                <w:w w:val="105"/>
                <w:sz w:val="24"/>
                <w:lang w:val="en-US"/>
              </w:rPr>
              <w:t xml:space="preserve"> </w:t>
            </w:r>
            <w:r w:rsidRPr="00C6053C">
              <w:rPr>
                <w:w w:val="105"/>
                <w:sz w:val="24"/>
                <w:lang w:val="en-US"/>
              </w:rPr>
              <w:t>4:</w:t>
            </w:r>
            <w:r w:rsidRPr="00C6053C">
              <w:rPr>
                <w:spacing w:val="40"/>
                <w:w w:val="105"/>
                <w:sz w:val="24"/>
                <w:lang w:val="en-US"/>
              </w:rPr>
              <w:t xml:space="preserve"> </w:t>
            </w:r>
            <w:r w:rsidRPr="00C6053C">
              <w:rPr>
                <w:w w:val="105"/>
                <w:sz w:val="24"/>
                <w:lang w:val="en-US"/>
              </w:rPr>
              <w:t>gross</w:t>
            </w:r>
            <w:r w:rsidRPr="00C6053C">
              <w:rPr>
                <w:spacing w:val="6"/>
                <w:w w:val="105"/>
                <w:sz w:val="24"/>
                <w:lang w:val="en-US"/>
              </w:rPr>
              <w:t xml:space="preserve"> </w:t>
            </w:r>
            <w:r w:rsidRPr="00C6053C">
              <w:rPr>
                <w:w w:val="105"/>
                <w:sz w:val="24"/>
                <w:lang w:val="en-US"/>
              </w:rPr>
              <w:t xml:space="preserve">ear- </w:t>
            </w:r>
            <w:proofErr w:type="spellStart"/>
            <w:r w:rsidRPr="00C6053C">
              <w:rPr>
                <w:w w:val="105"/>
                <w:sz w:val="24"/>
                <w:lang w:val="en-US"/>
              </w:rPr>
              <w:t>nings</w:t>
            </w:r>
            <w:proofErr w:type="spellEnd"/>
            <w:r w:rsidRPr="00C6053C">
              <w:rPr>
                <w:spacing w:val="35"/>
                <w:w w:val="105"/>
                <w:sz w:val="24"/>
                <w:lang w:val="en-US"/>
              </w:rPr>
              <w:t xml:space="preserve"> </w:t>
            </w:r>
            <w:r w:rsidRPr="00C6053C">
              <w:rPr>
                <w:w w:val="105"/>
                <w:sz w:val="24"/>
                <w:lang w:val="en-US"/>
              </w:rPr>
              <w:t>inequality</w:t>
            </w:r>
            <w:r w:rsidRPr="00C6053C">
              <w:rPr>
                <w:spacing w:val="36"/>
                <w:w w:val="105"/>
                <w:sz w:val="24"/>
                <w:lang w:val="en-US"/>
              </w:rPr>
              <w:t xml:space="preserve"> </w:t>
            </w:r>
            <w:r w:rsidRPr="00C6053C">
              <w:rPr>
                <w:spacing w:val="-2"/>
                <w:w w:val="105"/>
                <w:sz w:val="24"/>
                <w:lang w:val="en-US"/>
              </w:rPr>
              <w:t>(per-</w:t>
            </w:r>
          </w:p>
          <w:p w14:paraId="448AFFFF" w14:textId="77777777" w:rsidR="00D6757D" w:rsidRPr="00C6053C" w:rsidRDefault="00D6757D" w:rsidP="00480ADA">
            <w:pPr>
              <w:pStyle w:val="TableParagraph"/>
              <w:spacing w:before="0" w:line="274" w:lineRule="exact"/>
              <w:rPr>
                <w:sz w:val="24"/>
                <w:lang w:val="en-US"/>
              </w:rPr>
            </w:pPr>
            <w:r w:rsidRPr="00C6053C">
              <w:rPr>
                <w:w w:val="105"/>
                <w:sz w:val="24"/>
                <w:lang w:val="en-US"/>
              </w:rPr>
              <w:t>centile</w:t>
            </w:r>
            <w:r w:rsidRPr="00C6053C">
              <w:rPr>
                <w:spacing w:val="13"/>
                <w:w w:val="105"/>
                <w:sz w:val="24"/>
                <w:lang w:val="en-US"/>
              </w:rPr>
              <w:t xml:space="preserve"> </w:t>
            </w:r>
            <w:r w:rsidRPr="00C6053C">
              <w:rPr>
                <w:w w:val="105"/>
                <w:sz w:val="24"/>
                <w:lang w:val="en-US"/>
              </w:rPr>
              <w:t>ratio</w:t>
            </w:r>
            <w:r w:rsidRPr="00C6053C">
              <w:rPr>
                <w:spacing w:val="14"/>
                <w:w w:val="105"/>
                <w:sz w:val="24"/>
                <w:lang w:val="en-US"/>
              </w:rPr>
              <w:t xml:space="preserve"> </w:t>
            </w:r>
            <w:r w:rsidRPr="00C6053C">
              <w:rPr>
                <w:spacing w:val="-2"/>
                <w:w w:val="105"/>
                <w:sz w:val="24"/>
                <w:lang w:val="en-US"/>
              </w:rPr>
              <w:t>50/10)</w:t>
            </w:r>
          </w:p>
        </w:tc>
        <w:tc>
          <w:tcPr>
            <w:tcW w:w="6436" w:type="dxa"/>
          </w:tcPr>
          <w:p w14:paraId="238BA5B1" w14:textId="77777777" w:rsidR="00D6757D" w:rsidRPr="00C6053C" w:rsidRDefault="00D6757D" w:rsidP="00480ADA">
            <w:pPr>
              <w:pStyle w:val="TableParagraph"/>
              <w:spacing w:line="302" w:lineRule="auto"/>
              <w:ind w:right="78"/>
              <w:rPr>
                <w:sz w:val="24"/>
                <w:lang w:val="en-US"/>
              </w:rPr>
            </w:pPr>
            <w:r w:rsidRPr="00C6053C">
              <w:rPr>
                <w:w w:val="105"/>
                <w:sz w:val="24"/>
                <w:lang w:val="en-US"/>
              </w:rPr>
              <w:t>14</w:t>
            </w:r>
            <w:r w:rsidRPr="00C6053C">
              <w:rPr>
                <w:spacing w:val="-2"/>
                <w:w w:val="105"/>
                <w:sz w:val="24"/>
                <w:lang w:val="en-US"/>
              </w:rPr>
              <w:t xml:space="preserve"> </w:t>
            </w:r>
            <w:r w:rsidRPr="00C6053C">
              <w:rPr>
                <w:w w:val="105"/>
                <w:sz w:val="24"/>
                <w:lang w:val="en-US"/>
              </w:rPr>
              <w:t>countries:</w:t>
            </w:r>
            <w:r w:rsidRPr="00C6053C">
              <w:rPr>
                <w:spacing w:val="32"/>
                <w:w w:val="105"/>
                <w:sz w:val="24"/>
                <w:lang w:val="en-US"/>
              </w:rPr>
              <w:t xml:space="preserve"> </w:t>
            </w:r>
            <w:r w:rsidRPr="00C6053C">
              <w:rPr>
                <w:w w:val="105"/>
                <w:sz w:val="24"/>
                <w:lang w:val="en-US"/>
              </w:rPr>
              <w:t>Australia, Austria, Belgium, Canada, Denmark, France,</w:t>
            </w:r>
            <w:r w:rsidRPr="00C6053C">
              <w:rPr>
                <w:spacing w:val="15"/>
                <w:w w:val="105"/>
                <w:sz w:val="24"/>
                <w:lang w:val="en-US"/>
              </w:rPr>
              <w:t xml:space="preserve"> </w:t>
            </w:r>
            <w:r w:rsidRPr="00C6053C">
              <w:rPr>
                <w:w w:val="105"/>
                <w:sz w:val="24"/>
                <w:lang w:val="en-US"/>
              </w:rPr>
              <w:t>Finland,</w:t>
            </w:r>
            <w:r w:rsidRPr="00C6053C">
              <w:rPr>
                <w:spacing w:val="15"/>
                <w:w w:val="105"/>
                <w:sz w:val="24"/>
                <w:lang w:val="en-US"/>
              </w:rPr>
              <w:t xml:space="preserve"> </w:t>
            </w:r>
            <w:r w:rsidRPr="00C6053C">
              <w:rPr>
                <w:w w:val="105"/>
                <w:sz w:val="24"/>
                <w:lang w:val="en-US"/>
              </w:rPr>
              <w:t>Germany,</w:t>
            </w:r>
            <w:r w:rsidRPr="00C6053C">
              <w:rPr>
                <w:spacing w:val="16"/>
                <w:w w:val="105"/>
                <w:sz w:val="24"/>
                <w:lang w:val="en-US"/>
              </w:rPr>
              <w:t xml:space="preserve"> </w:t>
            </w:r>
            <w:r w:rsidRPr="00C6053C">
              <w:rPr>
                <w:w w:val="105"/>
                <w:sz w:val="24"/>
                <w:lang w:val="en-US"/>
              </w:rPr>
              <w:t>Ireland,</w:t>
            </w:r>
            <w:r w:rsidRPr="00C6053C">
              <w:rPr>
                <w:spacing w:val="15"/>
                <w:w w:val="105"/>
                <w:sz w:val="24"/>
                <w:lang w:val="en-US"/>
              </w:rPr>
              <w:t xml:space="preserve"> </w:t>
            </w:r>
            <w:r w:rsidRPr="00C6053C">
              <w:rPr>
                <w:w w:val="105"/>
                <w:sz w:val="24"/>
                <w:lang w:val="en-US"/>
              </w:rPr>
              <w:t>Japan,</w:t>
            </w:r>
            <w:r w:rsidRPr="00C6053C">
              <w:rPr>
                <w:spacing w:val="16"/>
                <w:w w:val="105"/>
                <w:sz w:val="24"/>
                <w:lang w:val="en-US"/>
              </w:rPr>
              <w:t xml:space="preserve"> </w:t>
            </w:r>
            <w:r w:rsidRPr="00C6053C">
              <w:rPr>
                <w:w w:val="105"/>
                <w:sz w:val="24"/>
                <w:lang w:val="en-US"/>
              </w:rPr>
              <w:t>Portugal,</w:t>
            </w:r>
            <w:r w:rsidRPr="00C6053C">
              <w:rPr>
                <w:spacing w:val="15"/>
                <w:w w:val="105"/>
                <w:sz w:val="24"/>
                <w:lang w:val="en-US"/>
              </w:rPr>
              <w:t xml:space="preserve"> </w:t>
            </w:r>
            <w:r w:rsidRPr="00C6053C">
              <w:rPr>
                <w:spacing w:val="-2"/>
                <w:w w:val="105"/>
                <w:sz w:val="24"/>
                <w:lang w:val="en-US"/>
              </w:rPr>
              <w:t>Sweden,</w:t>
            </w:r>
          </w:p>
          <w:p w14:paraId="3F6038CA" w14:textId="77777777" w:rsidR="00D6757D" w:rsidRPr="00C6053C" w:rsidRDefault="00D6757D" w:rsidP="00480ADA">
            <w:pPr>
              <w:pStyle w:val="TableParagraph"/>
              <w:spacing w:before="0" w:line="274" w:lineRule="exact"/>
              <w:rPr>
                <w:sz w:val="24"/>
                <w:lang w:val="en-US"/>
              </w:rPr>
            </w:pPr>
            <w:r w:rsidRPr="00C6053C">
              <w:rPr>
                <w:w w:val="105"/>
                <w:sz w:val="24"/>
                <w:lang w:val="en-US"/>
              </w:rPr>
              <w:t>the</w:t>
            </w:r>
            <w:r w:rsidRPr="00C6053C">
              <w:rPr>
                <w:spacing w:val="20"/>
                <w:w w:val="105"/>
                <w:sz w:val="24"/>
                <w:lang w:val="en-US"/>
              </w:rPr>
              <w:t xml:space="preserve"> </w:t>
            </w:r>
            <w:r w:rsidRPr="00C6053C">
              <w:rPr>
                <w:w w:val="105"/>
                <w:sz w:val="24"/>
                <w:lang w:val="en-US"/>
              </w:rPr>
              <w:t>United</w:t>
            </w:r>
            <w:r w:rsidRPr="00C6053C">
              <w:rPr>
                <w:spacing w:val="21"/>
                <w:w w:val="105"/>
                <w:sz w:val="24"/>
                <w:lang w:val="en-US"/>
              </w:rPr>
              <w:t xml:space="preserve"> </w:t>
            </w:r>
            <w:r w:rsidRPr="00C6053C">
              <w:rPr>
                <w:w w:val="105"/>
                <w:sz w:val="24"/>
                <w:lang w:val="en-US"/>
              </w:rPr>
              <w:t>Kingdom,</w:t>
            </w:r>
            <w:r w:rsidRPr="00C6053C">
              <w:rPr>
                <w:spacing w:val="21"/>
                <w:w w:val="105"/>
                <w:sz w:val="24"/>
                <w:lang w:val="en-US"/>
              </w:rPr>
              <w:t xml:space="preserve"> </w:t>
            </w:r>
            <w:r w:rsidRPr="00C6053C">
              <w:rPr>
                <w:w w:val="105"/>
                <w:sz w:val="24"/>
                <w:lang w:val="en-US"/>
              </w:rPr>
              <w:t>and</w:t>
            </w:r>
            <w:r w:rsidRPr="00C6053C">
              <w:rPr>
                <w:spacing w:val="20"/>
                <w:w w:val="105"/>
                <w:sz w:val="24"/>
                <w:lang w:val="en-US"/>
              </w:rPr>
              <w:t xml:space="preserve"> </w:t>
            </w:r>
            <w:r w:rsidRPr="00C6053C">
              <w:rPr>
                <w:w w:val="105"/>
                <w:sz w:val="24"/>
                <w:lang w:val="en-US"/>
              </w:rPr>
              <w:t>the</w:t>
            </w:r>
            <w:r w:rsidRPr="00C6053C">
              <w:rPr>
                <w:spacing w:val="21"/>
                <w:w w:val="105"/>
                <w:sz w:val="24"/>
                <w:lang w:val="en-US"/>
              </w:rPr>
              <w:t xml:space="preserve"> </w:t>
            </w:r>
            <w:r w:rsidRPr="00C6053C">
              <w:rPr>
                <w:w w:val="105"/>
                <w:sz w:val="24"/>
                <w:lang w:val="en-US"/>
              </w:rPr>
              <w:t>United</w:t>
            </w:r>
            <w:r w:rsidRPr="00C6053C">
              <w:rPr>
                <w:spacing w:val="21"/>
                <w:w w:val="105"/>
                <w:sz w:val="24"/>
                <w:lang w:val="en-US"/>
              </w:rPr>
              <w:t xml:space="preserve"> </w:t>
            </w:r>
            <w:r w:rsidRPr="00C6053C">
              <w:rPr>
                <w:spacing w:val="-2"/>
                <w:w w:val="105"/>
                <w:sz w:val="24"/>
                <w:lang w:val="en-US"/>
              </w:rPr>
              <w:t>States.</w:t>
            </w:r>
          </w:p>
        </w:tc>
      </w:tr>
      <w:tr w:rsidR="00D6757D" w:rsidRPr="00C6053C" w14:paraId="25C5729D" w14:textId="77777777" w:rsidTr="00480ADA">
        <w:trPr>
          <w:trHeight w:val="1384"/>
        </w:trPr>
        <w:tc>
          <w:tcPr>
            <w:tcW w:w="2467" w:type="dxa"/>
          </w:tcPr>
          <w:p w14:paraId="72D367AC" w14:textId="77777777" w:rsidR="00D6757D" w:rsidRPr="00C6053C" w:rsidRDefault="00D6757D" w:rsidP="00480ADA">
            <w:pPr>
              <w:pStyle w:val="TableParagraph"/>
              <w:spacing w:line="302" w:lineRule="auto"/>
              <w:ind w:right="89"/>
              <w:jc w:val="both"/>
              <w:rPr>
                <w:sz w:val="24"/>
                <w:lang w:val="en-US"/>
              </w:rPr>
            </w:pPr>
            <w:r w:rsidRPr="00C6053C">
              <w:rPr>
                <w:w w:val="105"/>
                <w:sz w:val="24"/>
                <w:lang w:val="en-US"/>
              </w:rPr>
              <w:t xml:space="preserve">Exercise 5: gross ear- </w:t>
            </w:r>
            <w:proofErr w:type="spellStart"/>
            <w:r w:rsidRPr="00C6053C">
              <w:rPr>
                <w:w w:val="105"/>
                <w:sz w:val="24"/>
                <w:lang w:val="en-US"/>
              </w:rPr>
              <w:t>nings</w:t>
            </w:r>
            <w:proofErr w:type="spellEnd"/>
            <w:r w:rsidRPr="00C6053C">
              <w:rPr>
                <w:w w:val="105"/>
                <w:sz w:val="24"/>
                <w:lang w:val="en-US"/>
              </w:rPr>
              <w:t xml:space="preserve"> inequality (per- centile ratio 90/50)</w:t>
            </w:r>
          </w:p>
        </w:tc>
        <w:tc>
          <w:tcPr>
            <w:tcW w:w="6436" w:type="dxa"/>
          </w:tcPr>
          <w:p w14:paraId="333D1F68" w14:textId="77777777" w:rsidR="00D6757D" w:rsidRPr="00C6053C" w:rsidRDefault="00D6757D" w:rsidP="00480ADA">
            <w:pPr>
              <w:pStyle w:val="TableParagraph"/>
              <w:spacing w:line="302" w:lineRule="auto"/>
              <w:ind w:right="85"/>
              <w:jc w:val="both"/>
              <w:rPr>
                <w:sz w:val="24"/>
                <w:lang w:val="en-US"/>
              </w:rPr>
            </w:pPr>
            <w:r w:rsidRPr="00C6053C">
              <w:rPr>
                <w:w w:val="105"/>
                <w:sz w:val="24"/>
                <w:lang w:val="en-US"/>
              </w:rPr>
              <w:t>15</w:t>
            </w:r>
            <w:r w:rsidRPr="00C6053C">
              <w:rPr>
                <w:spacing w:val="-2"/>
                <w:w w:val="105"/>
                <w:sz w:val="24"/>
                <w:lang w:val="en-US"/>
              </w:rPr>
              <w:t xml:space="preserve"> </w:t>
            </w:r>
            <w:r w:rsidRPr="00C6053C">
              <w:rPr>
                <w:w w:val="105"/>
                <w:sz w:val="24"/>
                <w:lang w:val="en-US"/>
              </w:rPr>
              <w:t>countries:</w:t>
            </w:r>
            <w:r w:rsidRPr="00C6053C">
              <w:rPr>
                <w:spacing w:val="32"/>
                <w:w w:val="105"/>
                <w:sz w:val="24"/>
                <w:lang w:val="en-US"/>
              </w:rPr>
              <w:t xml:space="preserve"> </w:t>
            </w:r>
            <w:r w:rsidRPr="00C6053C">
              <w:rPr>
                <w:w w:val="105"/>
                <w:sz w:val="24"/>
                <w:lang w:val="en-US"/>
              </w:rPr>
              <w:t>Australia, Austria, Belgium, Canada, Denmark, France, Finland, Germany, Ireland, Japan, the Netherlands, Portugal,</w:t>
            </w:r>
            <w:r w:rsidRPr="00C6053C">
              <w:rPr>
                <w:spacing w:val="16"/>
                <w:w w:val="105"/>
                <w:sz w:val="24"/>
                <w:lang w:val="en-US"/>
              </w:rPr>
              <w:t xml:space="preserve"> </w:t>
            </w:r>
            <w:r w:rsidRPr="00C6053C">
              <w:rPr>
                <w:w w:val="105"/>
                <w:sz w:val="24"/>
                <w:lang w:val="en-US"/>
              </w:rPr>
              <w:t>Sweden,</w:t>
            </w:r>
            <w:r w:rsidRPr="00C6053C">
              <w:rPr>
                <w:spacing w:val="17"/>
                <w:w w:val="105"/>
                <w:sz w:val="24"/>
                <w:lang w:val="en-US"/>
              </w:rPr>
              <w:t xml:space="preserve"> </w:t>
            </w:r>
            <w:r w:rsidRPr="00C6053C">
              <w:rPr>
                <w:w w:val="105"/>
                <w:sz w:val="24"/>
                <w:lang w:val="en-US"/>
              </w:rPr>
              <w:t>the</w:t>
            </w:r>
            <w:r w:rsidRPr="00C6053C">
              <w:rPr>
                <w:spacing w:val="17"/>
                <w:w w:val="105"/>
                <w:sz w:val="24"/>
                <w:lang w:val="en-US"/>
              </w:rPr>
              <w:t xml:space="preserve"> </w:t>
            </w:r>
            <w:r w:rsidRPr="00C6053C">
              <w:rPr>
                <w:w w:val="105"/>
                <w:sz w:val="24"/>
                <w:lang w:val="en-US"/>
              </w:rPr>
              <w:t>United</w:t>
            </w:r>
            <w:r w:rsidRPr="00C6053C">
              <w:rPr>
                <w:spacing w:val="17"/>
                <w:w w:val="105"/>
                <w:sz w:val="24"/>
                <w:lang w:val="en-US"/>
              </w:rPr>
              <w:t xml:space="preserve"> </w:t>
            </w:r>
            <w:r w:rsidRPr="00C6053C">
              <w:rPr>
                <w:w w:val="105"/>
                <w:sz w:val="24"/>
                <w:lang w:val="en-US"/>
              </w:rPr>
              <w:t>Kingdom,</w:t>
            </w:r>
            <w:r w:rsidRPr="00C6053C">
              <w:rPr>
                <w:spacing w:val="16"/>
                <w:w w:val="105"/>
                <w:sz w:val="24"/>
                <w:lang w:val="en-US"/>
              </w:rPr>
              <w:t xml:space="preserve"> </w:t>
            </w:r>
            <w:r w:rsidRPr="00C6053C">
              <w:rPr>
                <w:w w:val="105"/>
                <w:sz w:val="24"/>
                <w:lang w:val="en-US"/>
              </w:rPr>
              <w:t>and</w:t>
            </w:r>
            <w:r w:rsidRPr="00C6053C">
              <w:rPr>
                <w:spacing w:val="17"/>
                <w:w w:val="105"/>
                <w:sz w:val="24"/>
                <w:lang w:val="en-US"/>
              </w:rPr>
              <w:t xml:space="preserve"> </w:t>
            </w:r>
            <w:r w:rsidRPr="00C6053C">
              <w:rPr>
                <w:w w:val="105"/>
                <w:sz w:val="24"/>
                <w:lang w:val="en-US"/>
              </w:rPr>
              <w:t>the</w:t>
            </w:r>
            <w:r w:rsidRPr="00C6053C">
              <w:rPr>
                <w:spacing w:val="17"/>
                <w:w w:val="105"/>
                <w:sz w:val="24"/>
                <w:lang w:val="en-US"/>
              </w:rPr>
              <w:t xml:space="preserve"> </w:t>
            </w:r>
            <w:r w:rsidRPr="00C6053C">
              <w:rPr>
                <w:w w:val="105"/>
                <w:sz w:val="24"/>
                <w:lang w:val="en-US"/>
              </w:rPr>
              <w:t>United</w:t>
            </w:r>
            <w:r w:rsidRPr="00C6053C">
              <w:rPr>
                <w:spacing w:val="17"/>
                <w:w w:val="105"/>
                <w:sz w:val="24"/>
                <w:lang w:val="en-US"/>
              </w:rPr>
              <w:t xml:space="preserve"> </w:t>
            </w:r>
            <w:r w:rsidRPr="00C6053C">
              <w:rPr>
                <w:spacing w:val="-4"/>
                <w:w w:val="105"/>
                <w:sz w:val="24"/>
                <w:lang w:val="en-US"/>
              </w:rPr>
              <w:t>Sta-</w:t>
            </w:r>
          </w:p>
          <w:p w14:paraId="4AEA9E3D" w14:textId="77777777" w:rsidR="00D6757D" w:rsidRPr="00C6053C" w:rsidRDefault="00D6757D" w:rsidP="00480ADA">
            <w:pPr>
              <w:pStyle w:val="TableParagraph"/>
              <w:spacing w:before="0" w:line="273" w:lineRule="exact"/>
              <w:rPr>
                <w:sz w:val="24"/>
                <w:lang w:val="en-US"/>
              </w:rPr>
            </w:pPr>
            <w:proofErr w:type="spellStart"/>
            <w:r w:rsidRPr="00C6053C">
              <w:rPr>
                <w:spacing w:val="-4"/>
                <w:w w:val="105"/>
                <w:sz w:val="24"/>
                <w:lang w:val="en-US"/>
              </w:rPr>
              <w:t>tes</w:t>
            </w:r>
            <w:proofErr w:type="spellEnd"/>
            <w:r w:rsidRPr="00C6053C">
              <w:rPr>
                <w:spacing w:val="-4"/>
                <w:w w:val="105"/>
                <w:sz w:val="24"/>
                <w:lang w:val="en-US"/>
              </w:rPr>
              <w:t>.</w:t>
            </w:r>
          </w:p>
        </w:tc>
      </w:tr>
      <w:tr w:rsidR="00D6757D" w:rsidRPr="00C6053C" w14:paraId="686E7FC2" w14:textId="77777777" w:rsidTr="00480ADA">
        <w:trPr>
          <w:trHeight w:val="1038"/>
        </w:trPr>
        <w:tc>
          <w:tcPr>
            <w:tcW w:w="2467" w:type="dxa"/>
          </w:tcPr>
          <w:p w14:paraId="22CAAC75" w14:textId="77777777" w:rsidR="00D6757D" w:rsidRPr="00C6053C" w:rsidRDefault="00D6757D" w:rsidP="00480ADA">
            <w:pPr>
              <w:pStyle w:val="TableParagraph"/>
              <w:spacing w:line="302" w:lineRule="auto"/>
              <w:rPr>
                <w:sz w:val="24"/>
                <w:lang w:val="en-US"/>
              </w:rPr>
            </w:pPr>
            <w:r w:rsidRPr="00C6053C">
              <w:rPr>
                <w:w w:val="105"/>
                <w:sz w:val="24"/>
                <w:lang w:val="en-US"/>
              </w:rPr>
              <w:t>Exercise</w:t>
            </w:r>
            <w:r w:rsidRPr="00C6053C">
              <w:rPr>
                <w:spacing w:val="6"/>
                <w:w w:val="105"/>
                <w:sz w:val="24"/>
                <w:lang w:val="en-US"/>
              </w:rPr>
              <w:t xml:space="preserve"> </w:t>
            </w:r>
            <w:r w:rsidRPr="00C6053C">
              <w:rPr>
                <w:w w:val="105"/>
                <w:sz w:val="24"/>
                <w:lang w:val="en-US"/>
              </w:rPr>
              <w:t>6:</w:t>
            </w:r>
            <w:r w:rsidRPr="00C6053C">
              <w:rPr>
                <w:spacing w:val="40"/>
                <w:w w:val="105"/>
                <w:sz w:val="24"/>
                <w:lang w:val="en-US"/>
              </w:rPr>
              <w:t xml:space="preserve"> </w:t>
            </w:r>
            <w:r w:rsidRPr="00C6053C">
              <w:rPr>
                <w:w w:val="105"/>
                <w:sz w:val="24"/>
                <w:lang w:val="en-US"/>
              </w:rPr>
              <w:t>gross</w:t>
            </w:r>
            <w:r w:rsidRPr="00C6053C">
              <w:rPr>
                <w:spacing w:val="6"/>
                <w:w w:val="105"/>
                <w:sz w:val="24"/>
                <w:lang w:val="en-US"/>
              </w:rPr>
              <w:t xml:space="preserve"> </w:t>
            </w:r>
            <w:r w:rsidRPr="00C6053C">
              <w:rPr>
                <w:w w:val="105"/>
                <w:sz w:val="24"/>
                <w:lang w:val="en-US"/>
              </w:rPr>
              <w:t xml:space="preserve">ear- </w:t>
            </w:r>
            <w:proofErr w:type="spellStart"/>
            <w:r w:rsidRPr="00C6053C">
              <w:rPr>
                <w:w w:val="105"/>
                <w:sz w:val="24"/>
                <w:lang w:val="en-US"/>
              </w:rPr>
              <w:t>nings</w:t>
            </w:r>
            <w:proofErr w:type="spellEnd"/>
            <w:r w:rsidRPr="00C6053C">
              <w:rPr>
                <w:spacing w:val="35"/>
                <w:w w:val="105"/>
                <w:sz w:val="24"/>
                <w:lang w:val="en-US"/>
              </w:rPr>
              <w:t xml:space="preserve"> </w:t>
            </w:r>
            <w:r w:rsidRPr="00C6053C">
              <w:rPr>
                <w:w w:val="105"/>
                <w:sz w:val="24"/>
                <w:lang w:val="en-US"/>
              </w:rPr>
              <w:t>inequality</w:t>
            </w:r>
            <w:r w:rsidRPr="00C6053C">
              <w:rPr>
                <w:spacing w:val="36"/>
                <w:w w:val="105"/>
                <w:sz w:val="24"/>
                <w:lang w:val="en-US"/>
              </w:rPr>
              <w:t xml:space="preserve"> </w:t>
            </w:r>
            <w:r w:rsidRPr="00C6053C">
              <w:rPr>
                <w:spacing w:val="-2"/>
                <w:w w:val="105"/>
                <w:sz w:val="24"/>
                <w:lang w:val="en-US"/>
              </w:rPr>
              <w:t>(per-</w:t>
            </w:r>
          </w:p>
          <w:p w14:paraId="5446B98D" w14:textId="77777777" w:rsidR="00D6757D" w:rsidRPr="00C6053C" w:rsidRDefault="00D6757D" w:rsidP="00480ADA">
            <w:pPr>
              <w:pStyle w:val="TableParagraph"/>
              <w:spacing w:before="0" w:line="274" w:lineRule="exact"/>
              <w:rPr>
                <w:sz w:val="24"/>
                <w:lang w:val="en-US"/>
              </w:rPr>
            </w:pPr>
            <w:r w:rsidRPr="00C6053C">
              <w:rPr>
                <w:w w:val="105"/>
                <w:sz w:val="24"/>
                <w:lang w:val="en-US"/>
              </w:rPr>
              <w:t>centile</w:t>
            </w:r>
            <w:r w:rsidRPr="00C6053C">
              <w:rPr>
                <w:spacing w:val="13"/>
                <w:w w:val="105"/>
                <w:sz w:val="24"/>
                <w:lang w:val="en-US"/>
              </w:rPr>
              <w:t xml:space="preserve"> </w:t>
            </w:r>
            <w:r w:rsidRPr="00C6053C">
              <w:rPr>
                <w:w w:val="105"/>
                <w:sz w:val="24"/>
                <w:lang w:val="en-US"/>
              </w:rPr>
              <w:t>ratio</w:t>
            </w:r>
            <w:r w:rsidRPr="00C6053C">
              <w:rPr>
                <w:spacing w:val="14"/>
                <w:w w:val="105"/>
                <w:sz w:val="24"/>
                <w:lang w:val="en-US"/>
              </w:rPr>
              <w:t xml:space="preserve"> </w:t>
            </w:r>
            <w:r w:rsidRPr="00C6053C">
              <w:rPr>
                <w:spacing w:val="-2"/>
                <w:w w:val="105"/>
                <w:sz w:val="24"/>
                <w:lang w:val="en-US"/>
              </w:rPr>
              <w:t>90/10)</w:t>
            </w:r>
          </w:p>
        </w:tc>
        <w:tc>
          <w:tcPr>
            <w:tcW w:w="6436" w:type="dxa"/>
          </w:tcPr>
          <w:p w14:paraId="38494724" w14:textId="77777777" w:rsidR="00D6757D" w:rsidRPr="00C6053C" w:rsidRDefault="00D6757D" w:rsidP="00480ADA">
            <w:pPr>
              <w:pStyle w:val="TableParagraph"/>
              <w:spacing w:line="302" w:lineRule="auto"/>
              <w:rPr>
                <w:sz w:val="24"/>
                <w:lang w:val="en-US"/>
              </w:rPr>
            </w:pPr>
            <w:r w:rsidRPr="00C6053C">
              <w:rPr>
                <w:w w:val="105"/>
                <w:sz w:val="24"/>
                <w:lang w:val="en-US"/>
              </w:rPr>
              <w:t>13</w:t>
            </w:r>
            <w:r w:rsidRPr="00C6053C">
              <w:rPr>
                <w:spacing w:val="-2"/>
                <w:w w:val="105"/>
                <w:sz w:val="24"/>
                <w:lang w:val="en-US"/>
              </w:rPr>
              <w:t xml:space="preserve"> </w:t>
            </w:r>
            <w:r w:rsidRPr="00C6053C">
              <w:rPr>
                <w:w w:val="105"/>
                <w:sz w:val="24"/>
                <w:lang w:val="en-US"/>
              </w:rPr>
              <w:t>countries:</w:t>
            </w:r>
            <w:r w:rsidRPr="00C6053C">
              <w:rPr>
                <w:spacing w:val="32"/>
                <w:w w:val="105"/>
                <w:sz w:val="24"/>
                <w:lang w:val="en-US"/>
              </w:rPr>
              <w:t xml:space="preserve"> </w:t>
            </w:r>
            <w:r w:rsidRPr="00C6053C">
              <w:rPr>
                <w:w w:val="105"/>
                <w:sz w:val="24"/>
                <w:lang w:val="en-US"/>
              </w:rPr>
              <w:t>Australia, Austria, Belgium, Canada, Denmark, France,</w:t>
            </w:r>
            <w:r w:rsidRPr="00C6053C">
              <w:rPr>
                <w:spacing w:val="21"/>
                <w:w w:val="105"/>
                <w:sz w:val="24"/>
                <w:lang w:val="en-US"/>
              </w:rPr>
              <w:t xml:space="preserve"> </w:t>
            </w:r>
            <w:r w:rsidRPr="00C6053C">
              <w:rPr>
                <w:w w:val="105"/>
                <w:sz w:val="24"/>
                <w:lang w:val="en-US"/>
              </w:rPr>
              <w:t>Finland,</w:t>
            </w:r>
            <w:r w:rsidRPr="00C6053C">
              <w:rPr>
                <w:spacing w:val="22"/>
                <w:w w:val="105"/>
                <w:sz w:val="24"/>
                <w:lang w:val="en-US"/>
              </w:rPr>
              <w:t xml:space="preserve"> </w:t>
            </w:r>
            <w:r w:rsidRPr="00C6053C">
              <w:rPr>
                <w:w w:val="105"/>
                <w:sz w:val="24"/>
                <w:lang w:val="en-US"/>
              </w:rPr>
              <w:t>Germany,</w:t>
            </w:r>
            <w:r w:rsidRPr="00C6053C">
              <w:rPr>
                <w:spacing w:val="22"/>
                <w:w w:val="105"/>
                <w:sz w:val="24"/>
                <w:lang w:val="en-US"/>
              </w:rPr>
              <w:t xml:space="preserve"> </w:t>
            </w:r>
            <w:r w:rsidRPr="00C6053C">
              <w:rPr>
                <w:w w:val="105"/>
                <w:sz w:val="24"/>
                <w:lang w:val="en-US"/>
              </w:rPr>
              <w:t>Ireland,</w:t>
            </w:r>
            <w:r w:rsidRPr="00C6053C">
              <w:rPr>
                <w:spacing w:val="21"/>
                <w:w w:val="105"/>
                <w:sz w:val="24"/>
                <w:lang w:val="en-US"/>
              </w:rPr>
              <w:t xml:space="preserve"> </w:t>
            </w:r>
            <w:r w:rsidRPr="00C6053C">
              <w:rPr>
                <w:w w:val="105"/>
                <w:sz w:val="24"/>
                <w:lang w:val="en-US"/>
              </w:rPr>
              <w:t>Japan,</w:t>
            </w:r>
            <w:r w:rsidRPr="00C6053C">
              <w:rPr>
                <w:spacing w:val="22"/>
                <w:w w:val="105"/>
                <w:sz w:val="24"/>
                <w:lang w:val="en-US"/>
              </w:rPr>
              <w:t xml:space="preserve"> </w:t>
            </w:r>
            <w:r w:rsidRPr="00C6053C">
              <w:rPr>
                <w:w w:val="105"/>
                <w:sz w:val="24"/>
                <w:lang w:val="en-US"/>
              </w:rPr>
              <w:t>Sweden,</w:t>
            </w:r>
            <w:r w:rsidRPr="00C6053C">
              <w:rPr>
                <w:spacing w:val="22"/>
                <w:w w:val="105"/>
                <w:sz w:val="24"/>
                <w:lang w:val="en-US"/>
              </w:rPr>
              <w:t xml:space="preserve"> </w:t>
            </w:r>
            <w:r w:rsidRPr="00C6053C">
              <w:rPr>
                <w:w w:val="105"/>
                <w:sz w:val="24"/>
                <w:lang w:val="en-US"/>
              </w:rPr>
              <w:t>the</w:t>
            </w:r>
            <w:r w:rsidRPr="00C6053C">
              <w:rPr>
                <w:spacing w:val="20"/>
                <w:w w:val="105"/>
                <w:sz w:val="24"/>
                <w:lang w:val="en-US"/>
              </w:rPr>
              <w:t xml:space="preserve"> </w:t>
            </w:r>
            <w:r w:rsidRPr="00C6053C">
              <w:rPr>
                <w:spacing w:val="-4"/>
                <w:w w:val="105"/>
                <w:sz w:val="24"/>
                <w:lang w:val="en-US"/>
              </w:rPr>
              <w:t>Uni-</w:t>
            </w:r>
          </w:p>
          <w:p w14:paraId="6E3AFFA6" w14:textId="77777777" w:rsidR="00D6757D" w:rsidRPr="00C6053C" w:rsidRDefault="00D6757D" w:rsidP="00480ADA">
            <w:pPr>
              <w:pStyle w:val="TableParagraph"/>
              <w:spacing w:before="0" w:line="274" w:lineRule="exact"/>
              <w:rPr>
                <w:sz w:val="24"/>
                <w:lang w:val="en-US"/>
              </w:rPr>
            </w:pPr>
            <w:r w:rsidRPr="00C6053C">
              <w:rPr>
                <w:w w:val="110"/>
                <w:sz w:val="24"/>
                <w:lang w:val="en-US"/>
              </w:rPr>
              <w:t>ted</w:t>
            </w:r>
            <w:r w:rsidRPr="00C6053C">
              <w:rPr>
                <w:spacing w:val="-9"/>
                <w:w w:val="110"/>
                <w:sz w:val="24"/>
                <w:lang w:val="en-US"/>
              </w:rPr>
              <w:t xml:space="preserve"> </w:t>
            </w:r>
            <w:r w:rsidRPr="00C6053C">
              <w:rPr>
                <w:w w:val="110"/>
                <w:sz w:val="24"/>
                <w:lang w:val="en-US"/>
              </w:rPr>
              <w:t>Kingdom,</w:t>
            </w:r>
            <w:r w:rsidRPr="00C6053C">
              <w:rPr>
                <w:spacing w:val="-8"/>
                <w:w w:val="110"/>
                <w:sz w:val="24"/>
                <w:lang w:val="en-US"/>
              </w:rPr>
              <w:t xml:space="preserve"> </w:t>
            </w:r>
            <w:r w:rsidRPr="00C6053C">
              <w:rPr>
                <w:w w:val="110"/>
                <w:sz w:val="24"/>
                <w:lang w:val="en-US"/>
              </w:rPr>
              <w:t>and</w:t>
            </w:r>
            <w:r w:rsidRPr="00C6053C">
              <w:rPr>
                <w:spacing w:val="-8"/>
                <w:w w:val="110"/>
                <w:sz w:val="24"/>
                <w:lang w:val="en-US"/>
              </w:rPr>
              <w:t xml:space="preserve"> </w:t>
            </w:r>
            <w:r w:rsidRPr="00C6053C">
              <w:rPr>
                <w:w w:val="110"/>
                <w:sz w:val="24"/>
                <w:lang w:val="en-US"/>
              </w:rPr>
              <w:t>the</w:t>
            </w:r>
            <w:r w:rsidRPr="00C6053C">
              <w:rPr>
                <w:spacing w:val="-8"/>
                <w:w w:val="110"/>
                <w:sz w:val="24"/>
                <w:lang w:val="en-US"/>
              </w:rPr>
              <w:t xml:space="preserve"> </w:t>
            </w:r>
            <w:r w:rsidRPr="00C6053C">
              <w:rPr>
                <w:w w:val="110"/>
                <w:sz w:val="24"/>
                <w:lang w:val="en-US"/>
              </w:rPr>
              <w:t>United</w:t>
            </w:r>
            <w:r w:rsidRPr="00C6053C">
              <w:rPr>
                <w:spacing w:val="-8"/>
                <w:w w:val="110"/>
                <w:sz w:val="24"/>
                <w:lang w:val="en-US"/>
              </w:rPr>
              <w:t xml:space="preserve"> </w:t>
            </w:r>
            <w:r w:rsidRPr="00C6053C">
              <w:rPr>
                <w:spacing w:val="-2"/>
                <w:w w:val="110"/>
                <w:sz w:val="24"/>
                <w:lang w:val="en-US"/>
              </w:rPr>
              <w:t>States.</w:t>
            </w:r>
          </w:p>
        </w:tc>
      </w:tr>
      <w:tr w:rsidR="00D6757D" w:rsidRPr="00C6053C" w14:paraId="72993995" w14:textId="77777777" w:rsidTr="00480ADA">
        <w:trPr>
          <w:trHeight w:val="1384"/>
        </w:trPr>
        <w:tc>
          <w:tcPr>
            <w:tcW w:w="2467" w:type="dxa"/>
          </w:tcPr>
          <w:p w14:paraId="72282A70" w14:textId="77777777" w:rsidR="00D6757D" w:rsidRPr="00C6053C" w:rsidRDefault="00D6757D" w:rsidP="00480ADA">
            <w:pPr>
              <w:pStyle w:val="TableParagraph"/>
              <w:tabs>
                <w:tab w:val="left" w:pos="1197"/>
                <w:tab w:val="left" w:pos="1839"/>
              </w:tabs>
              <w:spacing w:line="302" w:lineRule="auto"/>
              <w:ind w:right="88"/>
              <w:rPr>
                <w:sz w:val="24"/>
                <w:lang w:val="en-US"/>
              </w:rPr>
            </w:pPr>
            <w:r w:rsidRPr="00C6053C">
              <w:rPr>
                <w:spacing w:val="-2"/>
                <w:sz w:val="24"/>
                <w:lang w:val="en-US"/>
              </w:rPr>
              <w:t>Exercise</w:t>
            </w:r>
            <w:r w:rsidRPr="00C6053C">
              <w:rPr>
                <w:sz w:val="24"/>
                <w:lang w:val="en-US"/>
              </w:rPr>
              <w:tab/>
            </w:r>
            <w:r w:rsidRPr="00C6053C">
              <w:rPr>
                <w:spacing w:val="-6"/>
                <w:sz w:val="24"/>
                <w:lang w:val="en-US"/>
              </w:rPr>
              <w:t>7:</w:t>
            </w:r>
            <w:r w:rsidRPr="00C6053C">
              <w:rPr>
                <w:sz w:val="24"/>
                <w:lang w:val="en-US"/>
              </w:rPr>
              <w:tab/>
            </w:r>
            <w:r w:rsidRPr="00C6053C">
              <w:rPr>
                <w:spacing w:val="-4"/>
                <w:sz w:val="24"/>
                <w:lang w:val="en-US"/>
              </w:rPr>
              <w:t xml:space="preserve">labor </w:t>
            </w:r>
            <w:r w:rsidRPr="00C6053C">
              <w:rPr>
                <w:sz w:val="24"/>
                <w:lang w:val="en-US"/>
              </w:rPr>
              <w:t>share in GDP</w:t>
            </w:r>
          </w:p>
        </w:tc>
        <w:tc>
          <w:tcPr>
            <w:tcW w:w="6436" w:type="dxa"/>
          </w:tcPr>
          <w:p w14:paraId="09F0F949" w14:textId="77777777" w:rsidR="00D6757D" w:rsidRPr="00C6053C" w:rsidRDefault="00D6757D" w:rsidP="00480ADA">
            <w:pPr>
              <w:pStyle w:val="TableParagraph"/>
              <w:spacing w:line="302" w:lineRule="auto"/>
              <w:ind w:right="86"/>
              <w:jc w:val="both"/>
              <w:rPr>
                <w:sz w:val="24"/>
                <w:lang w:val="en-US"/>
              </w:rPr>
            </w:pPr>
            <w:r w:rsidRPr="00C6053C">
              <w:rPr>
                <w:w w:val="105"/>
                <w:sz w:val="24"/>
                <w:lang w:val="en-US"/>
              </w:rPr>
              <w:t>15 countries: Australia, Belgium, Canada, Denmark, France, Finland, Germany, Ireland, Italy, Japan, the Netherlands, Portugal,</w:t>
            </w:r>
            <w:r w:rsidRPr="00C6053C">
              <w:rPr>
                <w:spacing w:val="16"/>
                <w:w w:val="105"/>
                <w:sz w:val="24"/>
                <w:lang w:val="en-US"/>
              </w:rPr>
              <w:t xml:space="preserve"> </w:t>
            </w:r>
            <w:r w:rsidRPr="00C6053C">
              <w:rPr>
                <w:w w:val="105"/>
                <w:sz w:val="24"/>
                <w:lang w:val="en-US"/>
              </w:rPr>
              <w:t>Sweden,</w:t>
            </w:r>
            <w:r w:rsidRPr="00C6053C">
              <w:rPr>
                <w:spacing w:val="17"/>
                <w:w w:val="105"/>
                <w:sz w:val="24"/>
                <w:lang w:val="en-US"/>
              </w:rPr>
              <w:t xml:space="preserve"> </w:t>
            </w:r>
            <w:r w:rsidRPr="00C6053C">
              <w:rPr>
                <w:w w:val="105"/>
                <w:sz w:val="24"/>
                <w:lang w:val="en-US"/>
              </w:rPr>
              <w:t>the</w:t>
            </w:r>
            <w:r w:rsidRPr="00C6053C">
              <w:rPr>
                <w:spacing w:val="17"/>
                <w:w w:val="105"/>
                <w:sz w:val="24"/>
                <w:lang w:val="en-US"/>
              </w:rPr>
              <w:t xml:space="preserve"> </w:t>
            </w:r>
            <w:r w:rsidRPr="00C6053C">
              <w:rPr>
                <w:w w:val="105"/>
                <w:sz w:val="24"/>
                <w:lang w:val="en-US"/>
              </w:rPr>
              <w:t>United</w:t>
            </w:r>
            <w:r w:rsidRPr="00C6053C">
              <w:rPr>
                <w:spacing w:val="17"/>
                <w:w w:val="105"/>
                <w:sz w:val="24"/>
                <w:lang w:val="en-US"/>
              </w:rPr>
              <w:t xml:space="preserve"> </w:t>
            </w:r>
            <w:r w:rsidRPr="00C6053C">
              <w:rPr>
                <w:w w:val="105"/>
                <w:sz w:val="24"/>
                <w:lang w:val="en-US"/>
              </w:rPr>
              <w:t>Kingdom,</w:t>
            </w:r>
            <w:r w:rsidRPr="00C6053C">
              <w:rPr>
                <w:spacing w:val="16"/>
                <w:w w:val="105"/>
                <w:sz w:val="24"/>
                <w:lang w:val="en-US"/>
              </w:rPr>
              <w:t xml:space="preserve"> </w:t>
            </w:r>
            <w:r w:rsidRPr="00C6053C">
              <w:rPr>
                <w:w w:val="105"/>
                <w:sz w:val="24"/>
                <w:lang w:val="en-US"/>
              </w:rPr>
              <w:t>and</w:t>
            </w:r>
            <w:r w:rsidRPr="00C6053C">
              <w:rPr>
                <w:spacing w:val="17"/>
                <w:w w:val="105"/>
                <w:sz w:val="24"/>
                <w:lang w:val="en-US"/>
              </w:rPr>
              <w:t xml:space="preserve"> </w:t>
            </w:r>
            <w:r w:rsidRPr="00C6053C">
              <w:rPr>
                <w:w w:val="105"/>
                <w:sz w:val="24"/>
                <w:lang w:val="en-US"/>
              </w:rPr>
              <w:t>the</w:t>
            </w:r>
            <w:r w:rsidRPr="00C6053C">
              <w:rPr>
                <w:spacing w:val="17"/>
                <w:w w:val="105"/>
                <w:sz w:val="24"/>
                <w:lang w:val="en-US"/>
              </w:rPr>
              <w:t xml:space="preserve"> </w:t>
            </w:r>
            <w:r w:rsidRPr="00C6053C">
              <w:rPr>
                <w:w w:val="105"/>
                <w:sz w:val="24"/>
                <w:lang w:val="en-US"/>
              </w:rPr>
              <w:t>United</w:t>
            </w:r>
            <w:r w:rsidRPr="00C6053C">
              <w:rPr>
                <w:spacing w:val="17"/>
                <w:w w:val="105"/>
                <w:sz w:val="24"/>
                <w:lang w:val="en-US"/>
              </w:rPr>
              <w:t xml:space="preserve"> </w:t>
            </w:r>
            <w:r w:rsidRPr="00C6053C">
              <w:rPr>
                <w:spacing w:val="-4"/>
                <w:w w:val="105"/>
                <w:sz w:val="24"/>
                <w:lang w:val="en-US"/>
              </w:rPr>
              <w:t>Sta-</w:t>
            </w:r>
          </w:p>
          <w:p w14:paraId="7C981CE3" w14:textId="77777777" w:rsidR="00D6757D" w:rsidRPr="00C6053C" w:rsidRDefault="00D6757D" w:rsidP="00480ADA">
            <w:pPr>
              <w:pStyle w:val="TableParagraph"/>
              <w:spacing w:before="0" w:line="273" w:lineRule="exact"/>
              <w:rPr>
                <w:sz w:val="24"/>
                <w:lang w:val="en-US"/>
              </w:rPr>
            </w:pPr>
            <w:proofErr w:type="spellStart"/>
            <w:r w:rsidRPr="00C6053C">
              <w:rPr>
                <w:spacing w:val="-4"/>
                <w:w w:val="105"/>
                <w:sz w:val="24"/>
                <w:lang w:val="en-US"/>
              </w:rPr>
              <w:t>tes</w:t>
            </w:r>
            <w:proofErr w:type="spellEnd"/>
            <w:r w:rsidRPr="00C6053C">
              <w:rPr>
                <w:spacing w:val="-4"/>
                <w:w w:val="105"/>
                <w:sz w:val="24"/>
                <w:lang w:val="en-US"/>
              </w:rPr>
              <w:t>.</w:t>
            </w:r>
          </w:p>
        </w:tc>
      </w:tr>
    </w:tbl>
    <w:p w14:paraId="7B42F28D" w14:textId="77777777" w:rsidR="00D6757D" w:rsidRPr="00E32E90" w:rsidRDefault="00D6757D" w:rsidP="00D6757D">
      <w:pPr>
        <w:pStyle w:val="PargrafodaLista"/>
        <w:numPr>
          <w:ilvl w:val="0"/>
          <w:numId w:val="2"/>
        </w:numPr>
        <w:autoSpaceDE w:val="0"/>
        <w:autoSpaceDN w:val="0"/>
        <w:adjustRightInd w:val="0"/>
        <w:spacing w:after="0" w:line="240" w:lineRule="auto"/>
        <w:jc w:val="center"/>
        <w:rPr>
          <w:rFonts w:ascii="Times New Roman" w:eastAsia="CMR12" w:hAnsi="Times New Roman" w:cs="Times New Roman"/>
          <w:sz w:val="20"/>
          <w:szCs w:val="20"/>
        </w:rPr>
      </w:pPr>
      <w:r w:rsidRPr="00E32E90">
        <w:rPr>
          <w:rFonts w:ascii="Times New Roman" w:eastAsia="CMR12" w:hAnsi="Times New Roman" w:cs="Times New Roman"/>
          <w:sz w:val="20"/>
          <w:szCs w:val="20"/>
        </w:rPr>
        <w:t>Source: author’s elaboration.</w:t>
      </w:r>
    </w:p>
    <w:p w14:paraId="249372E0" w14:textId="77777777" w:rsidR="006B09EC" w:rsidRDefault="006B09EC" w:rsidP="00851114">
      <w:pPr>
        <w:spacing w:after="240"/>
        <w:ind w:firstLine="720"/>
        <w:jc w:val="both"/>
        <w:rPr>
          <w:rFonts w:ascii="Times New Roman" w:hAnsi="Times New Roman" w:cs="Times New Roman"/>
          <w:sz w:val="24"/>
          <w:szCs w:val="24"/>
        </w:rPr>
      </w:pPr>
    </w:p>
    <w:p w14:paraId="7C3BD942" w14:textId="77777777" w:rsidR="006B09EC" w:rsidRDefault="006B09EC" w:rsidP="00851114">
      <w:pPr>
        <w:spacing w:after="240"/>
        <w:ind w:firstLine="720"/>
        <w:jc w:val="both"/>
        <w:rPr>
          <w:rFonts w:ascii="Times New Roman" w:hAnsi="Times New Roman" w:cs="Times New Roman"/>
          <w:sz w:val="24"/>
          <w:szCs w:val="24"/>
        </w:rPr>
      </w:pPr>
    </w:p>
    <w:p w14:paraId="77D0FE14" w14:textId="77777777" w:rsidR="006B09EC" w:rsidRDefault="006B09EC" w:rsidP="00851114">
      <w:pPr>
        <w:spacing w:after="240"/>
        <w:ind w:firstLine="720"/>
        <w:jc w:val="both"/>
        <w:rPr>
          <w:rFonts w:ascii="Times New Roman" w:hAnsi="Times New Roman" w:cs="Times New Roman"/>
          <w:sz w:val="24"/>
          <w:szCs w:val="24"/>
        </w:rPr>
      </w:pPr>
    </w:p>
    <w:p w14:paraId="2E521658" w14:textId="77777777" w:rsidR="006B09EC" w:rsidRDefault="006B09EC" w:rsidP="00851114">
      <w:pPr>
        <w:spacing w:after="240"/>
        <w:ind w:firstLine="720"/>
        <w:jc w:val="both"/>
        <w:rPr>
          <w:rFonts w:ascii="Times New Roman" w:hAnsi="Times New Roman" w:cs="Times New Roman"/>
          <w:sz w:val="24"/>
          <w:szCs w:val="24"/>
        </w:rPr>
      </w:pPr>
    </w:p>
    <w:p w14:paraId="2F333537" w14:textId="77777777" w:rsidR="006B09EC" w:rsidRDefault="006B09EC" w:rsidP="00851114">
      <w:pPr>
        <w:spacing w:after="240"/>
        <w:ind w:firstLine="720"/>
        <w:jc w:val="both"/>
        <w:rPr>
          <w:rFonts w:ascii="Times New Roman" w:hAnsi="Times New Roman" w:cs="Times New Roman"/>
          <w:sz w:val="24"/>
          <w:szCs w:val="24"/>
        </w:rPr>
      </w:pPr>
    </w:p>
    <w:p w14:paraId="327E051A" w14:textId="1E2FEA10" w:rsidR="00851114" w:rsidRPr="005E1356" w:rsidRDefault="00851114" w:rsidP="0085111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lastRenderedPageBreak/>
        <w:t xml:space="preserve">In Exercise 1 of the baseline model, we incorporated data from 15 countries: Australia, Belgium, Canada, Denmark, France, Finland, Germany, Ireland, Italy, Japan, the Netherlands, Portugal, Sweden, the United Kingdom, and the United States. Austria and Spain were omitted from this baseline due to concerns about stationarity related to the dependent variable. However, we reintroduced these countries in </w:t>
      </w:r>
      <w:r w:rsidR="0091366F">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(refer to Figure </w:t>
      </w:r>
      <w:r w:rsidR="0088688F">
        <w:rPr>
          <w:rFonts w:ascii="Times New Roman" w:hAnsi="Times New Roman" w:cs="Times New Roman"/>
          <w:sz w:val="24"/>
          <w:szCs w:val="24"/>
        </w:rPr>
        <w:t>4B</w:t>
      </w:r>
      <w:r w:rsidRPr="005E1356">
        <w:rPr>
          <w:rFonts w:ascii="Times New Roman" w:hAnsi="Times New Roman" w:cs="Times New Roman"/>
          <w:sz w:val="24"/>
          <w:szCs w:val="24"/>
        </w:rPr>
        <w:t>), and our analysis confirms the robustness of the results with their inclusion.</w:t>
      </w:r>
    </w:p>
    <w:p w14:paraId="38656FA9" w14:textId="0CBDEDA9" w:rsidR="000A18BE" w:rsidRPr="005E1356" w:rsidRDefault="00851114" w:rsidP="004C5E4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t xml:space="preserve">Exercise 2 encompasses data from 13 countries: Australia, Belgium, Canada, Denmark, France, Finland, Germany, Italy, Japan, the Netherlands, Portugal, the United Kingdom, and the United States. Again, we opted to exclude Austria and Spain from the baseline due to concerns regarding stationarity issues related to the dependent variable. The robustness of the results is further validated in </w:t>
      </w:r>
      <w:r>
        <w:rPr>
          <w:rFonts w:ascii="Times New Roman" w:hAnsi="Times New Roman" w:cs="Times New Roman"/>
          <w:sz w:val="24"/>
          <w:szCs w:val="24"/>
        </w:rPr>
        <w:t>Appendix B</w:t>
      </w:r>
      <w:r w:rsidRPr="005E1356">
        <w:rPr>
          <w:rFonts w:ascii="Times New Roman" w:hAnsi="Times New Roman" w:cs="Times New Roman"/>
          <w:sz w:val="24"/>
          <w:szCs w:val="24"/>
        </w:rPr>
        <w:t xml:space="preserve">, where we include these two countries - see Figure </w:t>
      </w:r>
      <w:r w:rsidR="00AE76D6">
        <w:rPr>
          <w:rFonts w:ascii="Times New Roman" w:hAnsi="Times New Roman" w:cs="Times New Roman"/>
          <w:sz w:val="24"/>
          <w:szCs w:val="24"/>
        </w:rPr>
        <w:t>8B</w:t>
      </w:r>
      <w:r w:rsidRPr="005E1356">
        <w:rPr>
          <w:rFonts w:ascii="Times New Roman" w:hAnsi="Times New Roman" w:cs="Times New Roman"/>
          <w:sz w:val="24"/>
          <w:szCs w:val="24"/>
        </w:rPr>
        <w:t xml:space="preserve">. </w:t>
      </w:r>
      <w:r w:rsidR="000A18BE">
        <w:rPr>
          <w:rFonts w:ascii="Times New Roman" w:hAnsi="Times New Roman" w:cs="Times New Roman"/>
          <w:sz w:val="24"/>
          <w:szCs w:val="24"/>
        </w:rPr>
        <w:t>Also,</w:t>
      </w:r>
      <w:r w:rsidR="000A18BE" w:rsidRPr="000A18BE">
        <w:rPr>
          <w:rFonts w:ascii="Times New Roman" w:hAnsi="Times New Roman" w:cs="Times New Roman"/>
          <w:sz w:val="24"/>
          <w:szCs w:val="24"/>
        </w:rPr>
        <w:t xml:space="preserve"> Ireland and Sweden were excluded from the baseline sample because the inclusion of these countries produced results that were not robust across alternative specifications. Specifically, certain fiscal episodes in these countries drove changes in the medium-run estimates, leading to non-significant effects when compared to other robustness checks. This approach follows Cardoso and Carvalho (2023), who adopt similar procedures to ensure that baseline estimates reflect stable and consistent patterns rather than being driven by outlier episodes. </w:t>
      </w:r>
    </w:p>
    <w:p w14:paraId="532A94B8" w14:textId="77777777" w:rsidR="00851114" w:rsidRPr="005E1356" w:rsidRDefault="00851114" w:rsidP="0085111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t>Exercise 3 includes 14 countries: Australia, Austria, Belgium, Canada, Denmark, France, Finland, Germany, Ireland, Netherlands, Spain, Sweden, the United Kingdom, and the United States. We excluded Japan, Italy, and Portugal due to data availability.</w:t>
      </w:r>
    </w:p>
    <w:p w14:paraId="23984A63" w14:textId="2226B1CF" w:rsidR="00851114" w:rsidRPr="005E1356" w:rsidRDefault="00851114" w:rsidP="0085111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t xml:space="preserve">The baseline for Exercise 4 includes 14 countries: Australia, Austria, Belgium, Canada, Denmark, France, Finland, Germany, Ireland, Japan, Portugal, Sweden, the United Kingdom, and the United States. Spain had limited observations, totaling just four, leading to its exclusion from the baseline. However, to maintain a comprehensive analysis, we employed linear interpolation to incorporate Spain's data (as in Heimberger, 2020) to include this country in the sample, as depicted in Figure </w:t>
      </w:r>
      <w:r w:rsidR="00AE76D6">
        <w:rPr>
          <w:rFonts w:ascii="Times New Roman" w:hAnsi="Times New Roman" w:cs="Times New Roman"/>
          <w:sz w:val="24"/>
          <w:szCs w:val="24"/>
        </w:rPr>
        <w:t>16B</w:t>
      </w:r>
      <w:r>
        <w:rPr>
          <w:rFonts w:ascii="Times New Roman" w:hAnsi="Times New Roman" w:cs="Times New Roman"/>
          <w:sz w:val="24"/>
          <w:szCs w:val="24"/>
        </w:rPr>
        <w:t xml:space="preserve"> </w:t>
      </w:r>
      <w:r w:rsidRPr="005E1356">
        <w:rPr>
          <w:rFonts w:ascii="Times New Roman" w:hAnsi="Times New Roman" w:cs="Times New Roman"/>
          <w:sz w:val="24"/>
          <w:szCs w:val="24"/>
        </w:rPr>
        <w:t xml:space="preserve">of </w:t>
      </w:r>
      <w:r w:rsidR="00237AA5">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Our decision to exclude Italy from the baseline in Exercise 4 was influenced by its substantial impact on the panel data results, aligning with the approach of Cardoso and Carvalho (2023). The inclusion of Italy appeared to significantly alter the outcomes, presumably due to specific shocks affecting the results related to earnings inequality, encompassed in Exercises 4-6. For the sake of robustness and consistent results, Italy was deliberately omitted from the sample for these equations. Moreover, the Netherlands was also excluded from the sample for Exercise 4, as including it without Italy compromised the robustness of the results. </w:t>
      </w:r>
      <w:r>
        <w:rPr>
          <w:rFonts w:ascii="Times New Roman" w:hAnsi="Times New Roman" w:cs="Times New Roman"/>
          <w:sz w:val="24"/>
          <w:szCs w:val="24"/>
        </w:rPr>
        <w:t xml:space="preserve">When including both </w:t>
      </w:r>
      <w:r w:rsidRPr="005E1356">
        <w:rPr>
          <w:rFonts w:ascii="Times New Roman" w:hAnsi="Times New Roman" w:cs="Times New Roman"/>
          <w:sz w:val="24"/>
          <w:szCs w:val="24"/>
        </w:rPr>
        <w:t>Italy and the Netherlands,</w:t>
      </w:r>
      <w:r>
        <w:rPr>
          <w:rFonts w:ascii="Times New Roman" w:hAnsi="Times New Roman" w:cs="Times New Roman"/>
          <w:sz w:val="24"/>
          <w:szCs w:val="24"/>
        </w:rPr>
        <w:t xml:space="preserve"> </w:t>
      </w:r>
      <w:r w:rsidRPr="005E1356">
        <w:rPr>
          <w:rFonts w:ascii="Times New Roman" w:hAnsi="Times New Roman" w:cs="Times New Roman"/>
          <w:sz w:val="24"/>
          <w:szCs w:val="24"/>
        </w:rPr>
        <w:t>the effect of austerity shocks on the 50/10 percentile ratio in the medium run</w:t>
      </w:r>
      <w:r>
        <w:rPr>
          <w:rFonts w:ascii="Times New Roman" w:hAnsi="Times New Roman" w:cs="Times New Roman"/>
          <w:sz w:val="24"/>
          <w:szCs w:val="24"/>
        </w:rPr>
        <w:t xml:space="preserve"> becomes </w:t>
      </w:r>
      <w:r w:rsidRPr="005E1356">
        <w:rPr>
          <w:rFonts w:ascii="Times New Roman" w:hAnsi="Times New Roman" w:cs="Times New Roman"/>
          <w:sz w:val="24"/>
          <w:szCs w:val="24"/>
        </w:rPr>
        <w:t>positive and statistically significant. However, this positive impact in the medium run is not robust when we exclude these countries. In</w:t>
      </w:r>
      <w:r w:rsidR="00237AA5">
        <w:rPr>
          <w:rFonts w:ascii="Times New Roman" w:hAnsi="Times New Roman" w:cs="Times New Roman"/>
          <w:sz w:val="24"/>
          <w:szCs w:val="24"/>
        </w:rPr>
        <w:t xml:space="preserve"> the online</w:t>
      </w:r>
      <w:r w:rsidRPr="005E1356">
        <w:rPr>
          <w:rFonts w:ascii="Times New Roman" w:hAnsi="Times New Roman" w:cs="Times New Roman"/>
          <w:sz w:val="24"/>
          <w:szCs w:val="24"/>
        </w:rPr>
        <w:t xml:space="preserve"> </w:t>
      </w:r>
      <w:r>
        <w:rPr>
          <w:rFonts w:ascii="Times New Roman" w:hAnsi="Times New Roman" w:cs="Times New Roman"/>
          <w:sz w:val="24"/>
          <w:szCs w:val="24"/>
        </w:rPr>
        <w:t>Appendix B</w:t>
      </w:r>
      <w:r w:rsidRPr="005E1356">
        <w:rPr>
          <w:rFonts w:ascii="Times New Roman" w:hAnsi="Times New Roman" w:cs="Times New Roman"/>
          <w:sz w:val="24"/>
          <w:szCs w:val="24"/>
        </w:rPr>
        <w:t xml:space="preserve">, we reintroduced Italy and the Netherlands (refer to Figure </w:t>
      </w:r>
      <w:r w:rsidR="004C4CDD">
        <w:rPr>
          <w:rFonts w:ascii="Times New Roman" w:hAnsi="Times New Roman" w:cs="Times New Roman"/>
          <w:sz w:val="24"/>
          <w:szCs w:val="24"/>
        </w:rPr>
        <w:t>16B</w:t>
      </w:r>
      <w:r w:rsidRPr="005E1356">
        <w:rPr>
          <w:rFonts w:ascii="Times New Roman" w:hAnsi="Times New Roman" w:cs="Times New Roman"/>
          <w:sz w:val="24"/>
          <w:szCs w:val="24"/>
        </w:rPr>
        <w:t>), reaffirming the highly robust positive impact of austerity shocks in the short run while incorporating these countries.</w:t>
      </w:r>
    </w:p>
    <w:p w14:paraId="246A6EE4" w14:textId="3248EF31" w:rsidR="00851114" w:rsidRPr="005E1356" w:rsidRDefault="00851114" w:rsidP="0085111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t xml:space="preserve">The baseline analysis for Exercise 5 involved estimation using data from 15 countries: Australia, Austria, Belgium, Canada, Denmark, France, Finland, Germany, Ireland, Japan, the Netherlands, Portugal, Sweden, the United Kingdom, and the United States. Italy's exclusion from this exercise was motivated by its notable influence on altering results in the medium run, consistent with prior observations. </w:t>
      </w:r>
      <w:r>
        <w:rPr>
          <w:rFonts w:ascii="Times New Roman" w:hAnsi="Times New Roman" w:cs="Times New Roman"/>
          <w:sz w:val="24"/>
          <w:szCs w:val="24"/>
        </w:rPr>
        <w:t>When</w:t>
      </w:r>
      <w:r w:rsidRPr="005E1356">
        <w:rPr>
          <w:rFonts w:ascii="Times New Roman" w:hAnsi="Times New Roman" w:cs="Times New Roman"/>
          <w:sz w:val="24"/>
          <w:szCs w:val="24"/>
        </w:rPr>
        <w:t xml:space="preserve"> including Italy, </w:t>
      </w:r>
      <w:r>
        <w:rPr>
          <w:rFonts w:ascii="Times New Roman" w:hAnsi="Times New Roman" w:cs="Times New Roman"/>
          <w:sz w:val="24"/>
          <w:szCs w:val="24"/>
        </w:rPr>
        <w:t xml:space="preserve">results </w:t>
      </w:r>
      <w:r w:rsidRPr="005E1356">
        <w:rPr>
          <w:rFonts w:ascii="Times New Roman" w:hAnsi="Times New Roman" w:cs="Times New Roman"/>
          <w:sz w:val="24"/>
          <w:szCs w:val="24"/>
        </w:rPr>
        <w:t>reveal</w:t>
      </w:r>
      <w:r>
        <w:rPr>
          <w:rFonts w:ascii="Times New Roman" w:hAnsi="Times New Roman" w:cs="Times New Roman"/>
          <w:sz w:val="24"/>
          <w:szCs w:val="24"/>
        </w:rPr>
        <w:t>ed</w:t>
      </w:r>
      <w:r w:rsidRPr="005E1356">
        <w:rPr>
          <w:rFonts w:ascii="Times New Roman" w:hAnsi="Times New Roman" w:cs="Times New Roman"/>
          <w:sz w:val="24"/>
          <w:szCs w:val="24"/>
        </w:rPr>
        <w:t xml:space="preserve"> a negative impact of austerity measures on the 90/50 percentile ratio in the medium run. However, this effect lacked statistical significance and </w:t>
      </w:r>
      <w:r w:rsidRPr="005E1356">
        <w:rPr>
          <w:rFonts w:ascii="Times New Roman" w:hAnsi="Times New Roman" w:cs="Times New Roman"/>
          <w:sz w:val="24"/>
          <w:szCs w:val="24"/>
        </w:rPr>
        <w:lastRenderedPageBreak/>
        <w:t xml:space="preserve">was not robust when Italy was excluded from the sample. In the short term, however, the impact remained robust with Italy's inclusion -see Figure </w:t>
      </w:r>
      <w:r w:rsidR="0037747A">
        <w:rPr>
          <w:rFonts w:ascii="Times New Roman" w:hAnsi="Times New Roman" w:cs="Times New Roman"/>
          <w:sz w:val="24"/>
          <w:szCs w:val="24"/>
        </w:rPr>
        <w:t>21B</w:t>
      </w:r>
      <w:r w:rsidRPr="005E1356">
        <w:rPr>
          <w:rFonts w:ascii="Times New Roman" w:hAnsi="Times New Roman" w:cs="Times New Roman"/>
          <w:sz w:val="24"/>
          <w:szCs w:val="24"/>
        </w:rPr>
        <w:t xml:space="preserve"> of </w:t>
      </w:r>
      <w:r w:rsidR="00237AA5">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Furthermore, Spain had limited observations in the baseline data, prompting its exclusion from the initial analysis. Nonetheless, we reintroduced Spain in </w:t>
      </w:r>
      <w:r w:rsidR="00237AA5">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(Figure </w:t>
      </w:r>
      <w:r w:rsidR="0037747A">
        <w:rPr>
          <w:rFonts w:ascii="Times New Roman" w:hAnsi="Times New Roman" w:cs="Times New Roman"/>
          <w:sz w:val="24"/>
          <w:szCs w:val="24"/>
        </w:rPr>
        <w:t>21B</w:t>
      </w:r>
      <w:r w:rsidRPr="005E1356">
        <w:rPr>
          <w:rFonts w:ascii="Times New Roman" w:hAnsi="Times New Roman" w:cs="Times New Roman"/>
          <w:sz w:val="24"/>
          <w:szCs w:val="24"/>
        </w:rPr>
        <w:t>) to maintain a comprehensive approach, utilizing linear interpolation to account for data scarcity. The subsequent results affirm the robustness of the findings.</w:t>
      </w:r>
    </w:p>
    <w:p w14:paraId="222CD9C7" w14:textId="78DB7AE5" w:rsidR="00851114" w:rsidRPr="005E1356" w:rsidRDefault="00851114" w:rsidP="0085111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t xml:space="preserve">The baseline estimation for Exercise 6 involved data from 13 countries: Australia, Austria, Belgium, Canada, Denmark, France, Finland, Germany, Ireland, Japan, Sweden, the United Kingdom, and the United States. Italy was intentionally excluded due to the previously noted concerns regarding its impact on measures of earnings inequality. However, it is noteworthy that the robustness of this exercise was confirmed even with Italy's inclusion, as demonstrated in </w:t>
      </w:r>
      <w:r w:rsidR="00237AA5">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(refer to Figure </w:t>
      </w:r>
      <w:r w:rsidR="008E447D">
        <w:rPr>
          <w:rFonts w:ascii="Times New Roman" w:hAnsi="Times New Roman" w:cs="Times New Roman"/>
          <w:sz w:val="24"/>
          <w:szCs w:val="24"/>
        </w:rPr>
        <w:t>26B</w:t>
      </w:r>
      <w:r w:rsidRPr="005E1356">
        <w:rPr>
          <w:rFonts w:ascii="Times New Roman" w:hAnsi="Times New Roman" w:cs="Times New Roman"/>
          <w:sz w:val="24"/>
          <w:szCs w:val="24"/>
        </w:rPr>
        <w:t xml:space="preserve">). Additionally, Spain, the Netherlands, and Portugal were excluded from the baseline due to the limited observations available in the dataset. To ensure </w:t>
      </w:r>
      <w:r w:rsidR="009070F7" w:rsidRPr="005E1356">
        <w:rPr>
          <w:rFonts w:ascii="Times New Roman" w:hAnsi="Times New Roman" w:cs="Times New Roman"/>
          <w:sz w:val="24"/>
          <w:szCs w:val="24"/>
        </w:rPr>
        <w:t>comprehensive</w:t>
      </w:r>
      <w:r w:rsidRPr="005E1356">
        <w:rPr>
          <w:rFonts w:ascii="Times New Roman" w:hAnsi="Times New Roman" w:cs="Times New Roman"/>
          <w:sz w:val="24"/>
          <w:szCs w:val="24"/>
        </w:rPr>
        <w:t xml:space="preserve"> analysis, we reintroduced these countries </w:t>
      </w:r>
      <w:proofErr w:type="gramStart"/>
      <w:r w:rsidRPr="005E1356">
        <w:rPr>
          <w:rFonts w:ascii="Times New Roman" w:hAnsi="Times New Roman" w:cs="Times New Roman"/>
          <w:sz w:val="24"/>
          <w:szCs w:val="24"/>
        </w:rPr>
        <w:t>in</w:t>
      </w:r>
      <w:proofErr w:type="gramEnd"/>
      <w:r w:rsidRPr="005E1356">
        <w:rPr>
          <w:rFonts w:ascii="Times New Roman" w:hAnsi="Times New Roman" w:cs="Times New Roman"/>
          <w:sz w:val="24"/>
          <w:szCs w:val="24"/>
        </w:rPr>
        <w:t xml:space="preserve"> </w:t>
      </w:r>
      <w:r w:rsidR="00237AA5">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(Figure </w:t>
      </w:r>
      <w:r w:rsidR="00717031">
        <w:rPr>
          <w:rFonts w:ascii="Times New Roman" w:hAnsi="Times New Roman" w:cs="Times New Roman"/>
          <w:sz w:val="24"/>
          <w:szCs w:val="24"/>
        </w:rPr>
        <w:t>26B</w:t>
      </w:r>
      <w:r w:rsidRPr="005E1356">
        <w:rPr>
          <w:rFonts w:ascii="Times New Roman" w:hAnsi="Times New Roman" w:cs="Times New Roman"/>
          <w:sz w:val="24"/>
          <w:szCs w:val="24"/>
        </w:rPr>
        <w:t>) using linear interpolation to address data scarcity. The subsequent results confirm our results are robust.</w:t>
      </w:r>
    </w:p>
    <w:p w14:paraId="2DAB5C92" w14:textId="4D894008" w:rsidR="00851114" w:rsidRPr="009E2836" w:rsidRDefault="00851114" w:rsidP="00851114">
      <w:pPr>
        <w:spacing w:after="240"/>
        <w:ind w:firstLine="720"/>
        <w:jc w:val="both"/>
        <w:rPr>
          <w:rFonts w:ascii="Times New Roman" w:hAnsi="Times New Roman" w:cs="Times New Roman"/>
          <w:sz w:val="24"/>
          <w:szCs w:val="24"/>
        </w:rPr>
      </w:pPr>
      <w:r w:rsidRPr="005E1356">
        <w:rPr>
          <w:rFonts w:ascii="Times New Roman" w:hAnsi="Times New Roman" w:cs="Times New Roman"/>
          <w:sz w:val="24"/>
          <w:szCs w:val="24"/>
        </w:rPr>
        <w:t xml:space="preserve">Lastly, Exercise 7 was estimated using data from 15 countries: Australia, Belgium, Canada, Denmark, France, Finland, Germany, Ireland, Italy, Japan, the Netherlands, Portugal, Sweden, the United Kingdom, and the United States. Austria and Spain were deliberately excluded from the baseline due to concerns related to the stationarity of the dependent variable. However, to provide a comprehensive analysis, we incorporated these two countries in </w:t>
      </w:r>
      <w:r w:rsidR="00237AA5">
        <w:rPr>
          <w:rFonts w:ascii="Times New Roman" w:hAnsi="Times New Roman" w:cs="Times New Roman"/>
          <w:sz w:val="24"/>
          <w:szCs w:val="24"/>
        </w:rPr>
        <w:t xml:space="preserve">the online </w:t>
      </w:r>
      <w:r>
        <w:rPr>
          <w:rFonts w:ascii="Times New Roman" w:hAnsi="Times New Roman" w:cs="Times New Roman"/>
          <w:sz w:val="24"/>
          <w:szCs w:val="24"/>
        </w:rPr>
        <w:t>Appendix B</w:t>
      </w:r>
      <w:r w:rsidRPr="005E1356">
        <w:rPr>
          <w:rFonts w:ascii="Times New Roman" w:hAnsi="Times New Roman" w:cs="Times New Roman"/>
          <w:sz w:val="24"/>
          <w:szCs w:val="24"/>
        </w:rPr>
        <w:t xml:space="preserve"> (refer to Figure </w:t>
      </w:r>
      <w:r w:rsidR="009070F7">
        <w:rPr>
          <w:rFonts w:ascii="Times New Roman" w:hAnsi="Times New Roman" w:cs="Times New Roman"/>
          <w:sz w:val="24"/>
          <w:szCs w:val="24"/>
        </w:rPr>
        <w:t>31B</w:t>
      </w:r>
      <w:r w:rsidRPr="005E1356">
        <w:rPr>
          <w:rFonts w:ascii="Times New Roman" w:hAnsi="Times New Roman" w:cs="Times New Roman"/>
          <w:sz w:val="24"/>
          <w:szCs w:val="24"/>
        </w:rPr>
        <w:t>). Notably, the results remained highly robust when including Austria and Spain.</w:t>
      </w:r>
    </w:p>
    <w:p w14:paraId="6ABA384B" w14:textId="77777777" w:rsidR="00E22C55" w:rsidRDefault="00E22C55" w:rsidP="00B85FBD">
      <w:pPr>
        <w:spacing w:after="240"/>
        <w:jc w:val="center"/>
        <w:rPr>
          <w:rFonts w:ascii="Times New Roman" w:hAnsi="Times New Roman" w:cs="Times New Roman"/>
          <w:b/>
          <w:bCs/>
          <w:sz w:val="24"/>
          <w:szCs w:val="24"/>
        </w:rPr>
      </w:pPr>
    </w:p>
    <w:p w14:paraId="077C78F3" w14:textId="77777777" w:rsidR="00E22C55" w:rsidRDefault="00E22C55" w:rsidP="00B85FBD">
      <w:pPr>
        <w:spacing w:after="240"/>
        <w:jc w:val="center"/>
        <w:rPr>
          <w:rFonts w:ascii="Times New Roman" w:hAnsi="Times New Roman" w:cs="Times New Roman"/>
          <w:b/>
          <w:bCs/>
          <w:sz w:val="24"/>
          <w:szCs w:val="24"/>
        </w:rPr>
      </w:pPr>
    </w:p>
    <w:p w14:paraId="12488E4F" w14:textId="77777777" w:rsidR="00E22C55" w:rsidRDefault="00E22C55" w:rsidP="00B85FBD">
      <w:pPr>
        <w:spacing w:after="240"/>
        <w:jc w:val="center"/>
        <w:rPr>
          <w:rFonts w:ascii="Times New Roman" w:hAnsi="Times New Roman" w:cs="Times New Roman"/>
          <w:b/>
          <w:bCs/>
          <w:sz w:val="24"/>
          <w:szCs w:val="24"/>
        </w:rPr>
      </w:pPr>
    </w:p>
    <w:p w14:paraId="7494F809" w14:textId="77777777" w:rsidR="00E22C55" w:rsidRDefault="00E22C55" w:rsidP="00B85FBD">
      <w:pPr>
        <w:spacing w:after="240"/>
        <w:jc w:val="center"/>
        <w:rPr>
          <w:rFonts w:ascii="Times New Roman" w:hAnsi="Times New Roman" w:cs="Times New Roman"/>
          <w:b/>
          <w:bCs/>
          <w:sz w:val="24"/>
          <w:szCs w:val="24"/>
        </w:rPr>
      </w:pPr>
    </w:p>
    <w:p w14:paraId="1A9497FC" w14:textId="77777777" w:rsidR="00E22C55" w:rsidRDefault="00E22C55" w:rsidP="00B85FBD">
      <w:pPr>
        <w:spacing w:after="240"/>
        <w:jc w:val="center"/>
        <w:rPr>
          <w:rFonts w:ascii="Times New Roman" w:hAnsi="Times New Roman" w:cs="Times New Roman"/>
          <w:b/>
          <w:bCs/>
          <w:sz w:val="24"/>
          <w:szCs w:val="24"/>
        </w:rPr>
      </w:pPr>
    </w:p>
    <w:p w14:paraId="381B005B" w14:textId="77777777" w:rsidR="00E22C55" w:rsidRDefault="00E22C55" w:rsidP="00B85FBD">
      <w:pPr>
        <w:spacing w:after="240"/>
        <w:jc w:val="center"/>
        <w:rPr>
          <w:rFonts w:ascii="Times New Roman" w:hAnsi="Times New Roman" w:cs="Times New Roman"/>
          <w:b/>
          <w:bCs/>
          <w:sz w:val="24"/>
          <w:szCs w:val="24"/>
        </w:rPr>
      </w:pPr>
    </w:p>
    <w:p w14:paraId="52E28F95" w14:textId="77777777" w:rsidR="00851114" w:rsidRDefault="00851114" w:rsidP="00B85FBD">
      <w:pPr>
        <w:spacing w:after="240"/>
        <w:jc w:val="center"/>
        <w:rPr>
          <w:rFonts w:ascii="Times New Roman" w:hAnsi="Times New Roman" w:cs="Times New Roman"/>
          <w:b/>
          <w:bCs/>
          <w:sz w:val="24"/>
          <w:szCs w:val="24"/>
        </w:rPr>
      </w:pPr>
    </w:p>
    <w:p w14:paraId="39FCA62B" w14:textId="77777777" w:rsidR="00851114" w:rsidRDefault="00851114" w:rsidP="00B85FBD">
      <w:pPr>
        <w:spacing w:after="240"/>
        <w:jc w:val="center"/>
        <w:rPr>
          <w:rFonts w:ascii="Times New Roman" w:hAnsi="Times New Roman" w:cs="Times New Roman"/>
          <w:b/>
          <w:bCs/>
          <w:sz w:val="24"/>
          <w:szCs w:val="24"/>
        </w:rPr>
      </w:pPr>
    </w:p>
    <w:p w14:paraId="5F75C782" w14:textId="77777777" w:rsidR="00AF076E" w:rsidRDefault="00AF076E" w:rsidP="00B85FBD">
      <w:pPr>
        <w:spacing w:after="240"/>
        <w:jc w:val="center"/>
        <w:rPr>
          <w:rFonts w:ascii="Times New Roman" w:hAnsi="Times New Roman" w:cs="Times New Roman"/>
          <w:b/>
          <w:bCs/>
          <w:sz w:val="24"/>
          <w:szCs w:val="24"/>
        </w:rPr>
      </w:pPr>
    </w:p>
    <w:p w14:paraId="23C7B2BA" w14:textId="77777777" w:rsidR="00AF076E" w:rsidRDefault="00AF076E" w:rsidP="00B85FBD">
      <w:pPr>
        <w:spacing w:after="240"/>
        <w:jc w:val="center"/>
        <w:rPr>
          <w:rFonts w:ascii="Times New Roman" w:hAnsi="Times New Roman" w:cs="Times New Roman"/>
          <w:b/>
          <w:bCs/>
          <w:sz w:val="24"/>
          <w:szCs w:val="24"/>
        </w:rPr>
      </w:pPr>
    </w:p>
    <w:p w14:paraId="3676F24F" w14:textId="77777777" w:rsidR="00851114" w:rsidRDefault="00851114" w:rsidP="00B85FBD">
      <w:pPr>
        <w:spacing w:after="240"/>
        <w:jc w:val="center"/>
        <w:rPr>
          <w:rFonts w:ascii="Times New Roman" w:hAnsi="Times New Roman" w:cs="Times New Roman"/>
          <w:b/>
          <w:bCs/>
          <w:sz w:val="24"/>
          <w:szCs w:val="24"/>
        </w:rPr>
      </w:pPr>
    </w:p>
    <w:p w14:paraId="01328169" w14:textId="77777777" w:rsidR="009729B7" w:rsidRDefault="009729B7" w:rsidP="00B85FBD">
      <w:pPr>
        <w:spacing w:after="240"/>
        <w:jc w:val="center"/>
        <w:rPr>
          <w:rFonts w:ascii="Times New Roman" w:hAnsi="Times New Roman" w:cs="Times New Roman"/>
          <w:b/>
          <w:bCs/>
          <w:sz w:val="24"/>
          <w:szCs w:val="24"/>
        </w:rPr>
      </w:pPr>
    </w:p>
    <w:p w14:paraId="1A6037E9" w14:textId="77777777" w:rsidR="00851114" w:rsidRDefault="00851114" w:rsidP="00156AB6">
      <w:pPr>
        <w:spacing w:after="240"/>
        <w:rPr>
          <w:rFonts w:ascii="Times New Roman" w:hAnsi="Times New Roman" w:cs="Times New Roman"/>
          <w:b/>
          <w:bCs/>
          <w:sz w:val="24"/>
          <w:szCs w:val="24"/>
        </w:rPr>
      </w:pPr>
    </w:p>
    <w:p w14:paraId="0C4C23BF" w14:textId="0C484CF4" w:rsidR="00B85FBD" w:rsidRPr="00E21E79" w:rsidRDefault="00156AB6" w:rsidP="00B85FBD">
      <w:pPr>
        <w:spacing w:after="240"/>
        <w:jc w:val="center"/>
        <w:rPr>
          <w:rFonts w:ascii="Times New Roman" w:hAnsi="Times New Roman" w:cs="Times New Roman"/>
          <w:b/>
          <w:bCs/>
          <w:sz w:val="24"/>
          <w:szCs w:val="24"/>
        </w:rPr>
      </w:pPr>
      <w:r>
        <w:rPr>
          <w:rFonts w:ascii="Times New Roman" w:hAnsi="Times New Roman" w:cs="Times New Roman"/>
          <w:b/>
          <w:sz w:val="24"/>
          <w:szCs w:val="24"/>
        </w:rPr>
        <w:lastRenderedPageBreak/>
        <w:t xml:space="preserve">Online Appendix B: </w:t>
      </w:r>
      <w:r w:rsidR="00B85FBD" w:rsidRPr="00E21E79">
        <w:rPr>
          <w:rFonts w:ascii="Times New Roman" w:hAnsi="Times New Roman" w:cs="Times New Roman"/>
          <w:b/>
          <w:sz w:val="24"/>
          <w:szCs w:val="24"/>
        </w:rPr>
        <w:t>Robustness checks</w:t>
      </w:r>
    </w:p>
    <w:p w14:paraId="600400CB" w14:textId="77777777" w:rsidR="00B85FBD" w:rsidRPr="00E21E79" w:rsidRDefault="00B85FBD" w:rsidP="00B85FBD">
      <w:pPr>
        <w:spacing w:after="240"/>
        <w:ind w:firstLine="720"/>
        <w:jc w:val="both"/>
        <w:rPr>
          <w:rFonts w:ascii="Times New Roman" w:hAnsi="Times New Roman" w:cs="Times New Roman"/>
          <w:sz w:val="24"/>
          <w:szCs w:val="24"/>
        </w:rPr>
      </w:pPr>
      <w:proofErr w:type="gramStart"/>
      <w:r w:rsidRPr="00E21E79">
        <w:rPr>
          <w:rFonts w:ascii="Times New Roman" w:hAnsi="Times New Roman" w:cs="Times New Roman"/>
          <w:sz w:val="24"/>
          <w:szCs w:val="24"/>
        </w:rPr>
        <w:t>In order to</w:t>
      </w:r>
      <w:proofErr w:type="gramEnd"/>
      <w:r w:rsidRPr="00E21E79">
        <w:rPr>
          <w:rFonts w:ascii="Times New Roman" w:hAnsi="Times New Roman" w:cs="Times New Roman"/>
          <w:sz w:val="24"/>
          <w:szCs w:val="24"/>
        </w:rPr>
        <w:t xml:space="preserve"> further test the robustness of the baseline results, we conducted several additional tests. Firstly, we explored the impact of using an alternative number of lags to assess its effect on the estimated coefficients. Secondly, we examined the influence of different control variables on the </w:t>
      </w:r>
      <w:proofErr w:type="gramStart"/>
      <w:r w:rsidRPr="00E21E79">
        <w:rPr>
          <w:rFonts w:ascii="Times New Roman" w:hAnsi="Times New Roman" w:cs="Times New Roman"/>
          <w:sz w:val="24"/>
          <w:szCs w:val="24"/>
        </w:rPr>
        <w:t>outcomes</w:t>
      </w:r>
      <w:proofErr w:type="gramEnd"/>
      <w:r w:rsidRPr="00E21E79">
        <w:rPr>
          <w:rFonts w:ascii="Times New Roman" w:hAnsi="Times New Roman" w:cs="Times New Roman"/>
          <w:sz w:val="24"/>
          <w:szCs w:val="24"/>
        </w:rPr>
        <w:t>. Finally, we tested the robustness of our findings by using alternative samples of countries, ensuring that the results hold across different contexts.</w:t>
      </w:r>
    </w:p>
    <w:p w14:paraId="149F649C" w14:textId="77777777"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These </w:t>
      </w:r>
      <w:proofErr w:type="gramStart"/>
      <w:r w:rsidRPr="00E21E79">
        <w:rPr>
          <w:rFonts w:ascii="Times New Roman" w:hAnsi="Times New Roman" w:cs="Times New Roman"/>
          <w:sz w:val="24"/>
          <w:szCs w:val="24"/>
        </w:rPr>
        <w:t>robustness</w:t>
      </w:r>
      <w:proofErr w:type="gramEnd"/>
      <w:r w:rsidRPr="00E21E79">
        <w:rPr>
          <w:rFonts w:ascii="Times New Roman" w:hAnsi="Times New Roman" w:cs="Times New Roman"/>
          <w:sz w:val="24"/>
          <w:szCs w:val="24"/>
        </w:rPr>
        <w:t xml:space="preserve"> checks provide additional confidence in the reliability of our conclusions. We present the results considering the years in which the responses are more strong or statistically significant, in the short and medium run. For example, for disposable income inequality, the peak response for total and spending-based shocks occurs in the ninth year, while for tax-based ones, it happens in the fourth year. For market income inequality, the peak response for total and spending measures occurs in years three and eight for the short and medium run, respectively. For tax-based episodes, it occurs in years three and six</w:t>
      </w:r>
      <w:r w:rsidRPr="00E21E79">
        <w:rPr>
          <w:rStyle w:val="Refdenotaderodap"/>
          <w:rFonts w:ascii="Times New Roman" w:hAnsi="Times New Roman" w:cs="Times New Roman"/>
          <w:sz w:val="24"/>
          <w:szCs w:val="24"/>
        </w:rPr>
        <w:footnoteReference w:id="1"/>
      </w:r>
      <w:r w:rsidRPr="00E21E79">
        <w:rPr>
          <w:rFonts w:ascii="Times New Roman" w:hAnsi="Times New Roman" w:cs="Times New Roman"/>
          <w:sz w:val="24"/>
          <w:szCs w:val="24"/>
        </w:rPr>
        <w:t>. The coefficients are presented along with one standard deviation band around them.</w:t>
      </w:r>
    </w:p>
    <w:p w14:paraId="41E367A0" w14:textId="713E8BC6"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Figures 1</w:t>
      </w:r>
      <w:r w:rsidR="00BE7A5B">
        <w:rPr>
          <w:rFonts w:ascii="Times New Roman" w:hAnsi="Times New Roman" w:cs="Times New Roman"/>
          <w:sz w:val="24"/>
          <w:szCs w:val="24"/>
        </w:rPr>
        <w:t>B-4B</w:t>
      </w:r>
      <w:r w:rsidRPr="00E21E79">
        <w:rPr>
          <w:rFonts w:ascii="Times New Roman" w:hAnsi="Times New Roman" w:cs="Times New Roman"/>
          <w:sz w:val="24"/>
          <w:szCs w:val="24"/>
        </w:rPr>
        <w:t xml:space="preserve"> present the alternative estimations for Exercise 1. To investigate the sensitivity of our results to the number of lags, we conducted tests by varying the number of lags of fiscal shocks (Figure 1</w:t>
      </w:r>
      <w:r w:rsidR="00BE7A5B">
        <w:rPr>
          <w:rFonts w:ascii="Times New Roman" w:hAnsi="Times New Roman" w:cs="Times New Roman"/>
          <w:sz w:val="24"/>
          <w:szCs w:val="24"/>
        </w:rPr>
        <w:t>B</w:t>
      </w:r>
      <w:r w:rsidRPr="00E21E79">
        <w:rPr>
          <w:rFonts w:ascii="Times New Roman" w:hAnsi="Times New Roman" w:cs="Times New Roman"/>
          <w:sz w:val="24"/>
          <w:szCs w:val="24"/>
        </w:rPr>
        <w:t xml:space="preserve">). The baseline model includes two lags and is referred to as "2" in the graph. Additionally, we examined the impact of changing the number of lags of the dependent variable (Gini index) in the analysis (Figure </w:t>
      </w:r>
      <w:r w:rsidR="00BE7A5B">
        <w:rPr>
          <w:rFonts w:ascii="Times New Roman" w:hAnsi="Times New Roman" w:cs="Times New Roman"/>
          <w:sz w:val="24"/>
          <w:szCs w:val="24"/>
        </w:rPr>
        <w:t>2B</w:t>
      </w:r>
      <w:r w:rsidRPr="00E21E79">
        <w:rPr>
          <w:rFonts w:ascii="Times New Roman" w:hAnsi="Times New Roman" w:cs="Times New Roman"/>
          <w:sz w:val="24"/>
          <w:szCs w:val="24"/>
        </w:rPr>
        <w:t>). The baseline model includes one lag. As we can see, results are robust to changes in the model specification.</w:t>
      </w:r>
    </w:p>
    <w:p w14:paraId="4C0B2C62" w14:textId="6F926A4B"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Figure </w:t>
      </w:r>
      <w:r w:rsidR="00BE7A5B">
        <w:rPr>
          <w:rFonts w:ascii="Times New Roman" w:hAnsi="Times New Roman" w:cs="Times New Roman"/>
          <w:sz w:val="24"/>
          <w:szCs w:val="24"/>
        </w:rPr>
        <w:t>3B</w:t>
      </w:r>
      <w:r w:rsidRPr="00E21E79">
        <w:rPr>
          <w:rFonts w:ascii="Times New Roman" w:hAnsi="Times New Roman" w:cs="Times New Roman"/>
          <w:sz w:val="24"/>
          <w:szCs w:val="24"/>
        </w:rPr>
        <w:t xml:space="preserve"> presents the results with different sets of control variables. We considered the variables recommended by the literature (as described in Section 3.1): "a": all variables (all control variables are included); "g": real GDP growth rate; "</w:t>
      </w:r>
      <w:proofErr w:type="spellStart"/>
      <w:r w:rsidRPr="00E21E79">
        <w:rPr>
          <w:rFonts w:ascii="Times New Roman" w:hAnsi="Times New Roman" w:cs="Times New Roman"/>
          <w:sz w:val="24"/>
          <w:szCs w:val="24"/>
        </w:rPr>
        <w:t>i</w:t>
      </w:r>
      <w:proofErr w:type="spellEnd"/>
      <w:r w:rsidRPr="00E21E79">
        <w:rPr>
          <w:rFonts w:ascii="Times New Roman" w:hAnsi="Times New Roman" w:cs="Times New Roman"/>
          <w:sz w:val="24"/>
          <w:szCs w:val="24"/>
        </w:rPr>
        <w:t>": inflation rate; "pc": real GDP per capita (baseline); "t": trade-to-GDP (openness); "u": unemployment rate, "w": without control variables. In addition, we conducted tests with the same control variables but adding one lag, denoted as "al", "</w:t>
      </w:r>
      <w:proofErr w:type="spellStart"/>
      <w:r w:rsidRPr="00E21E79">
        <w:rPr>
          <w:rFonts w:ascii="Times New Roman" w:hAnsi="Times New Roman" w:cs="Times New Roman"/>
          <w:sz w:val="24"/>
          <w:szCs w:val="24"/>
        </w:rPr>
        <w:t>gl</w:t>
      </w:r>
      <w:proofErr w:type="spellEnd"/>
      <w:r w:rsidRPr="00E21E79">
        <w:rPr>
          <w:rFonts w:ascii="Times New Roman" w:hAnsi="Times New Roman" w:cs="Times New Roman"/>
          <w:sz w:val="24"/>
          <w:szCs w:val="24"/>
        </w:rPr>
        <w:t>", "il", "</w:t>
      </w:r>
      <w:proofErr w:type="spellStart"/>
      <w:r w:rsidRPr="00E21E79">
        <w:rPr>
          <w:rFonts w:ascii="Times New Roman" w:hAnsi="Times New Roman" w:cs="Times New Roman"/>
          <w:sz w:val="24"/>
          <w:szCs w:val="24"/>
        </w:rPr>
        <w:t>pcl</w:t>
      </w:r>
      <w:proofErr w:type="spellEnd"/>
      <w:r w:rsidRPr="00E21E79">
        <w:rPr>
          <w:rFonts w:ascii="Times New Roman" w:hAnsi="Times New Roman" w:cs="Times New Roman"/>
          <w:sz w:val="24"/>
          <w:szCs w:val="24"/>
        </w:rPr>
        <w:t>", "</w:t>
      </w:r>
      <w:proofErr w:type="spellStart"/>
      <w:r w:rsidRPr="00E21E79">
        <w:rPr>
          <w:rFonts w:ascii="Times New Roman" w:hAnsi="Times New Roman" w:cs="Times New Roman"/>
          <w:sz w:val="24"/>
          <w:szCs w:val="24"/>
        </w:rPr>
        <w:t>tl</w:t>
      </w:r>
      <w:proofErr w:type="spellEnd"/>
      <w:r w:rsidRPr="00E21E79">
        <w:rPr>
          <w:rFonts w:ascii="Times New Roman" w:hAnsi="Times New Roman" w:cs="Times New Roman"/>
          <w:sz w:val="24"/>
          <w:szCs w:val="24"/>
        </w:rPr>
        <w:t xml:space="preserve">", and "ul". Figure </w:t>
      </w:r>
      <w:r w:rsidR="00A6680A">
        <w:rPr>
          <w:rFonts w:ascii="Times New Roman" w:hAnsi="Times New Roman" w:cs="Times New Roman"/>
          <w:sz w:val="24"/>
          <w:szCs w:val="24"/>
        </w:rPr>
        <w:t>4B</w:t>
      </w:r>
      <w:r w:rsidRPr="00E21E79">
        <w:rPr>
          <w:rFonts w:ascii="Times New Roman" w:hAnsi="Times New Roman" w:cs="Times New Roman"/>
          <w:sz w:val="24"/>
          <w:szCs w:val="24"/>
        </w:rPr>
        <w:t xml:space="preserve"> displays the estimations when we exclude one country from the sample. The results remained consistent across various specifications, indicating that the impact of fiscal shocks on inequality is robust and not heavily influenced by the choice of control variables or the countries included in the sample.</w:t>
      </w:r>
    </w:p>
    <w:p w14:paraId="63B27B79" w14:textId="3DA2B0A1"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Figures </w:t>
      </w:r>
      <w:r w:rsidR="00067102">
        <w:rPr>
          <w:rFonts w:ascii="Times New Roman" w:hAnsi="Times New Roman" w:cs="Times New Roman"/>
          <w:sz w:val="24"/>
          <w:szCs w:val="24"/>
        </w:rPr>
        <w:t>5B</w:t>
      </w:r>
      <w:r w:rsidRPr="00E21E79">
        <w:rPr>
          <w:rFonts w:ascii="Times New Roman" w:hAnsi="Times New Roman" w:cs="Times New Roman"/>
          <w:sz w:val="24"/>
          <w:szCs w:val="24"/>
        </w:rPr>
        <w:t>-</w:t>
      </w:r>
      <w:r w:rsidR="00067102">
        <w:rPr>
          <w:rFonts w:ascii="Times New Roman" w:hAnsi="Times New Roman" w:cs="Times New Roman"/>
          <w:sz w:val="24"/>
          <w:szCs w:val="24"/>
        </w:rPr>
        <w:t>8B</w:t>
      </w:r>
      <w:r w:rsidRPr="00E21E79">
        <w:rPr>
          <w:rFonts w:ascii="Times New Roman" w:hAnsi="Times New Roman" w:cs="Times New Roman"/>
          <w:sz w:val="24"/>
          <w:szCs w:val="24"/>
        </w:rPr>
        <w:t xml:space="preserve"> represent the same tests for Exercise 2. The outcomes demonstrate a consistent pattern of robust results across </w:t>
      </w:r>
      <w:proofErr w:type="gramStart"/>
      <w:r w:rsidRPr="00E21E79">
        <w:rPr>
          <w:rFonts w:ascii="Times New Roman" w:hAnsi="Times New Roman" w:cs="Times New Roman"/>
          <w:sz w:val="24"/>
          <w:szCs w:val="24"/>
        </w:rPr>
        <w:t>the majority of</w:t>
      </w:r>
      <w:proofErr w:type="gramEnd"/>
      <w:r w:rsidRPr="00E21E79">
        <w:rPr>
          <w:rFonts w:ascii="Times New Roman" w:hAnsi="Times New Roman" w:cs="Times New Roman"/>
          <w:sz w:val="24"/>
          <w:szCs w:val="24"/>
        </w:rPr>
        <w:t xml:space="preserve"> tests. However, Figure </w:t>
      </w:r>
      <w:r w:rsidR="00067102">
        <w:rPr>
          <w:rFonts w:ascii="Times New Roman" w:hAnsi="Times New Roman" w:cs="Times New Roman"/>
          <w:sz w:val="24"/>
          <w:szCs w:val="24"/>
        </w:rPr>
        <w:t>7B</w:t>
      </w:r>
      <w:r w:rsidRPr="00E21E79">
        <w:rPr>
          <w:rFonts w:ascii="Times New Roman" w:hAnsi="Times New Roman" w:cs="Times New Roman"/>
          <w:sz w:val="24"/>
          <w:szCs w:val="24"/>
        </w:rPr>
        <w:t xml:space="preserve"> stands out, revealing that the short-term (third year) impact of tax-based measures on market income inequality loses its robustness when controlling for additional variables, specifically GDP growth and per capita income level. The observed effect in Figure </w:t>
      </w:r>
      <w:r w:rsidR="002C5339">
        <w:rPr>
          <w:rFonts w:ascii="Times New Roman" w:hAnsi="Times New Roman" w:cs="Times New Roman"/>
          <w:sz w:val="24"/>
          <w:szCs w:val="24"/>
        </w:rPr>
        <w:t>7B</w:t>
      </w:r>
      <w:r w:rsidRPr="00E21E79">
        <w:rPr>
          <w:rFonts w:ascii="Times New Roman" w:hAnsi="Times New Roman" w:cs="Times New Roman"/>
          <w:sz w:val="24"/>
          <w:szCs w:val="24"/>
        </w:rPr>
        <w:t xml:space="preserve"> is not statistically significant, indicating the need for cautious interpretation when accounting for these control variables. On the other hand, the effect of spending-based shocks is highly robust.</w:t>
      </w:r>
    </w:p>
    <w:p w14:paraId="5137C2EC" w14:textId="35FECE42"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lastRenderedPageBreak/>
        <w:t xml:space="preserve">Figures </w:t>
      </w:r>
      <w:r w:rsidR="002D572D">
        <w:rPr>
          <w:rFonts w:ascii="Times New Roman" w:hAnsi="Times New Roman" w:cs="Times New Roman"/>
          <w:sz w:val="24"/>
          <w:szCs w:val="24"/>
        </w:rPr>
        <w:t>9B</w:t>
      </w:r>
      <w:r w:rsidRPr="00E21E79">
        <w:rPr>
          <w:rFonts w:ascii="Times New Roman" w:hAnsi="Times New Roman" w:cs="Times New Roman"/>
          <w:sz w:val="24"/>
          <w:szCs w:val="24"/>
        </w:rPr>
        <w:t>-</w:t>
      </w:r>
      <w:r w:rsidR="002D572D">
        <w:rPr>
          <w:rFonts w:ascii="Times New Roman" w:hAnsi="Times New Roman" w:cs="Times New Roman"/>
          <w:sz w:val="24"/>
          <w:szCs w:val="24"/>
        </w:rPr>
        <w:t>12B</w:t>
      </w:r>
      <w:r w:rsidRPr="00E21E79">
        <w:rPr>
          <w:rFonts w:ascii="Times New Roman" w:hAnsi="Times New Roman" w:cs="Times New Roman"/>
          <w:sz w:val="24"/>
          <w:szCs w:val="24"/>
        </w:rPr>
        <w:t xml:space="preserve"> display the test results for Exercise 3, focusing on wage inequality. Notably, the results consistently demonstrate robustness across various test scenarios, indicating the stability of findings in the face of alterations.</w:t>
      </w:r>
    </w:p>
    <w:p w14:paraId="633DBC23" w14:textId="553916D8"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Moving to Figures </w:t>
      </w:r>
      <w:r w:rsidR="00942614">
        <w:rPr>
          <w:rFonts w:ascii="Times New Roman" w:hAnsi="Times New Roman" w:cs="Times New Roman"/>
          <w:sz w:val="24"/>
          <w:szCs w:val="24"/>
        </w:rPr>
        <w:t>13B</w:t>
      </w:r>
      <w:r w:rsidRPr="00E21E79">
        <w:rPr>
          <w:rFonts w:ascii="Times New Roman" w:hAnsi="Times New Roman" w:cs="Times New Roman"/>
          <w:sz w:val="24"/>
          <w:szCs w:val="24"/>
        </w:rPr>
        <w:t>-</w:t>
      </w:r>
      <w:r w:rsidR="00942614">
        <w:rPr>
          <w:rFonts w:ascii="Times New Roman" w:hAnsi="Times New Roman" w:cs="Times New Roman"/>
          <w:sz w:val="24"/>
          <w:szCs w:val="24"/>
        </w:rPr>
        <w:t>17B</w:t>
      </w:r>
      <w:r w:rsidRPr="00E21E79">
        <w:rPr>
          <w:rFonts w:ascii="Times New Roman" w:hAnsi="Times New Roman" w:cs="Times New Roman"/>
          <w:sz w:val="24"/>
          <w:szCs w:val="24"/>
        </w:rPr>
        <w:t>, we present the standard tests for Exercise 4, showcasing the baseline results for earnings inequality with a focus on the percentile ratio 50/10. These results remain robust throughout the tests, reaffirming the stability and reliability of our baseline findings.</w:t>
      </w:r>
    </w:p>
    <w:p w14:paraId="526773D7" w14:textId="693BA7C4"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Furthermore, in Figure </w:t>
      </w:r>
      <w:r w:rsidR="00942614">
        <w:rPr>
          <w:rFonts w:ascii="Times New Roman" w:hAnsi="Times New Roman" w:cs="Times New Roman"/>
          <w:sz w:val="24"/>
          <w:szCs w:val="24"/>
        </w:rPr>
        <w:t>17B</w:t>
      </w:r>
      <w:r w:rsidRPr="00E21E79">
        <w:rPr>
          <w:rFonts w:ascii="Times New Roman" w:hAnsi="Times New Roman" w:cs="Times New Roman"/>
          <w:sz w:val="24"/>
          <w:szCs w:val="24"/>
        </w:rPr>
        <w:t>, we present an additional test for the percentile ratio 50/10. Linear interpolation was applied to address missing data in the series (Heimberger, 2020), and the results indicate minimal changes, further underlining the stability and robustness of our findings even when accounting for data imputation.</w:t>
      </w:r>
    </w:p>
    <w:p w14:paraId="65D3D2E0" w14:textId="11C4B6C2"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Figures </w:t>
      </w:r>
      <w:r w:rsidR="00E441D3">
        <w:rPr>
          <w:rFonts w:ascii="Times New Roman" w:hAnsi="Times New Roman" w:cs="Times New Roman"/>
          <w:sz w:val="24"/>
          <w:szCs w:val="24"/>
        </w:rPr>
        <w:t>18B</w:t>
      </w:r>
      <w:r w:rsidRPr="00E21E79">
        <w:rPr>
          <w:rFonts w:ascii="Times New Roman" w:hAnsi="Times New Roman" w:cs="Times New Roman"/>
          <w:sz w:val="24"/>
          <w:szCs w:val="24"/>
        </w:rPr>
        <w:t>-</w:t>
      </w:r>
      <w:r w:rsidR="00E441D3">
        <w:rPr>
          <w:rFonts w:ascii="Times New Roman" w:hAnsi="Times New Roman" w:cs="Times New Roman"/>
          <w:sz w:val="24"/>
          <w:szCs w:val="24"/>
        </w:rPr>
        <w:t>22B</w:t>
      </w:r>
      <w:r w:rsidRPr="00E21E79">
        <w:rPr>
          <w:rFonts w:ascii="Times New Roman" w:hAnsi="Times New Roman" w:cs="Times New Roman"/>
          <w:sz w:val="24"/>
          <w:szCs w:val="24"/>
        </w:rPr>
        <w:t xml:space="preserve"> showcase our tests focusing on earnings inequality, specifically examining the percentile ratio of 90/50 (Exercise 5). Figures </w:t>
      </w:r>
      <w:r w:rsidR="004D615B">
        <w:rPr>
          <w:rFonts w:ascii="Times New Roman" w:hAnsi="Times New Roman" w:cs="Times New Roman"/>
          <w:sz w:val="24"/>
          <w:szCs w:val="24"/>
        </w:rPr>
        <w:t>21B</w:t>
      </w:r>
      <w:r w:rsidRPr="00E21E79">
        <w:rPr>
          <w:rFonts w:ascii="Times New Roman" w:hAnsi="Times New Roman" w:cs="Times New Roman"/>
          <w:sz w:val="24"/>
          <w:szCs w:val="24"/>
        </w:rPr>
        <w:t xml:space="preserve"> and </w:t>
      </w:r>
      <w:r w:rsidR="004D615B">
        <w:rPr>
          <w:rFonts w:ascii="Times New Roman" w:hAnsi="Times New Roman" w:cs="Times New Roman"/>
          <w:sz w:val="24"/>
          <w:szCs w:val="24"/>
        </w:rPr>
        <w:t>22B</w:t>
      </w:r>
      <w:r w:rsidRPr="00E21E79">
        <w:rPr>
          <w:rFonts w:ascii="Times New Roman" w:hAnsi="Times New Roman" w:cs="Times New Roman"/>
          <w:sz w:val="24"/>
          <w:szCs w:val="24"/>
        </w:rPr>
        <w:t xml:space="preserve"> provide crucial insights: they reveal that the previously identified negative impact of austerity on earnings inequality 90/50 is not robust. This lack of robustness is particularly pronounced in Figure </w:t>
      </w:r>
      <w:r w:rsidR="004D615B">
        <w:rPr>
          <w:rFonts w:ascii="Times New Roman" w:hAnsi="Times New Roman" w:cs="Times New Roman"/>
          <w:sz w:val="24"/>
          <w:szCs w:val="24"/>
        </w:rPr>
        <w:t>22B</w:t>
      </w:r>
      <w:r w:rsidRPr="00E21E79">
        <w:rPr>
          <w:rFonts w:ascii="Times New Roman" w:hAnsi="Times New Roman" w:cs="Times New Roman"/>
          <w:sz w:val="24"/>
          <w:szCs w:val="24"/>
        </w:rPr>
        <w:t>, where we employed linear interpolation to address missing data in the series. In this case, the negative impact transitions to a state of statistical non-significance. These findings suggest that the observed negative effect should be interpreted with care.</w:t>
      </w:r>
    </w:p>
    <w:p w14:paraId="0A4DB811" w14:textId="0F46E17E"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Figures </w:t>
      </w:r>
      <w:r w:rsidR="00D43908">
        <w:rPr>
          <w:rFonts w:ascii="Times New Roman" w:hAnsi="Times New Roman" w:cs="Times New Roman"/>
          <w:sz w:val="24"/>
          <w:szCs w:val="24"/>
        </w:rPr>
        <w:t>23B</w:t>
      </w:r>
      <w:r w:rsidRPr="00E21E79">
        <w:rPr>
          <w:rFonts w:ascii="Times New Roman" w:hAnsi="Times New Roman" w:cs="Times New Roman"/>
          <w:sz w:val="24"/>
          <w:szCs w:val="24"/>
        </w:rPr>
        <w:t>-</w:t>
      </w:r>
      <w:r w:rsidR="00D43908">
        <w:rPr>
          <w:rFonts w:ascii="Times New Roman" w:hAnsi="Times New Roman" w:cs="Times New Roman"/>
          <w:sz w:val="24"/>
          <w:szCs w:val="24"/>
        </w:rPr>
        <w:t>27B</w:t>
      </w:r>
      <w:r w:rsidRPr="00E21E79">
        <w:rPr>
          <w:rFonts w:ascii="Times New Roman" w:hAnsi="Times New Roman" w:cs="Times New Roman"/>
          <w:sz w:val="24"/>
          <w:szCs w:val="24"/>
        </w:rPr>
        <w:t xml:space="preserve"> present tests for earnings inequality using the 90/10 percentile </w:t>
      </w:r>
      <w:proofErr w:type="spellStart"/>
      <w:r w:rsidRPr="00E21E79">
        <w:rPr>
          <w:rFonts w:ascii="Times New Roman" w:hAnsi="Times New Roman" w:cs="Times New Roman"/>
          <w:sz w:val="24"/>
          <w:szCs w:val="24"/>
        </w:rPr>
        <w:t>ra</w:t>
      </w:r>
      <w:proofErr w:type="spellEnd"/>
      <w:r w:rsidRPr="00E21E79">
        <w:rPr>
          <w:rFonts w:ascii="Times New Roman" w:hAnsi="Times New Roman" w:cs="Times New Roman"/>
          <w:sz w:val="24"/>
          <w:szCs w:val="24"/>
        </w:rPr>
        <w:t>-</w:t>
      </w:r>
      <w:r w:rsidRPr="00E21E79">
        <w:rPr>
          <w:rFonts w:ascii="Times New Roman" w:hAnsi="Times New Roman" w:cs="Times New Roman"/>
          <w:sz w:val="24"/>
          <w:szCs w:val="24"/>
        </w:rPr>
        <w:br/>
      </w:r>
      <w:proofErr w:type="spellStart"/>
      <w:r w:rsidRPr="00E21E79">
        <w:rPr>
          <w:rFonts w:ascii="Times New Roman" w:hAnsi="Times New Roman" w:cs="Times New Roman"/>
          <w:sz w:val="24"/>
          <w:szCs w:val="24"/>
        </w:rPr>
        <w:t>tio</w:t>
      </w:r>
      <w:proofErr w:type="spellEnd"/>
      <w:r w:rsidRPr="00E21E79">
        <w:rPr>
          <w:rFonts w:ascii="Times New Roman" w:hAnsi="Times New Roman" w:cs="Times New Roman"/>
          <w:sz w:val="24"/>
          <w:szCs w:val="24"/>
        </w:rPr>
        <w:t xml:space="preserve"> (Exercise 6), while Figures </w:t>
      </w:r>
      <w:r w:rsidR="00D43908">
        <w:rPr>
          <w:rFonts w:ascii="Times New Roman" w:hAnsi="Times New Roman" w:cs="Times New Roman"/>
          <w:sz w:val="24"/>
          <w:szCs w:val="24"/>
        </w:rPr>
        <w:t>28B</w:t>
      </w:r>
      <w:r w:rsidRPr="00E21E79">
        <w:rPr>
          <w:rFonts w:ascii="Times New Roman" w:hAnsi="Times New Roman" w:cs="Times New Roman"/>
          <w:sz w:val="24"/>
          <w:szCs w:val="24"/>
        </w:rPr>
        <w:t>-</w:t>
      </w:r>
      <w:r w:rsidR="00D43908">
        <w:rPr>
          <w:rFonts w:ascii="Times New Roman" w:hAnsi="Times New Roman" w:cs="Times New Roman"/>
          <w:sz w:val="24"/>
          <w:szCs w:val="24"/>
        </w:rPr>
        <w:t>31B</w:t>
      </w:r>
      <w:r w:rsidRPr="00E21E79">
        <w:rPr>
          <w:rFonts w:ascii="Times New Roman" w:hAnsi="Times New Roman" w:cs="Times New Roman"/>
          <w:sz w:val="24"/>
          <w:szCs w:val="24"/>
        </w:rPr>
        <w:t xml:space="preserve"> depict similar tests for the labor share exercise (Exercise 7). As evident, the baseline results remain robust across all variations.</w:t>
      </w:r>
    </w:p>
    <w:p w14:paraId="629B0BBC" w14:textId="38BD5BF2"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Figures </w:t>
      </w:r>
      <w:r w:rsidR="00453351">
        <w:rPr>
          <w:rFonts w:ascii="Times New Roman" w:hAnsi="Times New Roman" w:cs="Times New Roman"/>
          <w:sz w:val="24"/>
          <w:szCs w:val="24"/>
        </w:rPr>
        <w:t>32B</w:t>
      </w:r>
      <w:r w:rsidRPr="00E21E79">
        <w:rPr>
          <w:rFonts w:ascii="Times New Roman" w:hAnsi="Times New Roman" w:cs="Times New Roman"/>
          <w:sz w:val="24"/>
          <w:szCs w:val="24"/>
        </w:rPr>
        <w:t>-</w:t>
      </w:r>
      <w:r w:rsidR="00453351">
        <w:rPr>
          <w:rFonts w:ascii="Times New Roman" w:hAnsi="Times New Roman" w:cs="Times New Roman"/>
          <w:sz w:val="24"/>
          <w:szCs w:val="24"/>
        </w:rPr>
        <w:t>38B</w:t>
      </w:r>
      <w:r w:rsidRPr="00E21E79">
        <w:rPr>
          <w:rFonts w:ascii="Times New Roman" w:hAnsi="Times New Roman" w:cs="Times New Roman"/>
          <w:sz w:val="24"/>
          <w:szCs w:val="24"/>
        </w:rPr>
        <w:t xml:space="preserve"> demonstrate high result robustness when altering the narrative shocks database. In this analysis, we utilized the prevalent database in the literature: Devries et al. (2011), for 1978-2009, and </w:t>
      </w:r>
      <w:proofErr w:type="spellStart"/>
      <w:r w:rsidRPr="00E21E79">
        <w:rPr>
          <w:rFonts w:ascii="Times New Roman" w:hAnsi="Times New Roman" w:cs="Times New Roman"/>
          <w:sz w:val="24"/>
          <w:szCs w:val="24"/>
        </w:rPr>
        <w:t>Alesina</w:t>
      </w:r>
      <w:proofErr w:type="spellEnd"/>
      <w:r w:rsidRPr="00E21E79">
        <w:rPr>
          <w:rFonts w:ascii="Times New Roman" w:hAnsi="Times New Roman" w:cs="Times New Roman"/>
          <w:sz w:val="24"/>
          <w:szCs w:val="24"/>
        </w:rPr>
        <w:t xml:space="preserve"> et al. (2019), for 2010-2014. Figures </w:t>
      </w:r>
      <w:r w:rsidR="00902183">
        <w:rPr>
          <w:rFonts w:ascii="Times New Roman" w:hAnsi="Times New Roman" w:cs="Times New Roman"/>
          <w:sz w:val="24"/>
          <w:szCs w:val="24"/>
        </w:rPr>
        <w:t>39B-45B</w:t>
      </w:r>
      <w:r w:rsidRPr="00E21E79">
        <w:rPr>
          <w:rFonts w:ascii="Times New Roman" w:hAnsi="Times New Roman" w:cs="Times New Roman"/>
          <w:sz w:val="24"/>
          <w:szCs w:val="24"/>
        </w:rPr>
        <w:t xml:space="preserve"> confirm the robustness of the results using different databases: Devries et al. (2011), for 1978-2009; </w:t>
      </w:r>
      <w:proofErr w:type="spellStart"/>
      <w:r w:rsidRPr="00E21E79">
        <w:rPr>
          <w:rFonts w:ascii="Times New Roman" w:hAnsi="Times New Roman" w:cs="Times New Roman"/>
          <w:sz w:val="24"/>
          <w:szCs w:val="24"/>
        </w:rPr>
        <w:t>Alesina</w:t>
      </w:r>
      <w:proofErr w:type="spellEnd"/>
      <w:r w:rsidRPr="00E21E79">
        <w:rPr>
          <w:rFonts w:ascii="Times New Roman" w:hAnsi="Times New Roman" w:cs="Times New Roman"/>
          <w:sz w:val="24"/>
          <w:szCs w:val="24"/>
        </w:rPr>
        <w:t xml:space="preserve"> et al. (2015), for 2010-2013; and Gupta et al. (2017), for 2014.</w:t>
      </w:r>
    </w:p>
    <w:p w14:paraId="711E27E6" w14:textId="3219E802"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Figures </w:t>
      </w:r>
      <w:r w:rsidR="00E4709A">
        <w:rPr>
          <w:rFonts w:ascii="Times New Roman" w:hAnsi="Times New Roman" w:cs="Times New Roman"/>
          <w:sz w:val="24"/>
          <w:szCs w:val="24"/>
        </w:rPr>
        <w:t>46B-51B</w:t>
      </w:r>
      <w:r w:rsidRPr="00E21E79">
        <w:rPr>
          <w:rFonts w:ascii="Times New Roman" w:hAnsi="Times New Roman" w:cs="Times New Roman"/>
          <w:sz w:val="24"/>
          <w:szCs w:val="24"/>
        </w:rPr>
        <w:t xml:space="preserve"> show the usual tests for the redistributive measure exercise, showing that the outcomes are resilient in the face of alterations.</w:t>
      </w:r>
    </w:p>
    <w:p w14:paraId="2CEDA562" w14:textId="77777777"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We also estimated Exercises 1-7 separately for spending-based and tax-based shocks following Heimberger (2020) and Cardoso and Carvalho (2023). However, concerns have arisen regarding potential bias in the results since some episodes in the database involve both spending and tax-based measures. To address this concern, we conducted a robustness test, following the approach proposed by Heimberger (2020). In this test, we categorize measures as spending-based when the absolute magnitude of the shock exceeds that of the corresponding tax-based shock and vice versa.</w:t>
      </w:r>
    </w:p>
    <w:p w14:paraId="33EE59C6" w14:textId="136CE5D3" w:rsidR="00B85FBD" w:rsidRPr="00E21E79" w:rsidRDefault="00B85FBD" w:rsidP="00B85FBD">
      <w:pPr>
        <w:spacing w:after="240"/>
        <w:ind w:firstLine="720"/>
        <w:jc w:val="both"/>
        <w:rPr>
          <w:rFonts w:ascii="Times New Roman" w:hAnsi="Times New Roman" w:cs="Times New Roman"/>
          <w:sz w:val="24"/>
          <w:szCs w:val="24"/>
        </w:rPr>
      </w:pPr>
      <w:r w:rsidRPr="00E21E79">
        <w:rPr>
          <w:rFonts w:ascii="Times New Roman" w:hAnsi="Times New Roman" w:cs="Times New Roman"/>
          <w:sz w:val="24"/>
          <w:szCs w:val="24"/>
        </w:rPr>
        <w:t xml:space="preserve">The results are available in Figures </w:t>
      </w:r>
      <w:r w:rsidR="00C2583D">
        <w:rPr>
          <w:rFonts w:ascii="Times New Roman" w:hAnsi="Times New Roman" w:cs="Times New Roman"/>
          <w:sz w:val="24"/>
          <w:szCs w:val="24"/>
        </w:rPr>
        <w:t>52B-61B</w:t>
      </w:r>
      <w:r w:rsidRPr="00E21E79">
        <w:rPr>
          <w:rFonts w:ascii="Times New Roman" w:hAnsi="Times New Roman" w:cs="Times New Roman"/>
          <w:sz w:val="24"/>
          <w:szCs w:val="24"/>
        </w:rPr>
        <w:t xml:space="preserve">. Remarkably, these results demonstrate a high degree of robustness to this adjustment. The most notable change observed pertains </w:t>
      </w:r>
      <w:proofErr w:type="gramStart"/>
      <w:r w:rsidRPr="00E21E79">
        <w:rPr>
          <w:rFonts w:ascii="Times New Roman" w:hAnsi="Times New Roman" w:cs="Times New Roman"/>
          <w:sz w:val="24"/>
          <w:szCs w:val="24"/>
        </w:rPr>
        <w:t>to:</w:t>
      </w:r>
      <w:proofErr w:type="gramEnd"/>
      <w:r w:rsidRPr="00E21E79">
        <w:rPr>
          <w:rFonts w:ascii="Times New Roman" w:hAnsi="Times New Roman" w:cs="Times New Roman"/>
          <w:sz w:val="24"/>
          <w:szCs w:val="24"/>
        </w:rPr>
        <w:t xml:space="preserve"> </w:t>
      </w:r>
      <w:proofErr w:type="spellStart"/>
      <w:r w:rsidRPr="00E21E79">
        <w:rPr>
          <w:rFonts w:ascii="Times New Roman" w:hAnsi="Times New Roman" w:cs="Times New Roman"/>
          <w:sz w:val="24"/>
          <w:szCs w:val="24"/>
        </w:rPr>
        <w:t>i</w:t>
      </w:r>
      <w:proofErr w:type="spellEnd"/>
      <w:r w:rsidRPr="00E21E79">
        <w:rPr>
          <w:rFonts w:ascii="Times New Roman" w:hAnsi="Times New Roman" w:cs="Times New Roman"/>
          <w:sz w:val="24"/>
          <w:szCs w:val="24"/>
        </w:rPr>
        <w:t xml:space="preserve">) the impact of tax-based shocks on wage inequality (Figure </w:t>
      </w:r>
      <w:r w:rsidR="0073155E">
        <w:rPr>
          <w:rFonts w:ascii="Times New Roman" w:hAnsi="Times New Roman" w:cs="Times New Roman"/>
          <w:sz w:val="24"/>
          <w:szCs w:val="24"/>
        </w:rPr>
        <w:t>54B</w:t>
      </w:r>
      <w:r w:rsidRPr="00E21E79">
        <w:rPr>
          <w:rFonts w:ascii="Times New Roman" w:hAnsi="Times New Roman" w:cs="Times New Roman"/>
          <w:sz w:val="24"/>
          <w:szCs w:val="24"/>
        </w:rPr>
        <w:t xml:space="preserve">). It remains statistically significant at the 10% level in year 4. However, the effect in the medium run (years 7 and 8) becomes zero (considering the one standard deviation band, most used in the literature, as in Cardoso and Carvalho, 2023 - see Figure </w:t>
      </w:r>
      <w:r w:rsidR="003B5A1E">
        <w:rPr>
          <w:rFonts w:ascii="Times New Roman" w:hAnsi="Times New Roman" w:cs="Times New Roman"/>
          <w:sz w:val="24"/>
          <w:szCs w:val="24"/>
        </w:rPr>
        <w:t>60B</w:t>
      </w:r>
      <w:r w:rsidRPr="00E21E79">
        <w:rPr>
          <w:rFonts w:ascii="Times New Roman" w:hAnsi="Times New Roman" w:cs="Times New Roman"/>
          <w:sz w:val="24"/>
          <w:szCs w:val="24"/>
        </w:rPr>
        <w:t xml:space="preserve">); ii) the impact of tax-based shocks on the earnings inequality measured by the 90/50 measure becomes statistically significant at 10% and positive in the medium run (eighth year) (Figure </w:t>
      </w:r>
      <w:r w:rsidR="003B5A1E">
        <w:rPr>
          <w:rFonts w:ascii="Times New Roman" w:hAnsi="Times New Roman" w:cs="Times New Roman"/>
          <w:sz w:val="24"/>
          <w:szCs w:val="24"/>
        </w:rPr>
        <w:t>56B</w:t>
      </w:r>
      <w:r w:rsidRPr="00E21E79">
        <w:rPr>
          <w:rFonts w:ascii="Times New Roman" w:hAnsi="Times New Roman" w:cs="Times New Roman"/>
          <w:sz w:val="24"/>
          <w:szCs w:val="24"/>
        </w:rPr>
        <w:t xml:space="preserve">). </w:t>
      </w:r>
      <w:r w:rsidRPr="00E21E79">
        <w:rPr>
          <w:rFonts w:ascii="Times New Roman" w:hAnsi="Times New Roman" w:cs="Times New Roman"/>
          <w:sz w:val="24"/>
          <w:szCs w:val="24"/>
        </w:rPr>
        <w:lastRenderedPageBreak/>
        <w:t xml:space="preserve">However, this result is not robust when we used interpolated data; iii) the impact of tax-based shocks on the earnings inequality measured by the 90/10 measure becomes statistically significant at 5% and positive in the medium run (seventh and eighth year) (Figure </w:t>
      </w:r>
      <w:r w:rsidR="003D088A">
        <w:rPr>
          <w:rFonts w:ascii="Times New Roman" w:hAnsi="Times New Roman" w:cs="Times New Roman"/>
          <w:sz w:val="24"/>
          <w:szCs w:val="24"/>
        </w:rPr>
        <w:t>57B</w:t>
      </w:r>
      <w:r w:rsidRPr="00E21E79">
        <w:rPr>
          <w:rFonts w:ascii="Times New Roman" w:hAnsi="Times New Roman" w:cs="Times New Roman"/>
          <w:sz w:val="24"/>
          <w:szCs w:val="24"/>
        </w:rPr>
        <w:t xml:space="preserve">). This result remains statistically significant in the medium run when using interpolated data; iv) the redistributive effect lacks significance (Figure </w:t>
      </w:r>
      <w:r w:rsidR="00FC29C4">
        <w:rPr>
          <w:rFonts w:ascii="Times New Roman" w:hAnsi="Times New Roman" w:cs="Times New Roman"/>
          <w:sz w:val="24"/>
          <w:szCs w:val="24"/>
        </w:rPr>
        <w:t>59B</w:t>
      </w:r>
      <w:r w:rsidRPr="00E21E79">
        <w:rPr>
          <w:rFonts w:ascii="Times New Roman" w:hAnsi="Times New Roman" w:cs="Times New Roman"/>
          <w:sz w:val="24"/>
          <w:szCs w:val="24"/>
        </w:rPr>
        <w:t xml:space="preserve">). However, Figure </w:t>
      </w:r>
      <w:r w:rsidR="00FC29C4">
        <w:rPr>
          <w:rFonts w:ascii="Times New Roman" w:hAnsi="Times New Roman" w:cs="Times New Roman"/>
          <w:sz w:val="24"/>
          <w:szCs w:val="24"/>
        </w:rPr>
        <w:t>61B</w:t>
      </w:r>
      <w:r w:rsidRPr="00E21E79">
        <w:rPr>
          <w:rFonts w:ascii="Times New Roman" w:hAnsi="Times New Roman" w:cs="Times New Roman"/>
          <w:sz w:val="24"/>
          <w:szCs w:val="24"/>
        </w:rPr>
        <w:t xml:space="preserve"> shows that, considering the most used interval in this literature (one standard deviation band - Cardoso and Carvalho, 2023), the effect is still significant in the short term after spending-based measures.</w:t>
      </w:r>
    </w:p>
    <w:p w14:paraId="59F6CB1C" w14:textId="551171DB"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Fig.1</w:t>
      </w:r>
      <w:r w:rsidR="00A7653F">
        <w:rPr>
          <w:rFonts w:ascii="Times New Roman" w:hAnsi="Times New Roman" w:cs="Times New Roman"/>
          <w:b/>
          <w:bCs/>
          <w:sz w:val="24"/>
          <w:szCs w:val="24"/>
        </w:rPr>
        <w:t>B</w:t>
      </w:r>
      <w:r w:rsidRPr="00E21E79">
        <w:rPr>
          <w:rFonts w:ascii="Times New Roman" w:hAnsi="Times New Roman" w:cs="Times New Roman"/>
          <w:b/>
          <w:bCs/>
          <w:sz w:val="24"/>
          <w:szCs w:val="24"/>
        </w:rPr>
        <w:t xml:space="preserve"> Impact of fiscal consolidation (of 1% of GDP) on disposable income inequality - Different lags of the fiscal shock</w:t>
      </w:r>
    </w:p>
    <w:p w14:paraId="6BDAC444"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5AFC259" wp14:editId="32BF91E5">
            <wp:extent cx="4371975" cy="3581400"/>
            <wp:effectExtent l="0" t="0" r="9525" b="0"/>
            <wp:docPr id="20" name="image-3905aa88042fd6365effc76b04d23b8cc9de5865.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20" name="image-3905aa88042fd6365effc76b04d23b8cc9de5865.jpg" descr="Gráfico, Gráfico de caixa estreita&#10;&#10;Descrição gerada automaticamente"/>
                    <pic:cNvPicPr/>
                  </pic:nvPicPr>
                  <pic:blipFill>
                    <a:blip r:embed="rId7" cstate="print"/>
                    <a:srcRect/>
                    <a:stretch>
                      <a:fillRect/>
                    </a:stretch>
                  </pic:blipFill>
                  <pic:spPr>
                    <a:xfrm>
                      <a:off x="0" y="0"/>
                      <a:ext cx="4372309" cy="3581674"/>
                    </a:xfrm>
                    <a:prstGeom prst="rect">
                      <a:avLst/>
                    </a:prstGeom>
                  </pic:spPr>
                </pic:pic>
              </a:graphicData>
            </a:graphic>
          </wp:inline>
        </w:drawing>
      </w:r>
    </w:p>
    <w:p w14:paraId="42A84F67"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The baseline includes two lags and refers to “2” in the graph. </w:t>
      </w:r>
    </w:p>
    <w:p w14:paraId="4DFAEF12" w14:textId="77777777" w:rsidR="00B85FBD" w:rsidRPr="00E21E79" w:rsidRDefault="00B85FBD" w:rsidP="00B85FBD">
      <w:pPr>
        <w:jc w:val="both"/>
        <w:rPr>
          <w:rFonts w:ascii="Times New Roman" w:hAnsi="Times New Roman" w:cs="Times New Roman"/>
          <w:sz w:val="20"/>
          <w:szCs w:val="20"/>
        </w:rPr>
      </w:pPr>
    </w:p>
    <w:p w14:paraId="2EB25869" w14:textId="77777777" w:rsidR="00B85FBD" w:rsidRPr="00E21E79" w:rsidRDefault="00B85FBD" w:rsidP="00B85FBD">
      <w:pPr>
        <w:jc w:val="both"/>
        <w:rPr>
          <w:rFonts w:ascii="Times New Roman" w:hAnsi="Times New Roman" w:cs="Times New Roman"/>
          <w:sz w:val="20"/>
          <w:szCs w:val="20"/>
        </w:rPr>
      </w:pPr>
    </w:p>
    <w:p w14:paraId="0AF689F1" w14:textId="77777777" w:rsidR="00B85FBD" w:rsidRPr="00E21E79" w:rsidRDefault="00B85FBD" w:rsidP="00B85FBD">
      <w:pPr>
        <w:jc w:val="both"/>
        <w:rPr>
          <w:rFonts w:ascii="Times New Roman" w:hAnsi="Times New Roman" w:cs="Times New Roman"/>
          <w:sz w:val="20"/>
          <w:szCs w:val="20"/>
        </w:rPr>
      </w:pPr>
    </w:p>
    <w:p w14:paraId="2F169534" w14:textId="77777777" w:rsidR="00B85FBD" w:rsidRPr="00E21E79" w:rsidRDefault="00B85FBD" w:rsidP="00B85FBD">
      <w:pPr>
        <w:jc w:val="both"/>
        <w:rPr>
          <w:rFonts w:ascii="Times New Roman" w:hAnsi="Times New Roman" w:cs="Times New Roman"/>
          <w:sz w:val="20"/>
          <w:szCs w:val="20"/>
        </w:rPr>
      </w:pPr>
    </w:p>
    <w:p w14:paraId="1066BDA4" w14:textId="77777777" w:rsidR="00B85FBD" w:rsidRPr="00E21E79" w:rsidRDefault="00B85FBD" w:rsidP="00B85FBD">
      <w:pPr>
        <w:jc w:val="both"/>
        <w:rPr>
          <w:rFonts w:ascii="Times New Roman" w:hAnsi="Times New Roman" w:cs="Times New Roman"/>
          <w:sz w:val="20"/>
          <w:szCs w:val="20"/>
        </w:rPr>
      </w:pPr>
    </w:p>
    <w:p w14:paraId="5085F692" w14:textId="77777777" w:rsidR="00B85FBD" w:rsidRPr="00E21E79" w:rsidRDefault="00B85FBD" w:rsidP="00B85FBD">
      <w:pPr>
        <w:jc w:val="both"/>
        <w:rPr>
          <w:rFonts w:ascii="Times New Roman" w:hAnsi="Times New Roman" w:cs="Times New Roman"/>
          <w:sz w:val="20"/>
          <w:szCs w:val="20"/>
        </w:rPr>
      </w:pPr>
    </w:p>
    <w:p w14:paraId="3E512F82" w14:textId="77777777" w:rsidR="00B85FBD" w:rsidRPr="00E21E79" w:rsidRDefault="00B85FBD" w:rsidP="00B85FBD">
      <w:pPr>
        <w:jc w:val="both"/>
        <w:rPr>
          <w:rFonts w:ascii="Times New Roman" w:hAnsi="Times New Roman" w:cs="Times New Roman"/>
          <w:sz w:val="20"/>
          <w:szCs w:val="20"/>
        </w:rPr>
      </w:pPr>
    </w:p>
    <w:p w14:paraId="4B985A5A" w14:textId="77777777" w:rsidR="00B85FBD" w:rsidRPr="00E21E79" w:rsidRDefault="00B85FBD" w:rsidP="00B85FBD">
      <w:pPr>
        <w:jc w:val="both"/>
        <w:rPr>
          <w:rFonts w:ascii="Times New Roman" w:hAnsi="Times New Roman" w:cs="Times New Roman"/>
          <w:sz w:val="20"/>
          <w:szCs w:val="20"/>
        </w:rPr>
      </w:pPr>
    </w:p>
    <w:p w14:paraId="2ECF1D84" w14:textId="77777777" w:rsidR="00B85FBD" w:rsidRPr="00E21E79" w:rsidRDefault="00B85FBD" w:rsidP="00B85FBD">
      <w:pPr>
        <w:jc w:val="both"/>
        <w:rPr>
          <w:rFonts w:ascii="Times New Roman" w:hAnsi="Times New Roman" w:cs="Times New Roman"/>
          <w:sz w:val="20"/>
          <w:szCs w:val="20"/>
        </w:rPr>
      </w:pPr>
    </w:p>
    <w:p w14:paraId="5AAC1D3B" w14:textId="77777777" w:rsidR="00B85FBD" w:rsidRPr="00E21E79" w:rsidRDefault="00B85FBD" w:rsidP="00B85FBD">
      <w:pPr>
        <w:jc w:val="both"/>
        <w:rPr>
          <w:rFonts w:ascii="Times New Roman" w:hAnsi="Times New Roman" w:cs="Times New Roman"/>
          <w:sz w:val="20"/>
          <w:szCs w:val="20"/>
        </w:rPr>
      </w:pPr>
    </w:p>
    <w:p w14:paraId="17EA36D4" w14:textId="77777777" w:rsidR="00B85FBD" w:rsidRPr="00E21E79" w:rsidRDefault="00B85FBD" w:rsidP="00B85FBD">
      <w:pPr>
        <w:jc w:val="both"/>
        <w:rPr>
          <w:rFonts w:ascii="Times New Roman" w:hAnsi="Times New Roman" w:cs="Times New Roman"/>
          <w:sz w:val="20"/>
          <w:szCs w:val="20"/>
        </w:rPr>
      </w:pPr>
    </w:p>
    <w:p w14:paraId="0F46270E" w14:textId="75D6E12F"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A7653F">
        <w:rPr>
          <w:rFonts w:ascii="Times New Roman" w:hAnsi="Times New Roman" w:cs="Times New Roman"/>
          <w:b/>
          <w:bCs/>
          <w:sz w:val="24"/>
          <w:szCs w:val="24"/>
        </w:rPr>
        <w:t>2B</w:t>
      </w:r>
      <w:r w:rsidRPr="00E21E79">
        <w:rPr>
          <w:rFonts w:ascii="Times New Roman" w:hAnsi="Times New Roman" w:cs="Times New Roman"/>
          <w:b/>
          <w:bCs/>
          <w:sz w:val="24"/>
          <w:szCs w:val="24"/>
        </w:rPr>
        <w:t xml:space="preserve"> Impact of fiscal consolidation (of 1% of GDP) on the disposable income inequality – Different lags of the inequality measure </w:t>
      </w:r>
    </w:p>
    <w:p w14:paraId="1154F4DE"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7A4CD58E" wp14:editId="70A9A0D8">
            <wp:extent cx="4181475" cy="3124200"/>
            <wp:effectExtent l="0" t="0" r="9525" b="0"/>
            <wp:docPr id="21" name="image-0f2db842c5de28cc9c30aa619de5ab3951132f89.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21" name="image-0f2db842c5de28cc9c30aa619de5ab3951132f89.jpg" descr="Gráfico, Gráfico de caixa estreita&#10;&#10;Descrição gerada automaticamente"/>
                    <pic:cNvPicPr/>
                  </pic:nvPicPr>
                  <pic:blipFill>
                    <a:blip r:embed="rId8" cstate="print"/>
                    <a:srcRect/>
                    <a:stretch>
                      <a:fillRect/>
                    </a:stretch>
                  </pic:blipFill>
                  <pic:spPr>
                    <a:xfrm>
                      <a:off x="0" y="0"/>
                      <a:ext cx="4193680" cy="3133319"/>
                    </a:xfrm>
                    <a:prstGeom prst="rect">
                      <a:avLst/>
                    </a:prstGeom>
                  </pic:spPr>
                </pic:pic>
              </a:graphicData>
            </a:graphic>
          </wp:inline>
        </w:drawing>
      </w:r>
    </w:p>
    <w:p w14:paraId="0342A5A5"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one lag and refers to “one” in the graph.</w:t>
      </w:r>
    </w:p>
    <w:p w14:paraId="2ED958E0" w14:textId="035D78BD"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AD45F8">
        <w:rPr>
          <w:rFonts w:ascii="Times New Roman" w:hAnsi="Times New Roman" w:cs="Times New Roman"/>
          <w:b/>
          <w:bCs/>
          <w:sz w:val="24"/>
          <w:szCs w:val="24"/>
        </w:rPr>
        <w:t>3B</w:t>
      </w:r>
      <w:r w:rsidRPr="00E21E79">
        <w:rPr>
          <w:rFonts w:ascii="Times New Roman" w:hAnsi="Times New Roman" w:cs="Times New Roman"/>
          <w:b/>
          <w:bCs/>
          <w:sz w:val="24"/>
          <w:szCs w:val="24"/>
        </w:rPr>
        <w:t xml:space="preserve"> Impact of fiscal consolidation (of 1% of GDP) on the disposable income inequality - Different control variables</w:t>
      </w:r>
    </w:p>
    <w:p w14:paraId="63334A1D"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68C6CD7" wp14:editId="44383D03">
            <wp:extent cx="4572000" cy="3590925"/>
            <wp:effectExtent l="0" t="0" r="0" b="9525"/>
            <wp:docPr id="22" name="image-c3cd00fb371cc9eeeccbc88fe94597f99f254cf4.jpg" descr="Uma imagem contendo Gráfico&#10;&#10;Descrição gerada automaticamente"/>
            <wp:cNvGraphicFramePr/>
            <a:graphic xmlns:a="http://schemas.openxmlformats.org/drawingml/2006/main">
              <a:graphicData uri="http://schemas.openxmlformats.org/drawingml/2006/picture">
                <pic:pic xmlns:pic="http://schemas.openxmlformats.org/drawingml/2006/picture">
                  <pic:nvPicPr>
                    <pic:cNvPr id="22" name="image-c3cd00fb371cc9eeeccbc88fe94597f99f254cf4.jpg" descr="Uma imagem contendo Gráfico&#10;&#10;Descrição gerada automaticamente"/>
                    <pic:cNvPicPr/>
                  </pic:nvPicPr>
                  <pic:blipFill>
                    <a:blip r:embed="rId9" cstate="print"/>
                    <a:srcRect/>
                    <a:stretch>
                      <a:fillRect/>
                    </a:stretch>
                  </pic:blipFill>
                  <pic:spPr>
                    <a:xfrm>
                      <a:off x="0" y="0"/>
                      <a:ext cx="4572000" cy="3590925"/>
                    </a:xfrm>
                    <a:prstGeom prst="rect">
                      <a:avLst/>
                    </a:prstGeom>
                  </pic:spPr>
                </pic:pic>
              </a:graphicData>
            </a:graphic>
          </wp:inline>
        </w:drawing>
      </w:r>
    </w:p>
    <w:p w14:paraId="41AF28FB"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"t": trade-to-</w:t>
      </w:r>
      <w:r w:rsidRPr="00E21E79">
        <w:rPr>
          <w:rFonts w:ascii="Times New Roman" w:hAnsi="Times New Roman" w:cs="Times New Roman"/>
          <w:sz w:val="20"/>
          <w:szCs w:val="20"/>
        </w:rPr>
        <w:lastRenderedPageBreak/>
        <w:t>GDP (openness), "u": unemployment rate, "w": without control variables (baseline). "al",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"il", "</w:t>
      </w:r>
      <w:proofErr w:type="spellStart"/>
      <w:r w:rsidRPr="00E21E79">
        <w:rPr>
          <w:rFonts w:ascii="Times New Roman" w:hAnsi="Times New Roman" w:cs="Times New Roman"/>
          <w:sz w:val="20"/>
          <w:szCs w:val="20"/>
        </w:rPr>
        <w:t>pcl</w:t>
      </w:r>
      <w:proofErr w:type="spellEnd"/>
      <w:r w:rsidRPr="00E21E79">
        <w:rPr>
          <w:rFonts w:ascii="Times New Roman" w:hAnsi="Times New Roman" w:cs="Times New Roman"/>
          <w:sz w:val="20"/>
          <w:szCs w:val="20"/>
        </w:rPr>
        <w:t>", "</w:t>
      </w:r>
      <w:proofErr w:type="spellStart"/>
      <w:r w:rsidRPr="00E21E79">
        <w:rPr>
          <w:rFonts w:ascii="Times New Roman" w:hAnsi="Times New Roman" w:cs="Times New Roman"/>
          <w:sz w:val="20"/>
          <w:szCs w:val="20"/>
        </w:rPr>
        <w:t>tl</w:t>
      </w:r>
      <w:proofErr w:type="spellEnd"/>
      <w:r w:rsidRPr="00E21E79">
        <w:rPr>
          <w:rFonts w:ascii="Times New Roman" w:hAnsi="Times New Roman" w:cs="Times New Roman"/>
          <w:sz w:val="20"/>
          <w:szCs w:val="20"/>
        </w:rPr>
        <w:t>" and "ul" control for the same variables, but adding one lag.</w:t>
      </w:r>
    </w:p>
    <w:p w14:paraId="77C3F4FB" w14:textId="53A3D49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BD498E">
        <w:rPr>
          <w:rFonts w:ascii="Times New Roman" w:hAnsi="Times New Roman" w:cs="Times New Roman"/>
          <w:b/>
          <w:bCs/>
          <w:sz w:val="24"/>
          <w:szCs w:val="24"/>
        </w:rPr>
        <w:t>4B</w:t>
      </w:r>
      <w:r w:rsidRPr="00E21E79">
        <w:rPr>
          <w:rFonts w:ascii="Times New Roman" w:hAnsi="Times New Roman" w:cs="Times New Roman"/>
          <w:b/>
          <w:bCs/>
          <w:sz w:val="24"/>
          <w:szCs w:val="24"/>
        </w:rPr>
        <w:t xml:space="preserve"> Impact of fiscal consolidation (of </w:t>
      </w:r>
      <m:oMath>
        <m:r>
          <m:rPr>
            <m:sty m:val="b"/>
          </m:rPr>
          <w:rPr>
            <w:rFonts w:ascii="Cambria Math" w:hAnsi="Cambria Math" w:cs="Times New Roman"/>
            <w:sz w:val="24"/>
            <w:szCs w:val="24"/>
          </w:rPr>
          <m:t>1%</m:t>
        </m:r>
      </m:oMath>
      <w:r w:rsidRPr="00E21E79">
        <w:rPr>
          <w:rFonts w:ascii="Times New Roman" w:hAnsi="Times New Roman" w:cs="Times New Roman"/>
          <w:b/>
          <w:bCs/>
          <w:sz w:val="24"/>
          <w:szCs w:val="24"/>
        </w:rPr>
        <w:t xml:space="preserve"> of GDP) on </w:t>
      </w:r>
      <w:proofErr w:type="gramStart"/>
      <w:r w:rsidRPr="00E21E79">
        <w:rPr>
          <w:rFonts w:ascii="Times New Roman" w:hAnsi="Times New Roman" w:cs="Times New Roman"/>
          <w:b/>
          <w:bCs/>
          <w:sz w:val="24"/>
          <w:szCs w:val="24"/>
        </w:rPr>
        <w:t>the disposable</w:t>
      </w:r>
      <w:proofErr w:type="gramEnd"/>
      <w:r w:rsidRPr="00E21E79">
        <w:rPr>
          <w:rFonts w:ascii="Times New Roman" w:hAnsi="Times New Roman" w:cs="Times New Roman"/>
          <w:b/>
          <w:bCs/>
          <w:sz w:val="24"/>
          <w:szCs w:val="24"/>
        </w:rPr>
        <w:t xml:space="preserve"> income inequality - Different countries</w:t>
      </w:r>
    </w:p>
    <w:p w14:paraId="339A2C2F"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C896BD0" wp14:editId="7EF9EE97">
            <wp:extent cx="4752975" cy="3886200"/>
            <wp:effectExtent l="0" t="0" r="9525" b="0"/>
            <wp:docPr id="23" name="image-25601ccbe5e7beebaf867f88d6e6a860a0bd482a.jpg" descr="Uma imagem contend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23" name="image-25601ccbe5e7beebaf867f88d6e6a860a0bd482a.jpg" descr="Uma imagem contendo Gráfico de caixa estreita&#10;&#10;Descrição gerada automaticamente"/>
                    <pic:cNvPicPr/>
                  </pic:nvPicPr>
                  <pic:blipFill>
                    <a:blip r:embed="rId10" cstate="print"/>
                    <a:srcRect/>
                    <a:stretch>
                      <a:fillRect/>
                    </a:stretch>
                  </pic:blipFill>
                  <pic:spPr>
                    <a:xfrm>
                      <a:off x="0" y="0"/>
                      <a:ext cx="4752975" cy="3886200"/>
                    </a:xfrm>
                    <a:prstGeom prst="rect">
                      <a:avLst/>
                    </a:prstGeom>
                  </pic:spPr>
                </pic:pic>
              </a:graphicData>
            </a:graphic>
          </wp:inline>
        </w:drawing>
      </w:r>
    </w:p>
    <w:p w14:paraId="3C9DC93D" w14:textId="77777777" w:rsidR="00B85FBD" w:rsidRPr="00E21E79" w:rsidRDefault="00B85FBD" w:rsidP="00B85FBD">
      <w:pPr>
        <w:numPr>
          <w:ilvl w:val="0"/>
          <w:numId w:val="1"/>
        </w:numPr>
        <w:spacing w:after="240" w:line="240" w:lineRule="atLeast"/>
        <w:ind w:left="357"/>
        <w:jc w:val="both"/>
      </w:pPr>
      <w:r w:rsidRPr="00E21E79">
        <w:rPr>
          <w:rFonts w:ascii="Times New Roman" w:hAnsi="Times New Roman" w:cs="Times New Roman"/>
          <w:sz w:val="20"/>
          <w:szCs w:val="20"/>
        </w:rPr>
        <w:t>Source: Author's calculations. We present the coefficients with one standard deviation band around them. "all" includes all countries (baseline), "at" includes Austria, "au" excludes Australia, "be": excludes Belgica,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w:t>
      </w:r>
      <w:proofErr w:type="spellStart"/>
      <w:r w:rsidRPr="00E21E79">
        <w:rPr>
          <w:rFonts w:ascii="Times New Roman" w:hAnsi="Times New Roman" w:cs="Times New Roman"/>
          <w:sz w:val="20"/>
          <w:szCs w:val="20"/>
        </w:rPr>
        <w:t>ir</w:t>
      </w:r>
      <w:proofErr w:type="spellEnd"/>
      <w:r w:rsidRPr="00E21E79">
        <w:rPr>
          <w:rFonts w:ascii="Times New Roman" w:hAnsi="Times New Roman" w:cs="Times New Roman"/>
          <w:sz w:val="20"/>
          <w:szCs w:val="20"/>
        </w:rPr>
        <w:t>" excludes Ireland, "ne" excludes Netherlands,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sw</w:t>
      </w:r>
      <w:proofErr w:type="spellEnd"/>
      <w:r w:rsidRPr="00E21E79">
        <w:rPr>
          <w:rFonts w:ascii="Times New Roman" w:hAnsi="Times New Roman" w:cs="Times New Roman"/>
          <w:sz w:val="20"/>
          <w:szCs w:val="20"/>
        </w:rPr>
        <w:t>" excludes Sweden,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r w:rsidRPr="00E21E79">
        <w:t>.</w:t>
      </w:r>
    </w:p>
    <w:p w14:paraId="0C3DEB8D" w14:textId="77777777" w:rsidR="00B85FBD" w:rsidRPr="00E21E79" w:rsidRDefault="00B85FBD" w:rsidP="00B85FBD">
      <w:pPr>
        <w:spacing w:after="240"/>
        <w:jc w:val="both"/>
      </w:pPr>
    </w:p>
    <w:p w14:paraId="3E823127" w14:textId="77777777" w:rsidR="00B85FBD" w:rsidRPr="00E21E79" w:rsidRDefault="00B85FBD" w:rsidP="00B85FBD">
      <w:pPr>
        <w:spacing w:after="240"/>
        <w:jc w:val="both"/>
      </w:pPr>
    </w:p>
    <w:p w14:paraId="23A47019" w14:textId="77777777" w:rsidR="00B85FBD" w:rsidRPr="00E21E79" w:rsidRDefault="00B85FBD" w:rsidP="00B85FBD">
      <w:pPr>
        <w:spacing w:after="240"/>
        <w:jc w:val="both"/>
      </w:pPr>
    </w:p>
    <w:p w14:paraId="766D3B22" w14:textId="77777777" w:rsidR="00B85FBD" w:rsidRPr="00E21E79" w:rsidRDefault="00B85FBD" w:rsidP="00B85FBD">
      <w:pPr>
        <w:spacing w:after="240"/>
        <w:jc w:val="both"/>
      </w:pPr>
    </w:p>
    <w:p w14:paraId="57826F33" w14:textId="77777777" w:rsidR="00B85FBD" w:rsidRPr="00E21E79" w:rsidRDefault="00B85FBD" w:rsidP="00B85FBD">
      <w:pPr>
        <w:spacing w:after="240"/>
        <w:jc w:val="both"/>
      </w:pPr>
    </w:p>
    <w:p w14:paraId="41F0EE70" w14:textId="77777777" w:rsidR="00B85FBD" w:rsidRPr="00E21E79" w:rsidRDefault="00B85FBD" w:rsidP="00B85FBD">
      <w:pPr>
        <w:spacing w:after="240"/>
        <w:jc w:val="both"/>
      </w:pPr>
    </w:p>
    <w:p w14:paraId="52F822A4" w14:textId="77777777" w:rsidR="00B85FBD" w:rsidRDefault="00B85FBD" w:rsidP="00B85FBD">
      <w:pPr>
        <w:spacing w:after="240"/>
        <w:jc w:val="both"/>
      </w:pPr>
    </w:p>
    <w:p w14:paraId="114A65BB" w14:textId="77777777" w:rsidR="00BD498E" w:rsidRPr="00E21E79" w:rsidRDefault="00BD498E" w:rsidP="00B85FBD">
      <w:pPr>
        <w:spacing w:after="240"/>
        <w:jc w:val="both"/>
      </w:pPr>
    </w:p>
    <w:p w14:paraId="1455D342" w14:textId="6C9FB511"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BD498E">
        <w:rPr>
          <w:rFonts w:ascii="Times New Roman" w:hAnsi="Times New Roman" w:cs="Times New Roman"/>
          <w:b/>
          <w:bCs/>
          <w:sz w:val="24"/>
          <w:szCs w:val="24"/>
        </w:rPr>
        <w:t>5B</w:t>
      </w:r>
      <w:r w:rsidRPr="00E21E79">
        <w:rPr>
          <w:rFonts w:ascii="Times New Roman" w:hAnsi="Times New Roman" w:cs="Times New Roman"/>
          <w:b/>
          <w:bCs/>
          <w:sz w:val="24"/>
          <w:szCs w:val="24"/>
        </w:rPr>
        <w:t xml:space="preserve"> Impact of fiscal consolidation </w:t>
      </w:r>
      <w:proofErr w:type="gramStart"/>
      <w:r w:rsidRPr="00E21E79">
        <w:rPr>
          <w:rFonts w:ascii="Times New Roman" w:hAnsi="Times New Roman" w:cs="Times New Roman"/>
          <w:b/>
          <w:bCs/>
          <w:sz w:val="24"/>
          <w:szCs w:val="24"/>
        </w:rPr>
        <w:t xml:space="preserve">(of </w:t>
      </w:r>
      <w:proofErr w:type="gramEnd"/>
      <w:r w:rsidRPr="00E21E79">
        <w:rPr>
          <w:rFonts w:ascii="Times New Roman" w:hAnsi="Times New Roman" w:cs="Times New Roman"/>
          <w:b/>
          <w:bCs/>
          <w:sz w:val="24"/>
          <w:szCs w:val="24"/>
        </w:rPr>
        <w:t>1% of GDP) on the market income inequality - Different lags of the fiscal shock</w:t>
      </w:r>
    </w:p>
    <w:p w14:paraId="3B96511C"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noProof/>
          <w:sz w:val="24"/>
          <w:szCs w:val="24"/>
        </w:rPr>
        <w:drawing>
          <wp:anchor distT="0" distB="0" distL="114300" distR="114300" simplePos="0" relativeHeight="251659264" behindDoc="0" locked="0" layoutInCell="1" allowOverlap="1" wp14:anchorId="55430380" wp14:editId="099B4043">
            <wp:simplePos x="0" y="0"/>
            <wp:positionH relativeFrom="column">
              <wp:posOffset>1132840</wp:posOffset>
            </wp:positionH>
            <wp:positionV relativeFrom="paragraph">
              <wp:posOffset>1905</wp:posOffset>
            </wp:positionV>
            <wp:extent cx="4105275" cy="3371850"/>
            <wp:effectExtent l="0" t="0" r="9525" b="0"/>
            <wp:wrapSquare wrapText="bothSides"/>
            <wp:docPr id="24" name="image-bb5f3f1c8a0d5b4dc4415918c337588cafc9f71d.jpg" descr="Gráfico de caixa estreita&#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24" name="image-bb5f3f1c8a0d5b4dc4415918c337588cafc9f71d.jpg" descr="Gráfico de caixa estreita&#10;&#10;Descrição gerada automaticamente com confiança baixa"/>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05275" cy="3371850"/>
                    </a:xfrm>
                    <a:prstGeom prst="rect">
                      <a:avLst/>
                    </a:prstGeom>
                  </pic:spPr>
                </pic:pic>
              </a:graphicData>
            </a:graphic>
            <wp14:sizeRelH relativeFrom="margin">
              <wp14:pctWidth>0</wp14:pctWidth>
            </wp14:sizeRelH>
            <wp14:sizeRelV relativeFrom="margin">
              <wp14:pctHeight>0</wp14:pctHeight>
            </wp14:sizeRelV>
          </wp:anchor>
        </w:drawing>
      </w:r>
    </w:p>
    <w:p w14:paraId="10B2799D" w14:textId="77777777" w:rsidR="00B85FBD" w:rsidRPr="00E21E79" w:rsidRDefault="00B85FBD" w:rsidP="00B85FBD">
      <w:pPr>
        <w:rPr>
          <w:rFonts w:ascii="Times New Roman" w:hAnsi="Times New Roman" w:cs="Times New Roman"/>
          <w:sz w:val="24"/>
          <w:szCs w:val="24"/>
        </w:rPr>
      </w:pPr>
    </w:p>
    <w:p w14:paraId="29F038BB" w14:textId="77777777" w:rsidR="00B85FBD" w:rsidRPr="00E21E79" w:rsidRDefault="00B85FBD" w:rsidP="00B85FBD">
      <w:pPr>
        <w:rPr>
          <w:rFonts w:ascii="Times New Roman" w:hAnsi="Times New Roman" w:cs="Times New Roman"/>
          <w:sz w:val="24"/>
          <w:szCs w:val="24"/>
        </w:rPr>
      </w:pPr>
    </w:p>
    <w:p w14:paraId="7FBD165A" w14:textId="77777777" w:rsidR="00B85FBD" w:rsidRPr="00E21E79" w:rsidRDefault="00B85FBD" w:rsidP="00B85FBD">
      <w:pPr>
        <w:rPr>
          <w:rFonts w:ascii="Times New Roman" w:hAnsi="Times New Roman" w:cs="Times New Roman"/>
          <w:sz w:val="24"/>
          <w:szCs w:val="24"/>
        </w:rPr>
      </w:pPr>
    </w:p>
    <w:p w14:paraId="140F7249" w14:textId="77777777" w:rsidR="00B85FBD" w:rsidRPr="00E21E79" w:rsidRDefault="00B85FBD" w:rsidP="00B85FBD">
      <w:pPr>
        <w:rPr>
          <w:rFonts w:ascii="Times New Roman" w:hAnsi="Times New Roman" w:cs="Times New Roman"/>
          <w:sz w:val="24"/>
          <w:szCs w:val="24"/>
        </w:rPr>
      </w:pPr>
    </w:p>
    <w:p w14:paraId="2FA00A1A" w14:textId="77777777" w:rsidR="00B85FBD" w:rsidRPr="00E21E79" w:rsidRDefault="00B85FBD" w:rsidP="00B85FBD">
      <w:pPr>
        <w:rPr>
          <w:rFonts w:ascii="Times New Roman" w:hAnsi="Times New Roman" w:cs="Times New Roman"/>
          <w:sz w:val="24"/>
          <w:szCs w:val="24"/>
        </w:rPr>
      </w:pPr>
    </w:p>
    <w:p w14:paraId="29B04809" w14:textId="77777777" w:rsidR="00B85FBD" w:rsidRPr="00E21E79" w:rsidRDefault="00B85FBD" w:rsidP="00B85FBD">
      <w:pPr>
        <w:rPr>
          <w:rFonts w:ascii="Times New Roman" w:hAnsi="Times New Roman" w:cs="Times New Roman"/>
          <w:sz w:val="24"/>
          <w:szCs w:val="24"/>
        </w:rPr>
      </w:pPr>
    </w:p>
    <w:p w14:paraId="6AC84AC6" w14:textId="77777777" w:rsidR="00B85FBD" w:rsidRPr="00E21E79" w:rsidRDefault="00B85FBD" w:rsidP="00B85FBD">
      <w:pPr>
        <w:rPr>
          <w:rFonts w:ascii="Times New Roman" w:hAnsi="Times New Roman" w:cs="Times New Roman"/>
          <w:sz w:val="24"/>
          <w:szCs w:val="24"/>
        </w:rPr>
      </w:pPr>
    </w:p>
    <w:p w14:paraId="20E96F0A" w14:textId="77777777" w:rsidR="00B85FBD" w:rsidRPr="00E21E79" w:rsidRDefault="00B85FBD" w:rsidP="00B85FBD">
      <w:pPr>
        <w:rPr>
          <w:rFonts w:ascii="Times New Roman" w:hAnsi="Times New Roman" w:cs="Times New Roman"/>
          <w:sz w:val="24"/>
          <w:szCs w:val="24"/>
        </w:rPr>
      </w:pPr>
    </w:p>
    <w:p w14:paraId="365595B2" w14:textId="77777777" w:rsidR="00B85FBD" w:rsidRPr="00E21E79" w:rsidRDefault="00B85FBD" w:rsidP="00B85FBD">
      <w:pPr>
        <w:jc w:val="both"/>
        <w:rPr>
          <w:rFonts w:ascii="Times New Roman" w:hAnsi="Times New Roman" w:cs="Times New Roman"/>
          <w:sz w:val="24"/>
          <w:szCs w:val="24"/>
        </w:rPr>
      </w:pPr>
    </w:p>
    <w:p w14:paraId="0C5C96F3" w14:textId="77777777" w:rsidR="00B85FBD" w:rsidRPr="00E21E79" w:rsidRDefault="00B85FBD" w:rsidP="00B85FBD">
      <w:pPr>
        <w:jc w:val="center"/>
        <w:rPr>
          <w:rFonts w:ascii="Times New Roman" w:hAnsi="Times New Roman" w:cs="Times New Roman"/>
          <w:sz w:val="24"/>
          <w:szCs w:val="24"/>
        </w:rPr>
      </w:pPr>
    </w:p>
    <w:p w14:paraId="57178E1D"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4"/>
          <w:szCs w:val="24"/>
        </w:rPr>
        <w:t xml:space="preserve">                                          </w:t>
      </w:r>
      <w:r w:rsidRPr="00E21E79">
        <w:rPr>
          <w:rFonts w:ascii="Times New Roman" w:hAnsi="Times New Roman" w:cs="Times New Roman"/>
          <w:sz w:val="24"/>
          <w:szCs w:val="24"/>
        </w:rPr>
        <w:br w:type="textWrapping" w:clear="all"/>
      </w:r>
      <w:r w:rsidRPr="00E21E79">
        <w:rPr>
          <w:rFonts w:ascii="Times New Roman" w:hAnsi="Times New Roman" w:cs="Times New Roman"/>
          <w:sz w:val="20"/>
          <w:szCs w:val="20"/>
        </w:rPr>
        <w:t xml:space="preserve">Source: Author's calculations. We present the coefficients with one standard deviation band around them. The baseline includes two lags and refers to “2” in the graph. </w:t>
      </w:r>
    </w:p>
    <w:p w14:paraId="3DB3E453" w14:textId="751A83D0"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BD498E">
        <w:rPr>
          <w:rFonts w:ascii="Times New Roman" w:hAnsi="Times New Roman" w:cs="Times New Roman"/>
          <w:b/>
          <w:bCs/>
          <w:sz w:val="24"/>
          <w:szCs w:val="24"/>
        </w:rPr>
        <w:t>6B</w:t>
      </w:r>
      <w:r w:rsidRPr="00E21E79">
        <w:rPr>
          <w:rFonts w:ascii="Times New Roman" w:hAnsi="Times New Roman" w:cs="Times New Roman"/>
          <w:b/>
          <w:bCs/>
          <w:sz w:val="24"/>
          <w:szCs w:val="24"/>
        </w:rPr>
        <w:t xml:space="preserve"> Impact of fiscal consolidation (of 1% of GDP) on the market income inequality – Different lags of the inequality measure</w:t>
      </w:r>
    </w:p>
    <w:p w14:paraId="394B0C4F"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60F484EE" wp14:editId="1F9C75C1">
            <wp:extent cx="4133850" cy="3400425"/>
            <wp:effectExtent l="0" t="0" r="0" b="9525"/>
            <wp:docPr id="25" name="image-d634a5d02ba352a6dfa9c2372f77e0b04c685be2.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25" name="image-d634a5d02ba352a6dfa9c2372f77e0b04c685be2.jpg" descr="Gráfico, Gráfico de caixa estreita&#10;&#10;Descrição gerada automaticamente"/>
                    <pic:cNvPicPr/>
                  </pic:nvPicPr>
                  <pic:blipFill>
                    <a:blip r:embed="rId12" cstate="print"/>
                    <a:srcRect/>
                    <a:stretch>
                      <a:fillRect/>
                    </a:stretch>
                  </pic:blipFill>
                  <pic:spPr>
                    <a:xfrm>
                      <a:off x="0" y="0"/>
                      <a:ext cx="4139766" cy="3405291"/>
                    </a:xfrm>
                    <a:prstGeom prst="rect">
                      <a:avLst/>
                    </a:prstGeom>
                  </pic:spPr>
                </pic:pic>
              </a:graphicData>
            </a:graphic>
          </wp:inline>
        </w:drawing>
      </w:r>
    </w:p>
    <w:p w14:paraId="0F240978"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“one” in the graph.</w:t>
      </w:r>
    </w:p>
    <w:p w14:paraId="748C011B" w14:textId="5D85339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3B22F2">
        <w:rPr>
          <w:rFonts w:ascii="Times New Roman" w:hAnsi="Times New Roman" w:cs="Times New Roman"/>
          <w:b/>
          <w:bCs/>
          <w:sz w:val="24"/>
          <w:szCs w:val="24"/>
        </w:rPr>
        <w:t>7B</w:t>
      </w:r>
      <w:r w:rsidRPr="00E21E79">
        <w:rPr>
          <w:rFonts w:ascii="Times New Roman" w:hAnsi="Times New Roman" w:cs="Times New Roman"/>
          <w:b/>
          <w:bCs/>
          <w:sz w:val="24"/>
          <w:szCs w:val="24"/>
        </w:rPr>
        <w:t xml:space="preserve"> Impact of fiscal consolidation (of 1% of GDP) on the market income inequality - Different control variables</w:t>
      </w:r>
    </w:p>
    <w:p w14:paraId="3A1351B5"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505E380A" wp14:editId="4998CA0C">
            <wp:extent cx="5133340" cy="4057650"/>
            <wp:effectExtent l="0" t="0" r="0" b="0"/>
            <wp:docPr id="26" name="image-1f6402c9165f76d9139b0d13bc04801eeeba5c15.jpg" descr="Forma, Seta&#10;&#10;Descrição gerada automaticamente"/>
            <wp:cNvGraphicFramePr/>
            <a:graphic xmlns:a="http://schemas.openxmlformats.org/drawingml/2006/main">
              <a:graphicData uri="http://schemas.openxmlformats.org/drawingml/2006/picture">
                <pic:pic xmlns:pic="http://schemas.openxmlformats.org/drawingml/2006/picture">
                  <pic:nvPicPr>
                    <pic:cNvPr id="26" name="image-1f6402c9165f76d9139b0d13bc04801eeeba5c15.jpg" descr="Forma, Seta&#10;&#10;Descrição gerada automaticamente"/>
                    <pic:cNvPicPr/>
                  </pic:nvPicPr>
                  <pic:blipFill>
                    <a:blip r:embed="rId13" cstate="print"/>
                    <a:srcRect/>
                    <a:stretch>
                      <a:fillRect/>
                    </a:stretch>
                  </pic:blipFill>
                  <pic:spPr>
                    <a:xfrm>
                      <a:off x="0" y="0"/>
                      <a:ext cx="5139092" cy="4062197"/>
                    </a:xfrm>
                    <a:prstGeom prst="rect">
                      <a:avLst/>
                    </a:prstGeom>
                  </pic:spPr>
                </pic:pic>
              </a:graphicData>
            </a:graphic>
          </wp:inline>
        </w:drawing>
      </w:r>
    </w:p>
    <w:p w14:paraId="123271FC"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"t": trade-to-GDP (openness), " u ": unemployment rate, "w": without control variables (baseline). "al",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"il", "</w:t>
      </w:r>
      <w:proofErr w:type="spellStart"/>
      <w:r w:rsidRPr="00E21E79">
        <w:rPr>
          <w:rFonts w:ascii="Times New Roman" w:hAnsi="Times New Roman" w:cs="Times New Roman"/>
          <w:sz w:val="20"/>
          <w:szCs w:val="20"/>
        </w:rPr>
        <w:t>pcl</w:t>
      </w:r>
      <w:proofErr w:type="spellEnd"/>
      <w:r w:rsidRPr="00E21E79">
        <w:rPr>
          <w:rFonts w:ascii="Times New Roman" w:hAnsi="Times New Roman" w:cs="Times New Roman"/>
          <w:sz w:val="20"/>
          <w:szCs w:val="20"/>
        </w:rPr>
        <w:t>", "</w:t>
      </w:r>
      <w:proofErr w:type="spellStart"/>
      <w:r w:rsidRPr="00E21E79">
        <w:rPr>
          <w:rFonts w:ascii="Times New Roman" w:hAnsi="Times New Roman" w:cs="Times New Roman"/>
          <w:sz w:val="20"/>
          <w:szCs w:val="20"/>
        </w:rPr>
        <w:t>tl</w:t>
      </w:r>
      <w:proofErr w:type="spellEnd"/>
      <w:r w:rsidRPr="00E21E79">
        <w:rPr>
          <w:rFonts w:ascii="Times New Roman" w:hAnsi="Times New Roman" w:cs="Times New Roman"/>
          <w:sz w:val="20"/>
          <w:szCs w:val="20"/>
        </w:rPr>
        <w:t>" and "ul" control for the same variables, but adding one lag.</w:t>
      </w:r>
    </w:p>
    <w:p w14:paraId="344B933C" w14:textId="77777777" w:rsidR="00B85FBD" w:rsidRPr="00E21E79" w:rsidRDefault="00B85FBD" w:rsidP="00B85FBD">
      <w:pPr>
        <w:spacing w:after="240"/>
        <w:jc w:val="both"/>
        <w:rPr>
          <w:rFonts w:ascii="Times New Roman" w:hAnsi="Times New Roman" w:cs="Times New Roman"/>
          <w:sz w:val="20"/>
          <w:szCs w:val="20"/>
        </w:rPr>
      </w:pPr>
    </w:p>
    <w:p w14:paraId="525C3199" w14:textId="77777777" w:rsidR="00B85FBD" w:rsidRPr="00E21E79" w:rsidRDefault="00B85FBD" w:rsidP="00B85FBD">
      <w:pPr>
        <w:spacing w:after="240"/>
        <w:jc w:val="both"/>
        <w:rPr>
          <w:rFonts w:ascii="Times New Roman" w:hAnsi="Times New Roman" w:cs="Times New Roman"/>
          <w:sz w:val="20"/>
          <w:szCs w:val="20"/>
        </w:rPr>
      </w:pPr>
    </w:p>
    <w:p w14:paraId="35E79B64" w14:textId="77777777" w:rsidR="00B85FBD" w:rsidRPr="00E21E79" w:rsidRDefault="00B85FBD" w:rsidP="00B85FBD">
      <w:pPr>
        <w:spacing w:after="240"/>
        <w:jc w:val="both"/>
        <w:rPr>
          <w:rFonts w:ascii="Times New Roman" w:hAnsi="Times New Roman" w:cs="Times New Roman"/>
          <w:sz w:val="20"/>
          <w:szCs w:val="20"/>
        </w:rPr>
      </w:pPr>
    </w:p>
    <w:p w14:paraId="114118E2" w14:textId="77777777" w:rsidR="00B85FBD" w:rsidRPr="00E21E79" w:rsidRDefault="00B85FBD" w:rsidP="00B85FBD">
      <w:pPr>
        <w:spacing w:after="240"/>
        <w:jc w:val="both"/>
        <w:rPr>
          <w:rFonts w:ascii="Times New Roman" w:hAnsi="Times New Roman" w:cs="Times New Roman"/>
          <w:sz w:val="20"/>
          <w:szCs w:val="20"/>
        </w:rPr>
      </w:pPr>
    </w:p>
    <w:p w14:paraId="09644982" w14:textId="77777777" w:rsidR="00B85FBD" w:rsidRPr="00E21E79" w:rsidRDefault="00B85FBD" w:rsidP="00B85FBD">
      <w:pPr>
        <w:spacing w:after="240"/>
        <w:jc w:val="both"/>
        <w:rPr>
          <w:rFonts w:ascii="Times New Roman" w:hAnsi="Times New Roman" w:cs="Times New Roman"/>
          <w:sz w:val="20"/>
          <w:szCs w:val="20"/>
        </w:rPr>
      </w:pPr>
    </w:p>
    <w:p w14:paraId="6764A491" w14:textId="77777777" w:rsidR="00B85FBD" w:rsidRPr="00E21E79" w:rsidRDefault="00B85FBD" w:rsidP="00B85FBD">
      <w:pPr>
        <w:spacing w:after="240"/>
        <w:jc w:val="both"/>
        <w:rPr>
          <w:rFonts w:ascii="Times New Roman" w:hAnsi="Times New Roman" w:cs="Times New Roman"/>
          <w:sz w:val="20"/>
          <w:szCs w:val="20"/>
        </w:rPr>
      </w:pPr>
    </w:p>
    <w:p w14:paraId="1B0A2C30" w14:textId="77777777" w:rsidR="00B85FBD" w:rsidRDefault="00B85FBD" w:rsidP="00B85FBD">
      <w:pPr>
        <w:spacing w:after="240"/>
        <w:jc w:val="both"/>
        <w:rPr>
          <w:rFonts w:ascii="Times New Roman" w:hAnsi="Times New Roman" w:cs="Times New Roman"/>
          <w:sz w:val="20"/>
          <w:szCs w:val="20"/>
        </w:rPr>
      </w:pPr>
    </w:p>
    <w:p w14:paraId="187AB00E" w14:textId="77777777" w:rsidR="003B22F2" w:rsidRDefault="003B22F2" w:rsidP="00B85FBD">
      <w:pPr>
        <w:spacing w:after="240"/>
        <w:jc w:val="both"/>
        <w:rPr>
          <w:rFonts w:ascii="Times New Roman" w:hAnsi="Times New Roman" w:cs="Times New Roman"/>
          <w:sz w:val="20"/>
          <w:szCs w:val="20"/>
        </w:rPr>
      </w:pPr>
    </w:p>
    <w:p w14:paraId="3FC0BE75" w14:textId="77777777" w:rsidR="003B22F2" w:rsidRPr="00E21E79" w:rsidRDefault="003B22F2" w:rsidP="00B85FBD">
      <w:pPr>
        <w:spacing w:after="240"/>
        <w:jc w:val="both"/>
        <w:rPr>
          <w:rFonts w:ascii="Times New Roman" w:hAnsi="Times New Roman" w:cs="Times New Roman"/>
          <w:sz w:val="20"/>
          <w:szCs w:val="20"/>
        </w:rPr>
      </w:pPr>
    </w:p>
    <w:p w14:paraId="704DFB49" w14:textId="77777777" w:rsidR="00B85FBD" w:rsidRPr="00E21E79" w:rsidRDefault="00B85FBD" w:rsidP="00B85FBD">
      <w:pPr>
        <w:spacing w:after="240"/>
        <w:jc w:val="both"/>
        <w:rPr>
          <w:rFonts w:ascii="Times New Roman" w:hAnsi="Times New Roman" w:cs="Times New Roman"/>
          <w:sz w:val="20"/>
          <w:szCs w:val="20"/>
        </w:rPr>
      </w:pPr>
    </w:p>
    <w:p w14:paraId="7AAE1527" w14:textId="1975BD31"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3B22F2">
        <w:rPr>
          <w:rFonts w:ascii="Times New Roman" w:hAnsi="Times New Roman" w:cs="Times New Roman"/>
          <w:b/>
          <w:bCs/>
          <w:sz w:val="24"/>
          <w:szCs w:val="24"/>
        </w:rPr>
        <w:t>8B</w:t>
      </w:r>
      <w:r w:rsidRPr="00E21E79">
        <w:rPr>
          <w:rFonts w:ascii="Times New Roman" w:hAnsi="Times New Roman" w:cs="Times New Roman"/>
          <w:b/>
          <w:bCs/>
          <w:sz w:val="24"/>
          <w:szCs w:val="24"/>
        </w:rPr>
        <w:t xml:space="preserve"> Impact of fiscal consolidation </w:t>
      </w:r>
      <w:proofErr w:type="gramStart"/>
      <w:r w:rsidRPr="00E21E79">
        <w:rPr>
          <w:rFonts w:ascii="Times New Roman" w:hAnsi="Times New Roman" w:cs="Times New Roman"/>
          <w:b/>
          <w:bCs/>
          <w:sz w:val="24"/>
          <w:szCs w:val="24"/>
        </w:rPr>
        <w:t xml:space="preserve">(of </w:t>
      </w:r>
      <w:proofErr w:type="gramEnd"/>
      <w:r w:rsidRPr="00E21E79">
        <w:rPr>
          <w:rFonts w:ascii="Times New Roman" w:hAnsi="Times New Roman" w:cs="Times New Roman"/>
          <w:b/>
          <w:bCs/>
          <w:sz w:val="24"/>
          <w:szCs w:val="24"/>
        </w:rPr>
        <w:t xml:space="preserve">1% of GDP) on </w:t>
      </w:r>
      <w:proofErr w:type="gramStart"/>
      <w:r w:rsidRPr="00E21E79">
        <w:rPr>
          <w:rFonts w:ascii="Times New Roman" w:hAnsi="Times New Roman" w:cs="Times New Roman"/>
          <w:b/>
          <w:bCs/>
          <w:sz w:val="24"/>
          <w:szCs w:val="24"/>
        </w:rPr>
        <w:t>the market</w:t>
      </w:r>
      <w:proofErr w:type="gramEnd"/>
      <w:r w:rsidRPr="00E21E79">
        <w:rPr>
          <w:rFonts w:ascii="Times New Roman" w:hAnsi="Times New Roman" w:cs="Times New Roman"/>
          <w:b/>
          <w:bCs/>
          <w:sz w:val="24"/>
          <w:szCs w:val="24"/>
        </w:rPr>
        <w:t xml:space="preserve"> income inequality - Different countries</w:t>
      </w:r>
    </w:p>
    <w:p w14:paraId="036E8045"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058C1637" wp14:editId="6A3CE603">
            <wp:extent cx="5676900" cy="4505325"/>
            <wp:effectExtent l="0" t="0" r="0" b="9525"/>
            <wp:docPr id="27" name="image-d53642694d9c859c67aeefe8ff350cf0953dd921.jpg" descr="Uma imagem contendo Forma&#10;&#10;Descrição gerada automaticamente"/>
            <wp:cNvGraphicFramePr/>
            <a:graphic xmlns:a="http://schemas.openxmlformats.org/drawingml/2006/main">
              <a:graphicData uri="http://schemas.openxmlformats.org/drawingml/2006/picture">
                <pic:pic xmlns:pic="http://schemas.openxmlformats.org/drawingml/2006/picture">
                  <pic:nvPicPr>
                    <pic:cNvPr id="27" name="image-d53642694d9c859c67aeefe8ff350cf0953dd921.jpg" descr="Uma imagem contendo Forma&#10;&#10;Descrição gerada automaticamente"/>
                    <pic:cNvPicPr/>
                  </pic:nvPicPr>
                  <pic:blipFill>
                    <a:blip r:embed="rId14" cstate="print"/>
                    <a:srcRect/>
                    <a:stretch>
                      <a:fillRect/>
                    </a:stretch>
                  </pic:blipFill>
                  <pic:spPr>
                    <a:xfrm>
                      <a:off x="0" y="0"/>
                      <a:ext cx="5681988" cy="4509363"/>
                    </a:xfrm>
                    <a:prstGeom prst="rect">
                      <a:avLst/>
                    </a:prstGeom>
                  </pic:spPr>
                </pic:pic>
              </a:graphicData>
            </a:graphic>
          </wp:inline>
        </w:drawing>
      </w:r>
    </w:p>
    <w:p w14:paraId="413B775C" w14:textId="77777777" w:rsidR="00B85FBD" w:rsidRPr="00E21E79" w:rsidRDefault="00B85FBD" w:rsidP="00B85FBD">
      <w:pPr>
        <w:numPr>
          <w:ilvl w:val="0"/>
          <w:numId w:val="1"/>
        </w:numPr>
        <w:spacing w:after="240" w:line="240" w:lineRule="atLeast"/>
        <w:ind w:left="357"/>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"at" includes Austria, "au" excludes Australia, "be": excludes Belgica,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"ne" excludes Netherlands,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215EE947" w14:textId="77777777" w:rsidR="00B85FBD" w:rsidRPr="00E21E79" w:rsidRDefault="00B85FBD" w:rsidP="00B85FBD">
      <w:pPr>
        <w:spacing w:after="240"/>
        <w:jc w:val="both"/>
        <w:rPr>
          <w:rFonts w:ascii="Times New Roman" w:hAnsi="Times New Roman" w:cs="Times New Roman"/>
          <w:sz w:val="20"/>
          <w:szCs w:val="20"/>
        </w:rPr>
      </w:pPr>
    </w:p>
    <w:p w14:paraId="51280F00" w14:textId="77777777" w:rsidR="00B85FBD" w:rsidRPr="00E21E79" w:rsidRDefault="00B85FBD" w:rsidP="00B85FBD">
      <w:pPr>
        <w:spacing w:after="240"/>
        <w:jc w:val="both"/>
        <w:rPr>
          <w:rFonts w:ascii="Times New Roman" w:hAnsi="Times New Roman" w:cs="Times New Roman"/>
          <w:sz w:val="20"/>
          <w:szCs w:val="20"/>
        </w:rPr>
      </w:pPr>
    </w:p>
    <w:p w14:paraId="08D45469" w14:textId="77777777" w:rsidR="00B85FBD" w:rsidRPr="00E21E79" w:rsidRDefault="00B85FBD" w:rsidP="00B85FBD">
      <w:pPr>
        <w:spacing w:after="240"/>
        <w:jc w:val="both"/>
        <w:rPr>
          <w:rFonts w:ascii="Times New Roman" w:hAnsi="Times New Roman" w:cs="Times New Roman"/>
          <w:sz w:val="20"/>
          <w:szCs w:val="20"/>
        </w:rPr>
      </w:pPr>
    </w:p>
    <w:p w14:paraId="54B6F8B7" w14:textId="77777777" w:rsidR="00B85FBD" w:rsidRPr="00E21E79" w:rsidRDefault="00B85FBD" w:rsidP="00B85FBD">
      <w:pPr>
        <w:spacing w:after="240"/>
        <w:jc w:val="both"/>
        <w:rPr>
          <w:rFonts w:ascii="Times New Roman" w:hAnsi="Times New Roman" w:cs="Times New Roman"/>
          <w:sz w:val="20"/>
          <w:szCs w:val="20"/>
        </w:rPr>
      </w:pPr>
    </w:p>
    <w:p w14:paraId="0A7063A5" w14:textId="77777777" w:rsidR="00B85FBD" w:rsidRPr="00E21E79" w:rsidRDefault="00B85FBD" w:rsidP="00B85FBD">
      <w:pPr>
        <w:spacing w:after="240"/>
        <w:jc w:val="both"/>
        <w:rPr>
          <w:rFonts w:ascii="Times New Roman" w:hAnsi="Times New Roman" w:cs="Times New Roman"/>
          <w:sz w:val="20"/>
          <w:szCs w:val="20"/>
        </w:rPr>
      </w:pPr>
    </w:p>
    <w:p w14:paraId="14AB5848" w14:textId="77777777" w:rsidR="00B85FBD" w:rsidRDefault="00B85FBD" w:rsidP="00B85FBD">
      <w:pPr>
        <w:spacing w:after="240"/>
        <w:jc w:val="both"/>
        <w:rPr>
          <w:rFonts w:ascii="Times New Roman" w:hAnsi="Times New Roman" w:cs="Times New Roman"/>
          <w:sz w:val="20"/>
          <w:szCs w:val="20"/>
        </w:rPr>
      </w:pPr>
    </w:p>
    <w:p w14:paraId="5B2F149B" w14:textId="77777777" w:rsidR="003B22F2" w:rsidRPr="00E21E79" w:rsidRDefault="003B22F2" w:rsidP="00B85FBD">
      <w:pPr>
        <w:spacing w:after="240"/>
        <w:jc w:val="both"/>
        <w:rPr>
          <w:rFonts w:ascii="Times New Roman" w:hAnsi="Times New Roman" w:cs="Times New Roman"/>
          <w:sz w:val="20"/>
          <w:szCs w:val="20"/>
        </w:rPr>
      </w:pPr>
    </w:p>
    <w:p w14:paraId="0C66837F" w14:textId="77777777" w:rsidR="00B85FBD" w:rsidRPr="00E21E79" w:rsidRDefault="00B85FBD" w:rsidP="00B85FBD">
      <w:pPr>
        <w:spacing w:after="240"/>
        <w:jc w:val="both"/>
        <w:rPr>
          <w:rFonts w:ascii="Times New Roman" w:hAnsi="Times New Roman" w:cs="Times New Roman"/>
          <w:sz w:val="20"/>
          <w:szCs w:val="20"/>
        </w:rPr>
      </w:pPr>
    </w:p>
    <w:p w14:paraId="53CF6199" w14:textId="6D0CA5D6"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7E7739">
        <w:rPr>
          <w:rFonts w:ascii="Times New Roman" w:hAnsi="Times New Roman" w:cs="Times New Roman"/>
          <w:b/>
          <w:bCs/>
          <w:sz w:val="24"/>
          <w:szCs w:val="24"/>
        </w:rPr>
        <w:t>9B</w:t>
      </w:r>
      <w:r w:rsidRPr="00E21E79">
        <w:rPr>
          <w:rFonts w:ascii="Times New Roman" w:hAnsi="Times New Roman" w:cs="Times New Roman"/>
          <w:b/>
          <w:bCs/>
          <w:sz w:val="24"/>
          <w:szCs w:val="24"/>
        </w:rPr>
        <w:t xml:space="preserve"> Impact of fiscal consolidation (of 1% of GDP) on gross wage inequality - Different lags of the fiscal shock</w:t>
      </w:r>
    </w:p>
    <w:p w14:paraId="55E008D7"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D50FD79" wp14:editId="6718D283">
            <wp:extent cx="4067175" cy="3238500"/>
            <wp:effectExtent l="0" t="0" r="9525" b="0"/>
            <wp:docPr id="28" name="image-0aa609cb183081c7e0062139721ad15e8daaebbf.jpg" descr="Calendári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28" name="image-0aa609cb183081c7e0062139721ad15e8daaebbf.jpg" descr="Calendário&#10;&#10;Descrição gerada automaticamente com confiança média"/>
                    <pic:cNvPicPr/>
                  </pic:nvPicPr>
                  <pic:blipFill>
                    <a:blip r:embed="rId15" cstate="print"/>
                    <a:srcRect/>
                    <a:stretch>
                      <a:fillRect/>
                    </a:stretch>
                  </pic:blipFill>
                  <pic:spPr>
                    <a:xfrm>
                      <a:off x="0" y="0"/>
                      <a:ext cx="4075545" cy="3245165"/>
                    </a:xfrm>
                    <a:prstGeom prst="rect">
                      <a:avLst/>
                    </a:prstGeom>
                  </pic:spPr>
                </pic:pic>
              </a:graphicData>
            </a:graphic>
          </wp:inline>
        </w:drawing>
      </w:r>
    </w:p>
    <w:p w14:paraId="0EC00D48"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The baseline includes two lags and refers to “2” in the graph. </w:t>
      </w:r>
    </w:p>
    <w:p w14:paraId="78CA2937" w14:textId="598D92A2"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7E7739">
        <w:rPr>
          <w:rFonts w:ascii="Times New Roman" w:hAnsi="Times New Roman" w:cs="Times New Roman"/>
          <w:b/>
          <w:bCs/>
          <w:sz w:val="24"/>
          <w:szCs w:val="24"/>
        </w:rPr>
        <w:t>10B</w:t>
      </w:r>
      <w:r w:rsidRPr="00E21E79">
        <w:rPr>
          <w:rFonts w:ascii="Times New Roman" w:hAnsi="Times New Roman" w:cs="Times New Roman"/>
          <w:b/>
          <w:bCs/>
          <w:sz w:val="24"/>
          <w:szCs w:val="24"/>
        </w:rPr>
        <w:t xml:space="preserve"> Impact of fiscal consolidation (of 1% of GDP) on gross wage inequality - Different lags of the inequality measure</w:t>
      </w:r>
    </w:p>
    <w:p w14:paraId="7E9C2DAB"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 xml:space="preserve">                                     </w:t>
      </w:r>
      <w:r w:rsidRPr="00E21E79">
        <w:rPr>
          <w:rFonts w:ascii="Times New Roman" w:hAnsi="Times New Roman" w:cs="Times New Roman"/>
          <w:noProof/>
          <w:sz w:val="24"/>
          <w:szCs w:val="24"/>
        </w:rPr>
        <w:drawing>
          <wp:inline distT="0" distB="0" distL="0" distR="0" wp14:anchorId="3E50D756" wp14:editId="3E61DFB9">
            <wp:extent cx="4171950" cy="3467100"/>
            <wp:effectExtent l="0" t="0" r="0" b="0"/>
            <wp:docPr id="1009593294" name="image-2d7d73f1619df8592c8fc0453ce993392e6f9e1a.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29" name="image-2d7d73f1619df8592c8fc0453ce993392e6f9e1a.jpg" descr="Gráfico, Gráfico de caixa estreita&#10;&#10;Descrição gerada automaticamente"/>
                    <pic:cNvPicPr/>
                  </pic:nvPicPr>
                  <pic:blipFill>
                    <a:blip r:embed="rId16" cstate="print"/>
                    <a:srcRect/>
                    <a:stretch>
                      <a:fillRect/>
                    </a:stretch>
                  </pic:blipFill>
                  <pic:spPr>
                    <a:xfrm>
                      <a:off x="0" y="0"/>
                      <a:ext cx="4179981" cy="3473774"/>
                    </a:xfrm>
                    <a:prstGeom prst="rect">
                      <a:avLst/>
                    </a:prstGeom>
                  </pic:spPr>
                </pic:pic>
              </a:graphicData>
            </a:graphic>
          </wp:inline>
        </w:drawing>
      </w:r>
    </w:p>
    <w:p w14:paraId="489101B7"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The baseline includes three lags and refers to “three” in the graph. </w:t>
      </w:r>
    </w:p>
    <w:p w14:paraId="7DFBA869" w14:textId="1ABD58B8"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7E7739">
        <w:rPr>
          <w:rFonts w:ascii="Times New Roman" w:hAnsi="Times New Roman" w:cs="Times New Roman"/>
          <w:b/>
          <w:bCs/>
          <w:sz w:val="24"/>
          <w:szCs w:val="24"/>
        </w:rPr>
        <w:t>11B</w:t>
      </w:r>
      <w:r w:rsidRPr="00E21E79">
        <w:rPr>
          <w:rFonts w:ascii="Times New Roman" w:hAnsi="Times New Roman" w:cs="Times New Roman"/>
          <w:b/>
          <w:bCs/>
          <w:sz w:val="24"/>
          <w:szCs w:val="24"/>
        </w:rPr>
        <w:t xml:space="preserve"> Impact of fiscal consolidation (of 1% of GDP) on gross wage inequality - Different control variables</w:t>
      </w:r>
    </w:p>
    <w:p w14:paraId="3A78C9AB"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4BD0A21C" wp14:editId="1DE7E736">
            <wp:extent cx="5486400" cy="4364951"/>
            <wp:effectExtent l="0" t="0" r="0" b="0"/>
            <wp:docPr id="30" name="image-f4f1ab811ed1af3c3bbdd76f4d0cab4817aafcc8.jpg" descr="Uma imagem contendo Calendário&#10;&#10;Descrição gerada automaticamente"/>
            <wp:cNvGraphicFramePr/>
            <a:graphic xmlns:a="http://schemas.openxmlformats.org/drawingml/2006/main">
              <a:graphicData uri="http://schemas.openxmlformats.org/drawingml/2006/picture">
                <pic:pic xmlns:pic="http://schemas.openxmlformats.org/drawingml/2006/picture">
                  <pic:nvPicPr>
                    <pic:cNvPr id="30" name="image-f4f1ab811ed1af3c3bbdd76f4d0cab4817aafcc8.jpg" descr="Uma imagem contendo Calendário&#10;&#10;Descrição gerada automaticamente"/>
                    <pic:cNvPicPr/>
                  </pic:nvPicPr>
                  <pic:blipFill>
                    <a:blip r:embed="rId17" cstate="print"/>
                    <a:srcRect/>
                    <a:stretch>
                      <a:fillRect/>
                    </a:stretch>
                  </pic:blipFill>
                  <pic:spPr>
                    <a:xfrm>
                      <a:off x="0" y="0"/>
                      <a:ext cx="5486400" cy="4364951"/>
                    </a:xfrm>
                    <a:prstGeom prst="rect">
                      <a:avLst/>
                    </a:prstGeom>
                  </pic:spPr>
                </pic:pic>
              </a:graphicData>
            </a:graphic>
          </wp:inline>
        </w:drawing>
      </w:r>
    </w:p>
    <w:p w14:paraId="46DD72F9"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 t ": trade-to-GDP (openness), " u ": unemployment rate, "w": without control variables (baseline). "al", "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xml:space="preserve"> ", " </w:t>
      </w:r>
      <m:oMath>
        <m:r>
          <m:rPr>
            <m:sty m:val="p"/>
          </m:rPr>
          <w:rPr>
            <w:rFonts w:ascii="Cambria Math" w:hAnsi="Cambria Math" w:cs="Times New Roman"/>
            <w:sz w:val="20"/>
            <w:szCs w:val="20"/>
          </w:rPr>
          <m:t>il"</m:t>
        </m:r>
      </m:oMath>
      <w:r w:rsidRPr="00E21E79">
        <w:rPr>
          <w:rFonts w:ascii="Times New Roman" w:hAnsi="Times New Roman" w:cs="Times New Roman"/>
          <w:sz w:val="20"/>
          <w:szCs w:val="20"/>
        </w:rPr>
        <w:t>, "pcl", "tl" and "ul" control for the same variables, but adding one lag.</w:t>
      </w:r>
    </w:p>
    <w:p w14:paraId="389089BB" w14:textId="77777777" w:rsidR="00B85FBD" w:rsidRPr="00E21E79" w:rsidRDefault="00B85FBD" w:rsidP="00B85FBD">
      <w:pPr>
        <w:spacing w:after="240"/>
        <w:jc w:val="both"/>
        <w:rPr>
          <w:rFonts w:ascii="Times New Roman" w:hAnsi="Times New Roman" w:cs="Times New Roman"/>
          <w:sz w:val="20"/>
          <w:szCs w:val="20"/>
        </w:rPr>
      </w:pPr>
    </w:p>
    <w:p w14:paraId="1C00AB85" w14:textId="77777777" w:rsidR="00B85FBD" w:rsidRPr="00E21E79" w:rsidRDefault="00B85FBD" w:rsidP="00B85FBD">
      <w:pPr>
        <w:spacing w:after="240"/>
        <w:jc w:val="both"/>
        <w:rPr>
          <w:rFonts w:ascii="Times New Roman" w:hAnsi="Times New Roman" w:cs="Times New Roman"/>
          <w:sz w:val="20"/>
          <w:szCs w:val="20"/>
        </w:rPr>
      </w:pPr>
    </w:p>
    <w:p w14:paraId="60C0C5F6" w14:textId="77777777" w:rsidR="00B85FBD" w:rsidRPr="00E21E79" w:rsidRDefault="00B85FBD" w:rsidP="00B85FBD">
      <w:pPr>
        <w:spacing w:after="240"/>
        <w:jc w:val="both"/>
        <w:rPr>
          <w:rFonts w:ascii="Times New Roman" w:hAnsi="Times New Roman" w:cs="Times New Roman"/>
          <w:sz w:val="20"/>
          <w:szCs w:val="20"/>
        </w:rPr>
      </w:pPr>
    </w:p>
    <w:p w14:paraId="5E77547E" w14:textId="77777777" w:rsidR="00B85FBD" w:rsidRPr="00E21E79" w:rsidRDefault="00B85FBD" w:rsidP="00B85FBD">
      <w:pPr>
        <w:spacing w:after="240"/>
        <w:jc w:val="both"/>
        <w:rPr>
          <w:rFonts w:ascii="Times New Roman" w:hAnsi="Times New Roman" w:cs="Times New Roman"/>
          <w:sz w:val="20"/>
          <w:szCs w:val="20"/>
        </w:rPr>
      </w:pPr>
    </w:p>
    <w:p w14:paraId="22F155B8" w14:textId="77777777" w:rsidR="00B85FBD" w:rsidRPr="00E21E79" w:rsidRDefault="00B85FBD" w:rsidP="00B85FBD">
      <w:pPr>
        <w:spacing w:after="240"/>
        <w:jc w:val="both"/>
        <w:rPr>
          <w:rFonts w:ascii="Times New Roman" w:hAnsi="Times New Roman" w:cs="Times New Roman"/>
          <w:sz w:val="20"/>
          <w:szCs w:val="20"/>
        </w:rPr>
      </w:pPr>
    </w:p>
    <w:p w14:paraId="1F72358F" w14:textId="77777777" w:rsidR="00B85FBD" w:rsidRPr="00E21E79" w:rsidRDefault="00B85FBD" w:rsidP="00B85FBD">
      <w:pPr>
        <w:spacing w:after="240"/>
        <w:jc w:val="both"/>
        <w:rPr>
          <w:rFonts w:ascii="Times New Roman" w:hAnsi="Times New Roman" w:cs="Times New Roman"/>
          <w:sz w:val="20"/>
          <w:szCs w:val="20"/>
        </w:rPr>
      </w:pPr>
    </w:p>
    <w:p w14:paraId="7B7D6DE3" w14:textId="77777777" w:rsidR="00B85FBD" w:rsidRDefault="00B85FBD" w:rsidP="00B85FBD">
      <w:pPr>
        <w:spacing w:after="240"/>
        <w:jc w:val="both"/>
        <w:rPr>
          <w:rFonts w:ascii="Times New Roman" w:hAnsi="Times New Roman" w:cs="Times New Roman"/>
          <w:sz w:val="20"/>
          <w:szCs w:val="20"/>
        </w:rPr>
      </w:pPr>
    </w:p>
    <w:p w14:paraId="66EE1CDC" w14:textId="77777777" w:rsidR="007E7739" w:rsidRDefault="007E7739" w:rsidP="00B85FBD">
      <w:pPr>
        <w:spacing w:after="240"/>
        <w:jc w:val="both"/>
        <w:rPr>
          <w:rFonts w:ascii="Times New Roman" w:hAnsi="Times New Roman" w:cs="Times New Roman"/>
          <w:sz w:val="20"/>
          <w:szCs w:val="20"/>
        </w:rPr>
      </w:pPr>
    </w:p>
    <w:p w14:paraId="4AD90C74" w14:textId="77777777" w:rsidR="007E7739" w:rsidRPr="00E21E79" w:rsidRDefault="007E7739" w:rsidP="00B85FBD">
      <w:pPr>
        <w:spacing w:after="240"/>
        <w:jc w:val="both"/>
        <w:rPr>
          <w:rFonts w:ascii="Times New Roman" w:hAnsi="Times New Roman" w:cs="Times New Roman"/>
          <w:sz w:val="20"/>
          <w:szCs w:val="20"/>
        </w:rPr>
      </w:pPr>
    </w:p>
    <w:p w14:paraId="15ED8D7C" w14:textId="0AB3CECF" w:rsidR="00B85FBD" w:rsidRPr="00E21E79" w:rsidRDefault="00B85FBD" w:rsidP="00B85FBD">
      <w:pPr>
        <w:spacing w:after="240"/>
        <w:jc w:val="both"/>
        <w:rPr>
          <w:rFonts w:ascii="Times New Roman" w:hAnsi="Times New Roman" w:cs="Times New Roman"/>
          <w:sz w:val="24"/>
          <w:szCs w:val="24"/>
        </w:rPr>
      </w:pPr>
      <w:r w:rsidRPr="00E21E79">
        <w:rPr>
          <w:rFonts w:ascii="Times New Roman" w:hAnsi="Times New Roman" w:cs="Times New Roman"/>
          <w:b/>
          <w:bCs/>
          <w:sz w:val="24"/>
          <w:szCs w:val="24"/>
        </w:rPr>
        <w:lastRenderedPageBreak/>
        <w:t>Fig.</w:t>
      </w:r>
      <w:r w:rsidR="007E7739">
        <w:rPr>
          <w:rFonts w:ascii="Times New Roman" w:hAnsi="Times New Roman" w:cs="Times New Roman"/>
          <w:b/>
          <w:bCs/>
          <w:sz w:val="24"/>
          <w:szCs w:val="24"/>
        </w:rPr>
        <w:t>12B</w:t>
      </w:r>
      <w:r w:rsidRPr="00E21E79">
        <w:rPr>
          <w:rFonts w:ascii="Times New Roman" w:hAnsi="Times New Roman" w:cs="Times New Roman"/>
          <w:b/>
          <w:bCs/>
          <w:sz w:val="24"/>
          <w:szCs w:val="24"/>
        </w:rPr>
        <w:t xml:space="preserve"> Impact of fiscal consolidation (of 1% of GDP) on gross wage inequality - Different</w:t>
      </w:r>
      <w:r w:rsidRPr="00E21E79">
        <w:rPr>
          <w:rFonts w:ascii="Times New Roman" w:hAnsi="Times New Roman" w:cs="Times New Roman"/>
          <w:sz w:val="24"/>
          <w:szCs w:val="24"/>
        </w:rPr>
        <w:t xml:space="preserve"> </w:t>
      </w:r>
      <w:r w:rsidRPr="00E21E79">
        <w:rPr>
          <w:rFonts w:ascii="Times New Roman" w:hAnsi="Times New Roman" w:cs="Times New Roman"/>
          <w:b/>
          <w:bCs/>
          <w:sz w:val="24"/>
          <w:szCs w:val="24"/>
        </w:rPr>
        <w:t>countries</w:t>
      </w:r>
    </w:p>
    <w:p w14:paraId="555996CD"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649DD0B1" wp14:editId="155BFA7C">
            <wp:extent cx="5486400" cy="4396834"/>
            <wp:effectExtent l="0" t="0" r="0" b="0"/>
            <wp:docPr id="31" name="image-60c0e731957a5dd95aaf58116f791913ca522302.jpg" descr="Form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31" name="image-60c0e731957a5dd95aaf58116f791913ca522302.jpg" descr="Forma&#10;&#10;Descrição gerada automaticamente com confiança média"/>
                    <pic:cNvPicPr/>
                  </pic:nvPicPr>
                  <pic:blipFill>
                    <a:blip r:embed="rId18" cstate="print"/>
                    <a:srcRect/>
                    <a:stretch>
                      <a:fillRect/>
                    </a:stretch>
                  </pic:blipFill>
                  <pic:spPr>
                    <a:xfrm>
                      <a:off x="0" y="0"/>
                      <a:ext cx="5486400" cy="4396834"/>
                    </a:xfrm>
                    <a:prstGeom prst="rect">
                      <a:avLst/>
                    </a:prstGeom>
                  </pic:spPr>
                </pic:pic>
              </a:graphicData>
            </a:graphic>
          </wp:inline>
        </w:drawing>
      </w:r>
    </w:p>
    <w:p w14:paraId="68FB1E9F" w14:textId="77777777" w:rsidR="00B85FBD" w:rsidRPr="00E21E79" w:rsidRDefault="00B85FBD" w:rsidP="00B85FBD">
      <w:pPr>
        <w:numPr>
          <w:ilvl w:val="0"/>
          <w:numId w:val="1"/>
        </w:numPr>
        <w:spacing w:after="240" w:line="240" w:lineRule="atLeast"/>
        <w:ind w:left="357"/>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w:t>
      </w:r>
      <w:proofErr w:type="spellStart"/>
      <w:r w:rsidRPr="00E21E79">
        <w:rPr>
          <w:rFonts w:ascii="Times New Roman" w:hAnsi="Times New Roman" w:cs="Times New Roman"/>
          <w:sz w:val="20"/>
          <w:szCs w:val="20"/>
        </w:rPr>
        <w:t>af</w:t>
      </w:r>
      <w:proofErr w:type="spellEnd"/>
      <w:r w:rsidRPr="00E21E79">
        <w:rPr>
          <w:rFonts w:ascii="Times New Roman" w:hAnsi="Times New Roman" w:cs="Times New Roman"/>
          <w:sz w:val="20"/>
          <w:szCs w:val="20"/>
        </w:rPr>
        <w:t>" excludes Australia, Finland, Denmark and the Netherlands, "at" excludes Austria, "au" excludes Australia, "be": excludes Belgica,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w:t>
      </w:r>
      <w:proofErr w:type="spellStart"/>
      <w:r w:rsidRPr="00E21E79">
        <w:rPr>
          <w:rFonts w:ascii="Times New Roman" w:hAnsi="Times New Roman" w:cs="Times New Roman"/>
          <w:sz w:val="20"/>
          <w:szCs w:val="20"/>
        </w:rPr>
        <w:t>ir</w:t>
      </w:r>
      <w:proofErr w:type="spellEnd"/>
      <w:r w:rsidRPr="00E21E79">
        <w:rPr>
          <w:rFonts w:ascii="Times New Roman" w:hAnsi="Times New Roman" w:cs="Times New Roman"/>
          <w:sz w:val="20"/>
          <w:szCs w:val="20"/>
        </w:rPr>
        <w:t>" excludes Ireland, "ne" excludes Netherlands,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excludes Spain, "</w:t>
      </w:r>
      <w:proofErr w:type="spellStart"/>
      <w:r w:rsidRPr="00E21E79">
        <w:rPr>
          <w:rFonts w:ascii="Times New Roman" w:hAnsi="Times New Roman" w:cs="Times New Roman"/>
          <w:sz w:val="20"/>
          <w:szCs w:val="20"/>
        </w:rPr>
        <w:t>sw</w:t>
      </w:r>
      <w:proofErr w:type="spellEnd"/>
      <w:r w:rsidRPr="00E21E79">
        <w:rPr>
          <w:rFonts w:ascii="Times New Roman" w:hAnsi="Times New Roman" w:cs="Times New Roman"/>
          <w:sz w:val="20"/>
          <w:szCs w:val="20"/>
        </w:rPr>
        <w:t>" excludes Sweden,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04D2A609" w14:textId="77777777" w:rsidR="00B85FBD" w:rsidRPr="00E21E79" w:rsidRDefault="00B85FBD" w:rsidP="00B85FBD">
      <w:pPr>
        <w:jc w:val="both"/>
        <w:rPr>
          <w:rFonts w:ascii="Times New Roman" w:hAnsi="Times New Roman" w:cs="Times New Roman"/>
          <w:sz w:val="24"/>
          <w:szCs w:val="24"/>
        </w:rPr>
      </w:pPr>
    </w:p>
    <w:p w14:paraId="20386CCE" w14:textId="77777777" w:rsidR="00B85FBD" w:rsidRPr="00E21E79" w:rsidRDefault="00B85FBD" w:rsidP="00B85FBD">
      <w:pPr>
        <w:jc w:val="both"/>
        <w:rPr>
          <w:rFonts w:ascii="Times New Roman" w:hAnsi="Times New Roman" w:cs="Times New Roman"/>
          <w:sz w:val="24"/>
          <w:szCs w:val="24"/>
        </w:rPr>
      </w:pPr>
    </w:p>
    <w:p w14:paraId="2FB2E3E4" w14:textId="77777777" w:rsidR="00B85FBD" w:rsidRPr="00E21E79" w:rsidRDefault="00B85FBD" w:rsidP="00B85FBD">
      <w:pPr>
        <w:jc w:val="both"/>
        <w:rPr>
          <w:rFonts w:ascii="Times New Roman" w:hAnsi="Times New Roman" w:cs="Times New Roman"/>
          <w:sz w:val="24"/>
          <w:szCs w:val="24"/>
        </w:rPr>
      </w:pPr>
    </w:p>
    <w:p w14:paraId="7CDD7F7C" w14:textId="77777777" w:rsidR="00B85FBD" w:rsidRPr="00E21E79" w:rsidRDefault="00B85FBD" w:rsidP="00B85FBD">
      <w:pPr>
        <w:jc w:val="both"/>
        <w:rPr>
          <w:rFonts w:ascii="Times New Roman" w:hAnsi="Times New Roman" w:cs="Times New Roman"/>
          <w:sz w:val="24"/>
          <w:szCs w:val="24"/>
        </w:rPr>
      </w:pPr>
    </w:p>
    <w:p w14:paraId="5870BA32" w14:textId="77777777" w:rsidR="00B85FBD" w:rsidRPr="00E21E79" w:rsidRDefault="00B85FBD" w:rsidP="00B85FBD">
      <w:pPr>
        <w:jc w:val="both"/>
        <w:rPr>
          <w:rFonts w:ascii="Times New Roman" w:hAnsi="Times New Roman" w:cs="Times New Roman"/>
          <w:sz w:val="24"/>
          <w:szCs w:val="24"/>
        </w:rPr>
      </w:pPr>
    </w:p>
    <w:p w14:paraId="77A3FDA2" w14:textId="77777777" w:rsidR="00B85FBD" w:rsidRPr="00E21E79" w:rsidRDefault="00B85FBD" w:rsidP="00B85FBD">
      <w:pPr>
        <w:jc w:val="both"/>
        <w:rPr>
          <w:rFonts w:ascii="Times New Roman" w:hAnsi="Times New Roman" w:cs="Times New Roman"/>
          <w:sz w:val="24"/>
          <w:szCs w:val="24"/>
        </w:rPr>
      </w:pPr>
    </w:p>
    <w:p w14:paraId="69461826" w14:textId="77777777" w:rsidR="00B85FBD" w:rsidRPr="00E21E79" w:rsidRDefault="00B85FBD" w:rsidP="00B85FBD">
      <w:pPr>
        <w:jc w:val="both"/>
        <w:rPr>
          <w:rFonts w:ascii="Times New Roman" w:hAnsi="Times New Roman" w:cs="Times New Roman"/>
          <w:sz w:val="24"/>
          <w:szCs w:val="24"/>
        </w:rPr>
      </w:pPr>
    </w:p>
    <w:p w14:paraId="41196403" w14:textId="77777777" w:rsidR="00B85FBD" w:rsidRPr="00E21E79" w:rsidRDefault="00B85FBD" w:rsidP="00B85FBD">
      <w:pPr>
        <w:jc w:val="both"/>
        <w:rPr>
          <w:rFonts w:ascii="Times New Roman" w:hAnsi="Times New Roman" w:cs="Times New Roman"/>
          <w:sz w:val="24"/>
          <w:szCs w:val="24"/>
        </w:rPr>
      </w:pPr>
    </w:p>
    <w:p w14:paraId="061EAAC0" w14:textId="77777777" w:rsidR="00B85FBD" w:rsidRPr="00E21E79" w:rsidRDefault="00B85FBD" w:rsidP="00B85FBD">
      <w:pPr>
        <w:jc w:val="both"/>
        <w:rPr>
          <w:rFonts w:ascii="Times New Roman" w:hAnsi="Times New Roman" w:cs="Times New Roman"/>
          <w:sz w:val="24"/>
          <w:szCs w:val="24"/>
        </w:rPr>
      </w:pPr>
    </w:p>
    <w:p w14:paraId="61892B30" w14:textId="663FD7D3"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2C04BA">
        <w:rPr>
          <w:rFonts w:ascii="Times New Roman" w:hAnsi="Times New Roman" w:cs="Times New Roman"/>
          <w:b/>
          <w:bCs/>
          <w:sz w:val="24"/>
          <w:szCs w:val="24"/>
        </w:rPr>
        <w:t>13B</w:t>
      </w:r>
      <w:r w:rsidRPr="00E21E79">
        <w:rPr>
          <w:rFonts w:ascii="Times New Roman" w:hAnsi="Times New Roman" w:cs="Times New Roman"/>
          <w:b/>
          <w:bCs/>
          <w:sz w:val="24"/>
          <w:szCs w:val="24"/>
        </w:rPr>
        <w:t xml:space="preserve"> Impact of fiscal consolidation (of 1% of GDP) on earnings inequality 5010 - Different lags of the fiscal shock</w:t>
      </w:r>
    </w:p>
    <w:p w14:paraId="664ACD6A"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04A514E8" wp14:editId="4C1FC20D">
            <wp:extent cx="3981450" cy="3076575"/>
            <wp:effectExtent l="0" t="0" r="0" b="9525"/>
            <wp:docPr id="32" name="image-fd855f477baf19f2dad867a5c830b34d3a9db81f.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32" name="image-fd855f477baf19f2dad867a5c830b34d3a9db81f.jpg" descr="Gráfico, Gráfico de caixa estreita&#10;&#10;Descrição gerada automaticamente"/>
                    <pic:cNvPicPr/>
                  </pic:nvPicPr>
                  <pic:blipFill>
                    <a:blip r:embed="rId19" cstate="print"/>
                    <a:srcRect/>
                    <a:stretch>
                      <a:fillRect/>
                    </a:stretch>
                  </pic:blipFill>
                  <pic:spPr>
                    <a:xfrm>
                      <a:off x="0" y="0"/>
                      <a:ext cx="3985436" cy="3079655"/>
                    </a:xfrm>
                    <a:prstGeom prst="rect">
                      <a:avLst/>
                    </a:prstGeom>
                  </pic:spPr>
                </pic:pic>
              </a:graphicData>
            </a:graphic>
          </wp:inline>
        </w:drawing>
      </w:r>
    </w:p>
    <w:p w14:paraId="5EB75ACF"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three lags and refers to “3” in the graph.</w:t>
      </w:r>
    </w:p>
    <w:p w14:paraId="3B23A857" w14:textId="1C8543E6"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2C04BA">
        <w:rPr>
          <w:rFonts w:ascii="Times New Roman" w:hAnsi="Times New Roman" w:cs="Times New Roman"/>
          <w:b/>
          <w:bCs/>
          <w:sz w:val="24"/>
          <w:szCs w:val="24"/>
        </w:rPr>
        <w:t>14B</w:t>
      </w:r>
      <w:r w:rsidRPr="00E21E79">
        <w:rPr>
          <w:rFonts w:ascii="Times New Roman" w:hAnsi="Times New Roman" w:cs="Times New Roman"/>
          <w:b/>
          <w:bCs/>
          <w:sz w:val="24"/>
          <w:szCs w:val="24"/>
        </w:rPr>
        <w:t xml:space="preserve"> Impact of fiscal consolidation </w:t>
      </w:r>
      <w:proofErr w:type="gramStart"/>
      <w:r w:rsidRPr="00E21E79">
        <w:rPr>
          <w:rFonts w:ascii="Times New Roman" w:hAnsi="Times New Roman" w:cs="Times New Roman"/>
          <w:b/>
          <w:bCs/>
          <w:sz w:val="24"/>
          <w:szCs w:val="24"/>
        </w:rPr>
        <w:t xml:space="preserve">(of </w:t>
      </w:r>
      <w:proofErr w:type="gramEnd"/>
      <w:r w:rsidRPr="00E21E79">
        <w:rPr>
          <w:rFonts w:ascii="Times New Roman" w:hAnsi="Times New Roman" w:cs="Times New Roman"/>
          <w:b/>
          <w:bCs/>
          <w:sz w:val="24"/>
          <w:szCs w:val="24"/>
        </w:rPr>
        <w:t>1% of GDP) on earnings inequality 5010 - Different lags of the inequality measure</w:t>
      </w:r>
    </w:p>
    <w:p w14:paraId="61FDF615" w14:textId="77777777" w:rsidR="00B85FBD" w:rsidRPr="00E21E79" w:rsidRDefault="00B85FBD" w:rsidP="00B85FBD">
      <w:pPr>
        <w:spacing w:after="240"/>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79644848" wp14:editId="1735F103">
            <wp:extent cx="4514850" cy="3667125"/>
            <wp:effectExtent l="0" t="0" r="0" b="9525"/>
            <wp:docPr id="1285410765" name="image-c16821d7e786acaf7eff47ad11cbdc3cd6dfa11b.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33" name="image-c16821d7e786acaf7eff47ad11cbdc3cd6dfa11b.jpg" descr="Gráfico, Gráfico de caixa estreita&#10;&#10;Descrição gerada automaticamente"/>
                    <pic:cNvPicPr/>
                  </pic:nvPicPr>
                  <pic:blipFill>
                    <a:blip r:embed="rId20" cstate="print"/>
                    <a:srcRect/>
                    <a:stretch>
                      <a:fillRect/>
                    </a:stretch>
                  </pic:blipFill>
                  <pic:spPr>
                    <a:xfrm>
                      <a:off x="0" y="0"/>
                      <a:ext cx="4523133" cy="3673853"/>
                    </a:xfrm>
                    <a:prstGeom prst="rect">
                      <a:avLst/>
                    </a:prstGeom>
                  </pic:spPr>
                </pic:pic>
              </a:graphicData>
            </a:graphic>
          </wp:inline>
        </w:drawing>
      </w:r>
    </w:p>
    <w:p w14:paraId="66D673B8"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“1” in the graph.</w:t>
      </w:r>
    </w:p>
    <w:p w14:paraId="4C224FDB" w14:textId="5EF1D51A"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2C04BA">
        <w:rPr>
          <w:rFonts w:ascii="Times New Roman" w:hAnsi="Times New Roman" w:cs="Times New Roman"/>
          <w:b/>
          <w:bCs/>
          <w:sz w:val="24"/>
          <w:szCs w:val="24"/>
        </w:rPr>
        <w:t>15B</w:t>
      </w:r>
      <w:r w:rsidRPr="00E21E79">
        <w:rPr>
          <w:rFonts w:ascii="Times New Roman" w:hAnsi="Times New Roman" w:cs="Times New Roman"/>
          <w:b/>
          <w:bCs/>
          <w:sz w:val="24"/>
          <w:szCs w:val="24"/>
        </w:rPr>
        <w:t xml:space="preserve"> Impact of fiscal consolidation (of 1% of GDP) on earnings inequality 5010 - Different control variables</w:t>
      </w:r>
    </w:p>
    <w:p w14:paraId="5B5E619E"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0B6BC780" wp14:editId="40D130F2">
            <wp:extent cx="5486400" cy="4386225"/>
            <wp:effectExtent l="0" t="0" r="0" b="0"/>
            <wp:docPr id="34" name="image-4132ac6297a5a90540e7481a68cb2eaa9e05d9b9.jpg" descr="Imagem em preto e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34" name="image-4132ac6297a5a90540e7481a68cb2eaa9e05d9b9.jpg" descr="Imagem em preto e branco&#10;&#10;Descrição gerada automaticamente com confiança média"/>
                    <pic:cNvPicPr/>
                  </pic:nvPicPr>
                  <pic:blipFill>
                    <a:blip r:embed="rId21" cstate="print"/>
                    <a:srcRect/>
                    <a:stretch>
                      <a:fillRect/>
                    </a:stretch>
                  </pic:blipFill>
                  <pic:spPr>
                    <a:xfrm>
                      <a:off x="0" y="0"/>
                      <a:ext cx="5486400" cy="4386225"/>
                    </a:xfrm>
                    <a:prstGeom prst="rect">
                      <a:avLst/>
                    </a:prstGeom>
                  </pic:spPr>
                </pic:pic>
              </a:graphicData>
            </a:graphic>
          </wp:inline>
        </w:drawing>
      </w:r>
    </w:p>
    <w:p w14:paraId="4ED3DB2A"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 t ": trade-to-GDP (openness), " u ": unemployment rate, "w": without control variables (baseline). "al", "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xml:space="preserve"> ", " </w:t>
      </w:r>
      <m:oMath>
        <m:r>
          <m:rPr>
            <m:sty m:val="p"/>
          </m:rPr>
          <w:rPr>
            <w:rFonts w:ascii="Cambria Math" w:hAnsi="Cambria Math" w:cs="Times New Roman"/>
            <w:sz w:val="20"/>
            <w:szCs w:val="20"/>
          </w:rPr>
          <m:t>il"</m:t>
        </m:r>
      </m:oMath>
      <w:r w:rsidRPr="00E21E79">
        <w:rPr>
          <w:rFonts w:ascii="Times New Roman" w:hAnsi="Times New Roman" w:cs="Times New Roman"/>
          <w:sz w:val="20"/>
          <w:szCs w:val="20"/>
        </w:rPr>
        <w:t>, "pcl", "tl" and "ul" control for the same variables, but adding one lag.</w:t>
      </w:r>
    </w:p>
    <w:p w14:paraId="308BC242"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br/>
      </w:r>
    </w:p>
    <w:p w14:paraId="7CA83C4F" w14:textId="77777777" w:rsidR="00B85FBD" w:rsidRPr="00E21E79" w:rsidRDefault="00B85FBD" w:rsidP="00B85FBD">
      <w:pPr>
        <w:jc w:val="both"/>
        <w:rPr>
          <w:rFonts w:ascii="Times New Roman" w:hAnsi="Times New Roman" w:cs="Times New Roman"/>
          <w:sz w:val="24"/>
          <w:szCs w:val="24"/>
        </w:rPr>
      </w:pPr>
    </w:p>
    <w:p w14:paraId="5D1E96D6" w14:textId="77777777" w:rsidR="00B85FBD" w:rsidRPr="00E21E79" w:rsidRDefault="00B85FBD" w:rsidP="00B85FBD">
      <w:pPr>
        <w:jc w:val="both"/>
        <w:rPr>
          <w:rFonts w:ascii="Times New Roman" w:hAnsi="Times New Roman" w:cs="Times New Roman"/>
          <w:sz w:val="24"/>
          <w:szCs w:val="24"/>
        </w:rPr>
      </w:pPr>
    </w:p>
    <w:p w14:paraId="798D7E8F" w14:textId="77777777" w:rsidR="00B85FBD" w:rsidRPr="00E21E79" w:rsidRDefault="00B85FBD" w:rsidP="00B85FBD">
      <w:pPr>
        <w:jc w:val="both"/>
        <w:rPr>
          <w:rFonts w:ascii="Times New Roman" w:hAnsi="Times New Roman" w:cs="Times New Roman"/>
          <w:sz w:val="24"/>
          <w:szCs w:val="24"/>
        </w:rPr>
      </w:pPr>
    </w:p>
    <w:p w14:paraId="443D2697" w14:textId="77777777" w:rsidR="00B85FBD" w:rsidRPr="00E21E79" w:rsidRDefault="00B85FBD" w:rsidP="00B85FBD">
      <w:pPr>
        <w:jc w:val="both"/>
        <w:rPr>
          <w:rFonts w:ascii="Times New Roman" w:hAnsi="Times New Roman" w:cs="Times New Roman"/>
          <w:sz w:val="24"/>
          <w:szCs w:val="24"/>
        </w:rPr>
      </w:pPr>
    </w:p>
    <w:p w14:paraId="78FE4565" w14:textId="77777777" w:rsidR="00B85FBD" w:rsidRPr="00E21E79" w:rsidRDefault="00B85FBD" w:rsidP="00B85FBD">
      <w:pPr>
        <w:jc w:val="both"/>
        <w:rPr>
          <w:rFonts w:ascii="Times New Roman" w:hAnsi="Times New Roman" w:cs="Times New Roman"/>
          <w:sz w:val="24"/>
          <w:szCs w:val="24"/>
        </w:rPr>
      </w:pPr>
    </w:p>
    <w:p w14:paraId="4DB92C07" w14:textId="77777777" w:rsidR="00B85FBD" w:rsidRDefault="00B85FBD" w:rsidP="00B85FBD">
      <w:pPr>
        <w:jc w:val="both"/>
        <w:rPr>
          <w:rFonts w:ascii="Times New Roman" w:hAnsi="Times New Roman" w:cs="Times New Roman"/>
          <w:sz w:val="24"/>
          <w:szCs w:val="24"/>
        </w:rPr>
      </w:pPr>
    </w:p>
    <w:p w14:paraId="72262E75" w14:textId="77777777" w:rsidR="002C04BA" w:rsidRDefault="002C04BA" w:rsidP="00B85FBD">
      <w:pPr>
        <w:jc w:val="both"/>
        <w:rPr>
          <w:rFonts w:ascii="Times New Roman" w:hAnsi="Times New Roman" w:cs="Times New Roman"/>
          <w:sz w:val="24"/>
          <w:szCs w:val="24"/>
        </w:rPr>
      </w:pPr>
    </w:p>
    <w:p w14:paraId="1F81F5F3" w14:textId="77777777" w:rsidR="002C04BA" w:rsidRPr="00E21E79" w:rsidRDefault="002C04BA" w:rsidP="00B85FBD">
      <w:pPr>
        <w:jc w:val="both"/>
        <w:rPr>
          <w:rFonts w:ascii="Times New Roman" w:hAnsi="Times New Roman" w:cs="Times New Roman"/>
          <w:sz w:val="24"/>
          <w:szCs w:val="24"/>
        </w:rPr>
      </w:pPr>
    </w:p>
    <w:p w14:paraId="53DAD797" w14:textId="159D7CAF"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2C04BA">
        <w:rPr>
          <w:rFonts w:ascii="Times New Roman" w:hAnsi="Times New Roman" w:cs="Times New Roman"/>
          <w:b/>
          <w:bCs/>
          <w:sz w:val="24"/>
          <w:szCs w:val="24"/>
        </w:rPr>
        <w:t>16B</w:t>
      </w:r>
      <w:r w:rsidRPr="00E21E79">
        <w:rPr>
          <w:rFonts w:ascii="Times New Roman" w:hAnsi="Times New Roman" w:cs="Times New Roman"/>
          <w:b/>
          <w:bCs/>
          <w:sz w:val="24"/>
          <w:szCs w:val="24"/>
        </w:rPr>
        <w:t xml:space="preserve"> Impact of fiscal consolidation (of 1% of GDP) on earnings inequality 5010- Different countries</w:t>
      </w:r>
    </w:p>
    <w:p w14:paraId="0D8DADE6"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44F9DA4" wp14:editId="6D5F5B5E">
            <wp:extent cx="5486400" cy="4386225"/>
            <wp:effectExtent l="0" t="0" r="0" b="0"/>
            <wp:docPr id="35" name="image-5cec5ce37937b167dc314a16080db4970198c7a0.jpg" descr="Uma imagem contendo Tabela&#10;&#10;Descrição gerada automaticamente"/>
            <wp:cNvGraphicFramePr/>
            <a:graphic xmlns:a="http://schemas.openxmlformats.org/drawingml/2006/main">
              <a:graphicData uri="http://schemas.openxmlformats.org/drawingml/2006/picture">
                <pic:pic xmlns:pic="http://schemas.openxmlformats.org/drawingml/2006/picture">
                  <pic:nvPicPr>
                    <pic:cNvPr id="35" name="image-5cec5ce37937b167dc314a16080db4970198c7a0.jpg" descr="Uma imagem contendo Tabela&#10;&#10;Descrição gerada automaticamente"/>
                    <pic:cNvPicPr/>
                  </pic:nvPicPr>
                  <pic:blipFill>
                    <a:blip r:embed="rId22" cstate="print"/>
                    <a:srcRect/>
                    <a:stretch>
                      <a:fillRect/>
                    </a:stretch>
                  </pic:blipFill>
                  <pic:spPr>
                    <a:xfrm>
                      <a:off x="0" y="0"/>
                      <a:ext cx="5486400" cy="4386225"/>
                    </a:xfrm>
                    <a:prstGeom prst="rect">
                      <a:avLst/>
                    </a:prstGeom>
                  </pic:spPr>
                </pic:pic>
              </a:graphicData>
            </a:graphic>
          </wp:inline>
        </w:drawing>
      </w:r>
    </w:p>
    <w:p w14:paraId="0F551591" w14:textId="77777777" w:rsidR="00B85FBD" w:rsidRPr="00E21E79" w:rsidRDefault="00B85FBD" w:rsidP="00B85FBD">
      <w:pPr>
        <w:numPr>
          <w:ilvl w:val="0"/>
          <w:numId w:val="1"/>
        </w:numPr>
        <w:spacing w:after="240" w:line="240" w:lineRule="atLeast"/>
        <w:ind w:left="357"/>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"at" excludes Austria, "au" excludes Australia, "be": excludes Belgium,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w:t>
      </w:r>
      <w:proofErr w:type="spellStart"/>
      <w:r w:rsidRPr="00E21E79">
        <w:rPr>
          <w:rFonts w:ascii="Times New Roman" w:hAnsi="Times New Roman" w:cs="Times New Roman"/>
          <w:sz w:val="20"/>
          <w:szCs w:val="20"/>
        </w:rPr>
        <w:t>ir</w:t>
      </w:r>
      <w:proofErr w:type="spellEnd"/>
      <w:r w:rsidRPr="00E21E79">
        <w:rPr>
          <w:rFonts w:ascii="Times New Roman" w:hAnsi="Times New Roman" w:cs="Times New Roman"/>
          <w:sz w:val="20"/>
          <w:szCs w:val="20"/>
        </w:rPr>
        <w:t>" excludes Ireland, "it" includes Italy, "ja" excludes Japan, "ne" includes Netherlands, "po" excludes Portugal,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sw</w:t>
      </w:r>
      <w:proofErr w:type="spellEnd"/>
      <w:r w:rsidRPr="00E21E79">
        <w:rPr>
          <w:rFonts w:ascii="Times New Roman" w:hAnsi="Times New Roman" w:cs="Times New Roman"/>
          <w:sz w:val="20"/>
          <w:szCs w:val="20"/>
        </w:rPr>
        <w:t>" excludes Sweden,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4E291A51" w14:textId="77777777" w:rsidR="00B85FBD" w:rsidRPr="00E21E79" w:rsidRDefault="00B85FBD" w:rsidP="00B85FBD">
      <w:pPr>
        <w:jc w:val="both"/>
        <w:rPr>
          <w:rFonts w:ascii="Times New Roman" w:hAnsi="Times New Roman" w:cs="Times New Roman"/>
          <w:sz w:val="24"/>
          <w:szCs w:val="24"/>
        </w:rPr>
      </w:pPr>
    </w:p>
    <w:p w14:paraId="19E36993" w14:textId="77777777" w:rsidR="00B85FBD" w:rsidRPr="00E21E79" w:rsidRDefault="00B85FBD" w:rsidP="00B85FBD">
      <w:pPr>
        <w:jc w:val="both"/>
        <w:rPr>
          <w:rFonts w:ascii="Times New Roman" w:hAnsi="Times New Roman" w:cs="Times New Roman"/>
          <w:sz w:val="24"/>
          <w:szCs w:val="24"/>
        </w:rPr>
      </w:pPr>
    </w:p>
    <w:p w14:paraId="4455DF34" w14:textId="77777777" w:rsidR="00B85FBD" w:rsidRPr="00E21E79" w:rsidRDefault="00B85FBD" w:rsidP="00B85FBD">
      <w:pPr>
        <w:jc w:val="both"/>
        <w:rPr>
          <w:rFonts w:ascii="Times New Roman" w:hAnsi="Times New Roman" w:cs="Times New Roman"/>
          <w:sz w:val="24"/>
          <w:szCs w:val="24"/>
        </w:rPr>
      </w:pPr>
    </w:p>
    <w:p w14:paraId="2D60AD93" w14:textId="77777777" w:rsidR="00B85FBD" w:rsidRPr="00E21E79" w:rsidRDefault="00B85FBD" w:rsidP="00B85FBD">
      <w:pPr>
        <w:jc w:val="both"/>
        <w:rPr>
          <w:rFonts w:ascii="Times New Roman" w:hAnsi="Times New Roman" w:cs="Times New Roman"/>
          <w:sz w:val="24"/>
          <w:szCs w:val="24"/>
        </w:rPr>
      </w:pPr>
    </w:p>
    <w:p w14:paraId="70EFB884" w14:textId="77777777" w:rsidR="00B85FBD" w:rsidRPr="00E21E79" w:rsidRDefault="00B85FBD" w:rsidP="00B85FBD">
      <w:pPr>
        <w:jc w:val="both"/>
        <w:rPr>
          <w:rFonts w:ascii="Times New Roman" w:hAnsi="Times New Roman" w:cs="Times New Roman"/>
          <w:sz w:val="24"/>
          <w:szCs w:val="24"/>
        </w:rPr>
      </w:pPr>
    </w:p>
    <w:p w14:paraId="3786912C" w14:textId="77777777" w:rsidR="00B85FBD" w:rsidRPr="00E21E79" w:rsidRDefault="00B85FBD" w:rsidP="00B85FBD">
      <w:pPr>
        <w:jc w:val="both"/>
        <w:rPr>
          <w:rFonts w:ascii="Times New Roman" w:hAnsi="Times New Roman" w:cs="Times New Roman"/>
          <w:sz w:val="24"/>
          <w:szCs w:val="24"/>
        </w:rPr>
      </w:pPr>
    </w:p>
    <w:p w14:paraId="407C0A25" w14:textId="77777777" w:rsidR="00B85FBD" w:rsidRPr="00E21E79" w:rsidRDefault="00B85FBD" w:rsidP="00B85FBD">
      <w:pPr>
        <w:jc w:val="both"/>
        <w:rPr>
          <w:rFonts w:ascii="Times New Roman" w:hAnsi="Times New Roman" w:cs="Times New Roman"/>
          <w:sz w:val="24"/>
          <w:szCs w:val="24"/>
        </w:rPr>
      </w:pPr>
    </w:p>
    <w:p w14:paraId="719DFA04" w14:textId="77777777" w:rsidR="00B85FBD" w:rsidRDefault="00B85FBD" w:rsidP="00B85FBD">
      <w:pPr>
        <w:jc w:val="both"/>
        <w:rPr>
          <w:rFonts w:ascii="Times New Roman" w:hAnsi="Times New Roman" w:cs="Times New Roman"/>
          <w:sz w:val="24"/>
          <w:szCs w:val="24"/>
        </w:rPr>
      </w:pPr>
    </w:p>
    <w:p w14:paraId="02E35EC2" w14:textId="77777777" w:rsidR="002C04BA" w:rsidRPr="00E21E79" w:rsidRDefault="002C04BA" w:rsidP="00B85FBD">
      <w:pPr>
        <w:jc w:val="both"/>
        <w:rPr>
          <w:rFonts w:ascii="Times New Roman" w:hAnsi="Times New Roman" w:cs="Times New Roman"/>
          <w:sz w:val="24"/>
          <w:szCs w:val="24"/>
        </w:rPr>
      </w:pPr>
    </w:p>
    <w:p w14:paraId="548D5DB8" w14:textId="77777777" w:rsidR="00B85FBD" w:rsidRPr="00E21E79" w:rsidRDefault="00B85FBD" w:rsidP="00B85FBD">
      <w:pPr>
        <w:jc w:val="both"/>
        <w:rPr>
          <w:rFonts w:ascii="Times New Roman" w:hAnsi="Times New Roman" w:cs="Times New Roman"/>
          <w:sz w:val="24"/>
          <w:szCs w:val="24"/>
        </w:rPr>
      </w:pPr>
    </w:p>
    <w:p w14:paraId="4E5135D5" w14:textId="16470A70"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A902CE">
        <w:rPr>
          <w:rFonts w:ascii="Times New Roman" w:hAnsi="Times New Roman" w:cs="Times New Roman"/>
          <w:b/>
          <w:bCs/>
          <w:sz w:val="24"/>
          <w:szCs w:val="24"/>
        </w:rPr>
        <w:t>17B</w:t>
      </w:r>
      <w:r w:rsidRPr="00E21E79">
        <w:rPr>
          <w:rFonts w:ascii="Times New Roman" w:hAnsi="Times New Roman" w:cs="Times New Roman"/>
          <w:b/>
          <w:bCs/>
          <w:sz w:val="24"/>
          <w:szCs w:val="24"/>
        </w:rPr>
        <w:t xml:space="preserve"> Impact of fiscal consolidation (of 1% of GDP) on earnings inequality 5010 - Interpolation</w:t>
      </w:r>
    </w:p>
    <w:p w14:paraId="1C8B0BFD"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7E41073A" wp14:editId="1FBF336F">
            <wp:extent cx="4333875" cy="3362325"/>
            <wp:effectExtent l="0" t="0" r="9525" b="9525"/>
            <wp:docPr id="36" name="image-795e2fe5343f7b5b0aacd9555f0b568dfa45abf8.jpg" descr="Interface gráfica do usuário, Gráfico, Aplicativ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36" name="image-795e2fe5343f7b5b0aacd9555f0b568dfa45abf8.jpg" descr="Interface gráfica do usuário, Gráfico, Aplicativo, Gráfico de caixa estreita&#10;&#10;Descrição gerada automaticamente"/>
                    <pic:cNvPicPr/>
                  </pic:nvPicPr>
                  <pic:blipFill>
                    <a:blip r:embed="rId23" cstate="print"/>
                    <a:srcRect/>
                    <a:stretch>
                      <a:fillRect/>
                    </a:stretch>
                  </pic:blipFill>
                  <pic:spPr>
                    <a:xfrm>
                      <a:off x="0" y="0"/>
                      <a:ext cx="4337759" cy="3365338"/>
                    </a:xfrm>
                    <a:prstGeom prst="rect">
                      <a:avLst/>
                    </a:prstGeom>
                  </pic:spPr>
                </pic:pic>
              </a:graphicData>
            </a:graphic>
          </wp:inline>
        </w:drawing>
      </w:r>
    </w:p>
    <w:p w14:paraId="1D57BA0F"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is represented by “b”, while “int” means the interpolated database.</w:t>
      </w:r>
    </w:p>
    <w:p w14:paraId="4989A06C" w14:textId="59BA6325"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A902CE">
        <w:rPr>
          <w:rFonts w:ascii="Times New Roman" w:hAnsi="Times New Roman" w:cs="Times New Roman"/>
          <w:b/>
          <w:bCs/>
          <w:sz w:val="24"/>
          <w:szCs w:val="24"/>
        </w:rPr>
        <w:t>18B</w:t>
      </w:r>
      <w:r w:rsidRPr="00E21E79">
        <w:rPr>
          <w:rFonts w:ascii="Times New Roman" w:hAnsi="Times New Roman" w:cs="Times New Roman"/>
          <w:b/>
          <w:bCs/>
          <w:sz w:val="24"/>
          <w:szCs w:val="24"/>
        </w:rPr>
        <w:t xml:space="preserve"> Impact of fiscal consolidation (of 1% of GDP) on earnings inequality 9050 - Different lags of the fiscal shock</w:t>
      </w:r>
    </w:p>
    <w:p w14:paraId="3FDC3A4F"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                                </w:t>
      </w:r>
      <w:r w:rsidRPr="00E21E79">
        <w:rPr>
          <w:rFonts w:ascii="Times New Roman" w:hAnsi="Times New Roman" w:cs="Times New Roman"/>
          <w:noProof/>
          <w:sz w:val="24"/>
          <w:szCs w:val="24"/>
        </w:rPr>
        <w:drawing>
          <wp:inline distT="0" distB="0" distL="0" distR="0" wp14:anchorId="0524EA71" wp14:editId="74429E9B">
            <wp:extent cx="4324350" cy="3286125"/>
            <wp:effectExtent l="0" t="0" r="0" b="9525"/>
            <wp:docPr id="37" name="image-32996b8680a7e46bb7420ee297476803704dedb5.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37" name="image-32996b8680a7e46bb7420ee297476803704dedb5.jpg" descr="Gráfico, Gráfico de caixa estreita&#10;&#10;Descrição gerada automaticamente"/>
                    <pic:cNvPicPr/>
                  </pic:nvPicPr>
                  <pic:blipFill>
                    <a:blip r:embed="rId24" cstate="print"/>
                    <a:srcRect/>
                    <a:stretch>
                      <a:fillRect/>
                    </a:stretch>
                  </pic:blipFill>
                  <pic:spPr>
                    <a:xfrm>
                      <a:off x="0" y="0"/>
                      <a:ext cx="4326305" cy="3287611"/>
                    </a:xfrm>
                    <a:prstGeom prst="rect">
                      <a:avLst/>
                    </a:prstGeom>
                  </pic:spPr>
                </pic:pic>
              </a:graphicData>
            </a:graphic>
          </wp:inline>
        </w:drawing>
      </w:r>
    </w:p>
    <w:p w14:paraId="7EB5B1D3" w14:textId="77777777" w:rsidR="00B85FBD" w:rsidRPr="00E21E79" w:rsidRDefault="00B85FBD" w:rsidP="00B85FBD">
      <w:pPr>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“1” in the graph.</w:t>
      </w:r>
    </w:p>
    <w:p w14:paraId="1B73F6A6" w14:textId="4B809948"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A902CE">
        <w:rPr>
          <w:rFonts w:ascii="Times New Roman" w:hAnsi="Times New Roman" w:cs="Times New Roman"/>
          <w:b/>
          <w:bCs/>
          <w:sz w:val="24"/>
          <w:szCs w:val="24"/>
        </w:rPr>
        <w:t>19B</w:t>
      </w:r>
      <w:r w:rsidRPr="00E21E79">
        <w:rPr>
          <w:rFonts w:ascii="Times New Roman" w:hAnsi="Times New Roman" w:cs="Times New Roman"/>
          <w:b/>
          <w:bCs/>
          <w:sz w:val="24"/>
          <w:szCs w:val="24"/>
        </w:rPr>
        <w:t xml:space="preserve"> Impact of fiscal consolidation (of 1% of GDP) on earnings inequality 9050 - Different lags of the inequality measure</w:t>
      </w:r>
    </w:p>
    <w:p w14:paraId="4AC9EFAF"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ACB8AEF" wp14:editId="2D9DB895">
            <wp:extent cx="4438650" cy="3657600"/>
            <wp:effectExtent l="0" t="0" r="0" b="0"/>
            <wp:docPr id="38" name="image-fcd61f6504182e10c335a3a9716b960baa1831de.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38" name="image-fcd61f6504182e10c335a3a9716b960baa1831de.jpg" descr="Gráfico&#10;&#10;Descrição gerada automaticamente"/>
                    <pic:cNvPicPr/>
                  </pic:nvPicPr>
                  <pic:blipFill>
                    <a:blip r:embed="rId25" cstate="print"/>
                    <a:srcRect/>
                    <a:stretch>
                      <a:fillRect/>
                    </a:stretch>
                  </pic:blipFill>
                  <pic:spPr>
                    <a:xfrm>
                      <a:off x="0" y="0"/>
                      <a:ext cx="4439927" cy="3658652"/>
                    </a:xfrm>
                    <a:prstGeom prst="rect">
                      <a:avLst/>
                    </a:prstGeom>
                  </pic:spPr>
                </pic:pic>
              </a:graphicData>
            </a:graphic>
          </wp:inline>
        </w:drawing>
      </w:r>
    </w:p>
    <w:p w14:paraId="3FFCDAF3"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two lags and refers to “two” in the graph.</w:t>
      </w:r>
    </w:p>
    <w:p w14:paraId="626875F7"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sz w:val="20"/>
          <w:szCs w:val="20"/>
        </w:rPr>
        <w:br/>
      </w:r>
    </w:p>
    <w:p w14:paraId="5C826ED4" w14:textId="77777777" w:rsidR="00B85FBD" w:rsidRPr="00E21E79" w:rsidRDefault="00B85FBD" w:rsidP="00B85FBD">
      <w:pPr>
        <w:spacing w:after="240"/>
        <w:jc w:val="both"/>
        <w:rPr>
          <w:rFonts w:ascii="Times New Roman" w:hAnsi="Times New Roman" w:cs="Times New Roman"/>
          <w:b/>
          <w:bCs/>
          <w:sz w:val="24"/>
          <w:szCs w:val="24"/>
        </w:rPr>
      </w:pPr>
    </w:p>
    <w:p w14:paraId="12E29CA6" w14:textId="77777777" w:rsidR="00B85FBD" w:rsidRPr="00E21E79" w:rsidRDefault="00B85FBD" w:rsidP="00B85FBD">
      <w:pPr>
        <w:spacing w:after="240"/>
        <w:jc w:val="both"/>
        <w:rPr>
          <w:rFonts w:ascii="Times New Roman" w:hAnsi="Times New Roman" w:cs="Times New Roman"/>
          <w:b/>
          <w:bCs/>
          <w:sz w:val="24"/>
          <w:szCs w:val="24"/>
        </w:rPr>
      </w:pPr>
    </w:p>
    <w:p w14:paraId="1AA059C8" w14:textId="77777777" w:rsidR="00B85FBD" w:rsidRPr="00E21E79" w:rsidRDefault="00B85FBD" w:rsidP="00B85FBD">
      <w:pPr>
        <w:spacing w:after="240"/>
        <w:jc w:val="both"/>
        <w:rPr>
          <w:rFonts w:ascii="Times New Roman" w:hAnsi="Times New Roman" w:cs="Times New Roman"/>
          <w:b/>
          <w:bCs/>
          <w:sz w:val="24"/>
          <w:szCs w:val="24"/>
        </w:rPr>
      </w:pPr>
    </w:p>
    <w:p w14:paraId="14A12074" w14:textId="77777777" w:rsidR="00B85FBD" w:rsidRPr="00E21E79" w:rsidRDefault="00B85FBD" w:rsidP="00B85FBD">
      <w:pPr>
        <w:spacing w:after="240"/>
        <w:jc w:val="both"/>
        <w:rPr>
          <w:rFonts w:ascii="Times New Roman" w:hAnsi="Times New Roman" w:cs="Times New Roman"/>
          <w:b/>
          <w:bCs/>
          <w:sz w:val="24"/>
          <w:szCs w:val="24"/>
        </w:rPr>
      </w:pPr>
    </w:p>
    <w:p w14:paraId="0466D0F8" w14:textId="77777777" w:rsidR="00B85FBD" w:rsidRPr="00E21E79" w:rsidRDefault="00B85FBD" w:rsidP="00B85FBD">
      <w:pPr>
        <w:spacing w:after="240"/>
        <w:jc w:val="both"/>
        <w:rPr>
          <w:rFonts w:ascii="Times New Roman" w:hAnsi="Times New Roman" w:cs="Times New Roman"/>
          <w:b/>
          <w:bCs/>
          <w:sz w:val="24"/>
          <w:szCs w:val="24"/>
        </w:rPr>
      </w:pPr>
    </w:p>
    <w:p w14:paraId="776B70DD" w14:textId="77777777" w:rsidR="00B85FBD" w:rsidRPr="00E21E79" w:rsidRDefault="00B85FBD" w:rsidP="00B85FBD">
      <w:pPr>
        <w:spacing w:after="240"/>
        <w:jc w:val="both"/>
        <w:rPr>
          <w:rFonts w:ascii="Times New Roman" w:hAnsi="Times New Roman" w:cs="Times New Roman"/>
          <w:b/>
          <w:bCs/>
          <w:sz w:val="24"/>
          <w:szCs w:val="24"/>
        </w:rPr>
      </w:pPr>
    </w:p>
    <w:p w14:paraId="6FD5C605" w14:textId="77777777" w:rsidR="00B85FBD" w:rsidRPr="00E21E79" w:rsidRDefault="00B85FBD" w:rsidP="00B85FBD">
      <w:pPr>
        <w:spacing w:after="240"/>
        <w:jc w:val="both"/>
        <w:rPr>
          <w:rFonts w:ascii="Times New Roman" w:hAnsi="Times New Roman" w:cs="Times New Roman"/>
          <w:b/>
          <w:bCs/>
          <w:sz w:val="24"/>
          <w:szCs w:val="24"/>
        </w:rPr>
      </w:pPr>
    </w:p>
    <w:p w14:paraId="771A91D8" w14:textId="77777777" w:rsidR="00B85FBD" w:rsidRDefault="00B85FBD" w:rsidP="00B85FBD">
      <w:pPr>
        <w:spacing w:after="240"/>
        <w:jc w:val="both"/>
        <w:rPr>
          <w:rFonts w:ascii="Times New Roman" w:hAnsi="Times New Roman" w:cs="Times New Roman"/>
          <w:b/>
          <w:bCs/>
          <w:sz w:val="24"/>
          <w:szCs w:val="24"/>
        </w:rPr>
      </w:pPr>
    </w:p>
    <w:p w14:paraId="061E685E" w14:textId="77777777" w:rsidR="00D41CAA" w:rsidRDefault="00D41CAA" w:rsidP="00B85FBD">
      <w:pPr>
        <w:spacing w:after="240"/>
        <w:jc w:val="both"/>
        <w:rPr>
          <w:rFonts w:ascii="Times New Roman" w:hAnsi="Times New Roman" w:cs="Times New Roman"/>
          <w:b/>
          <w:bCs/>
          <w:sz w:val="24"/>
          <w:szCs w:val="24"/>
        </w:rPr>
      </w:pPr>
    </w:p>
    <w:p w14:paraId="45B6C04C" w14:textId="77777777" w:rsidR="00D41CAA" w:rsidRPr="00E21E79" w:rsidRDefault="00D41CAA" w:rsidP="00B85FBD">
      <w:pPr>
        <w:spacing w:after="240"/>
        <w:jc w:val="both"/>
        <w:rPr>
          <w:rFonts w:ascii="Times New Roman" w:hAnsi="Times New Roman" w:cs="Times New Roman"/>
          <w:b/>
          <w:bCs/>
          <w:sz w:val="24"/>
          <w:szCs w:val="24"/>
        </w:rPr>
      </w:pPr>
    </w:p>
    <w:p w14:paraId="5159F830" w14:textId="324092F5" w:rsidR="00B85FBD" w:rsidRPr="00E21E79" w:rsidRDefault="00B85FBD" w:rsidP="00B85FBD">
      <w:pPr>
        <w:spacing w:after="240"/>
        <w:jc w:val="both"/>
        <w:rPr>
          <w:rFonts w:ascii="Times New Roman" w:hAnsi="Times New Roman" w:cs="Times New Roman"/>
          <w:b/>
          <w:bCs/>
          <w:sz w:val="20"/>
          <w:szCs w:val="20"/>
        </w:rPr>
      </w:pPr>
      <w:r w:rsidRPr="00E21E79">
        <w:rPr>
          <w:rFonts w:ascii="Times New Roman" w:hAnsi="Times New Roman" w:cs="Times New Roman"/>
          <w:b/>
          <w:bCs/>
          <w:sz w:val="24"/>
          <w:szCs w:val="24"/>
        </w:rPr>
        <w:lastRenderedPageBreak/>
        <w:t>Fig.</w:t>
      </w:r>
      <w:r w:rsidR="00D41CAA">
        <w:rPr>
          <w:rFonts w:ascii="Times New Roman" w:hAnsi="Times New Roman" w:cs="Times New Roman"/>
          <w:b/>
          <w:bCs/>
          <w:sz w:val="24"/>
          <w:szCs w:val="24"/>
        </w:rPr>
        <w:t>20</w:t>
      </w:r>
      <w:r w:rsidR="00E750FD">
        <w:rPr>
          <w:rFonts w:ascii="Times New Roman" w:hAnsi="Times New Roman" w:cs="Times New Roman"/>
          <w:b/>
          <w:bCs/>
          <w:sz w:val="24"/>
          <w:szCs w:val="24"/>
        </w:rPr>
        <w:t>B</w:t>
      </w:r>
      <w:r w:rsidRPr="00E21E79">
        <w:rPr>
          <w:rFonts w:ascii="Times New Roman" w:hAnsi="Times New Roman" w:cs="Times New Roman"/>
          <w:b/>
          <w:bCs/>
          <w:sz w:val="24"/>
          <w:szCs w:val="24"/>
        </w:rPr>
        <w:t xml:space="preserve"> Impact of fiscal consolidation (of 1% of GDP) on earnings inequality 9050 - Different control variables</w:t>
      </w:r>
    </w:p>
    <w:p w14:paraId="039338DC"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16BF0A18" wp14:editId="39F2E5A7">
            <wp:extent cx="5486400" cy="4392000"/>
            <wp:effectExtent l="0" t="0" r="0" b="0"/>
            <wp:docPr id="39" name="image-b5d834edf65a42c8e15f4f749f2bc0c2dce39e47.jpg" descr="Imagem em preto e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39" name="image-b5d834edf65a42c8e15f4f749f2bc0c2dce39e47.jpg" descr="Imagem em preto e branco&#10;&#10;Descrição gerada automaticamente com confiança média"/>
                    <pic:cNvPicPr/>
                  </pic:nvPicPr>
                  <pic:blipFill>
                    <a:blip r:embed="rId26" cstate="print"/>
                    <a:srcRect/>
                    <a:stretch>
                      <a:fillRect/>
                    </a:stretch>
                  </pic:blipFill>
                  <pic:spPr>
                    <a:xfrm>
                      <a:off x="0" y="0"/>
                      <a:ext cx="5486400" cy="4392000"/>
                    </a:xfrm>
                    <a:prstGeom prst="rect">
                      <a:avLst/>
                    </a:prstGeom>
                  </pic:spPr>
                </pic:pic>
              </a:graphicData>
            </a:graphic>
          </wp:inline>
        </w:drawing>
      </w:r>
    </w:p>
    <w:p w14:paraId="41F90738"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 t ": trade-to-GDP (openness), " u ": unemployment rate, "w": without control variables (baseline). "al", "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xml:space="preserve"> ", " </w:t>
      </w:r>
      <m:oMath>
        <m:r>
          <m:rPr>
            <m:sty m:val="p"/>
          </m:rPr>
          <w:rPr>
            <w:rFonts w:ascii="Cambria Math" w:hAnsi="Cambria Math" w:cs="Times New Roman"/>
            <w:sz w:val="20"/>
            <w:szCs w:val="20"/>
          </w:rPr>
          <m:t>il"</m:t>
        </m:r>
      </m:oMath>
      <w:r w:rsidRPr="00E21E79">
        <w:rPr>
          <w:rFonts w:ascii="Times New Roman" w:hAnsi="Times New Roman" w:cs="Times New Roman"/>
          <w:sz w:val="20"/>
          <w:szCs w:val="20"/>
        </w:rPr>
        <w:t>, "pcl", "tl" and "ul" control for the same variables, but adding one lag.</w:t>
      </w:r>
    </w:p>
    <w:p w14:paraId="0996CB22" w14:textId="77777777" w:rsidR="00B85FBD" w:rsidRPr="00E21E79" w:rsidRDefault="00B85FBD" w:rsidP="00B85FBD">
      <w:pPr>
        <w:jc w:val="both"/>
        <w:rPr>
          <w:rFonts w:ascii="Times New Roman" w:hAnsi="Times New Roman" w:cs="Times New Roman"/>
          <w:sz w:val="24"/>
          <w:szCs w:val="24"/>
        </w:rPr>
      </w:pPr>
    </w:p>
    <w:p w14:paraId="78FB9E61" w14:textId="77777777" w:rsidR="00B85FBD" w:rsidRPr="00E21E79" w:rsidRDefault="00B85FBD" w:rsidP="00B85FBD">
      <w:pPr>
        <w:jc w:val="both"/>
        <w:rPr>
          <w:rFonts w:ascii="Times New Roman" w:hAnsi="Times New Roman" w:cs="Times New Roman"/>
          <w:sz w:val="24"/>
          <w:szCs w:val="24"/>
        </w:rPr>
      </w:pPr>
    </w:p>
    <w:p w14:paraId="67F7F6EE" w14:textId="77777777" w:rsidR="00B85FBD" w:rsidRPr="00E21E79" w:rsidRDefault="00B85FBD" w:rsidP="00B85FBD">
      <w:pPr>
        <w:jc w:val="both"/>
        <w:rPr>
          <w:rFonts w:ascii="Times New Roman" w:hAnsi="Times New Roman" w:cs="Times New Roman"/>
          <w:sz w:val="24"/>
          <w:szCs w:val="24"/>
        </w:rPr>
      </w:pPr>
    </w:p>
    <w:p w14:paraId="2EC906DE" w14:textId="77777777" w:rsidR="00B85FBD" w:rsidRPr="00E21E79" w:rsidRDefault="00B85FBD" w:rsidP="00B85FBD">
      <w:pPr>
        <w:jc w:val="both"/>
        <w:rPr>
          <w:rFonts w:ascii="Times New Roman" w:hAnsi="Times New Roman" w:cs="Times New Roman"/>
          <w:sz w:val="24"/>
          <w:szCs w:val="24"/>
        </w:rPr>
      </w:pPr>
    </w:p>
    <w:p w14:paraId="71193688" w14:textId="77777777" w:rsidR="00B85FBD" w:rsidRPr="00E21E79" w:rsidRDefault="00B85FBD" w:rsidP="00B85FBD">
      <w:pPr>
        <w:jc w:val="both"/>
        <w:rPr>
          <w:rFonts w:ascii="Times New Roman" w:hAnsi="Times New Roman" w:cs="Times New Roman"/>
          <w:sz w:val="24"/>
          <w:szCs w:val="24"/>
        </w:rPr>
      </w:pPr>
    </w:p>
    <w:p w14:paraId="6F4DEEF9" w14:textId="77777777" w:rsidR="00B85FBD" w:rsidRPr="00E21E79" w:rsidRDefault="00B85FBD" w:rsidP="00B85FBD">
      <w:pPr>
        <w:jc w:val="both"/>
        <w:rPr>
          <w:rFonts w:ascii="Times New Roman" w:hAnsi="Times New Roman" w:cs="Times New Roman"/>
          <w:sz w:val="24"/>
          <w:szCs w:val="24"/>
        </w:rPr>
      </w:pPr>
    </w:p>
    <w:p w14:paraId="1BD5B222" w14:textId="77777777" w:rsidR="00B85FBD" w:rsidRPr="00E21E79" w:rsidRDefault="00B85FBD" w:rsidP="00B85FBD">
      <w:pPr>
        <w:jc w:val="both"/>
        <w:rPr>
          <w:rFonts w:ascii="Times New Roman" w:hAnsi="Times New Roman" w:cs="Times New Roman"/>
          <w:sz w:val="24"/>
          <w:szCs w:val="24"/>
        </w:rPr>
      </w:pPr>
    </w:p>
    <w:p w14:paraId="701F7693" w14:textId="77777777" w:rsidR="00B85FBD" w:rsidRPr="00E21E79" w:rsidRDefault="00B85FBD" w:rsidP="00B85FBD">
      <w:pPr>
        <w:jc w:val="both"/>
        <w:rPr>
          <w:rFonts w:ascii="Times New Roman" w:hAnsi="Times New Roman" w:cs="Times New Roman"/>
          <w:sz w:val="24"/>
          <w:szCs w:val="24"/>
        </w:rPr>
      </w:pPr>
    </w:p>
    <w:p w14:paraId="0214D666" w14:textId="77777777" w:rsidR="00B85FBD" w:rsidRPr="00E21E79" w:rsidRDefault="00B85FBD" w:rsidP="00B85FBD">
      <w:pPr>
        <w:jc w:val="both"/>
        <w:rPr>
          <w:rFonts w:ascii="Times New Roman" w:hAnsi="Times New Roman" w:cs="Times New Roman"/>
          <w:sz w:val="24"/>
          <w:szCs w:val="24"/>
        </w:rPr>
      </w:pPr>
    </w:p>
    <w:p w14:paraId="7471B73B" w14:textId="77777777" w:rsidR="00B85FBD" w:rsidRPr="00E21E79" w:rsidRDefault="00B85FBD" w:rsidP="00B85FBD">
      <w:pPr>
        <w:jc w:val="both"/>
        <w:rPr>
          <w:rFonts w:ascii="Times New Roman" w:hAnsi="Times New Roman" w:cs="Times New Roman"/>
          <w:sz w:val="24"/>
          <w:szCs w:val="24"/>
        </w:rPr>
      </w:pPr>
    </w:p>
    <w:p w14:paraId="498F4AC5" w14:textId="0AC4A97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E750FD">
        <w:rPr>
          <w:rFonts w:ascii="Times New Roman" w:hAnsi="Times New Roman" w:cs="Times New Roman"/>
          <w:b/>
          <w:bCs/>
          <w:sz w:val="24"/>
          <w:szCs w:val="24"/>
        </w:rPr>
        <w:t>21B</w:t>
      </w:r>
      <w:r w:rsidRPr="00E21E79">
        <w:rPr>
          <w:rFonts w:ascii="Times New Roman" w:hAnsi="Times New Roman" w:cs="Times New Roman"/>
          <w:b/>
          <w:bCs/>
          <w:sz w:val="24"/>
          <w:szCs w:val="24"/>
        </w:rPr>
        <w:t xml:space="preserve"> Impact of fiscal consolidation (of 1% of GDP) on earnings inequality 9050 - Different countries</w:t>
      </w:r>
    </w:p>
    <w:p w14:paraId="19344D8C"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36611494" wp14:editId="455F5499">
            <wp:extent cx="5486400" cy="4438436"/>
            <wp:effectExtent l="0" t="0" r="0" b="0"/>
            <wp:docPr id="40" name="image-df75af26790fc12042dbabf095e2d6cdf1c4f524.jpg" descr="Uma imagem contendo Linha do tempo&#10;&#10;Descrição gerada automaticamente"/>
            <wp:cNvGraphicFramePr/>
            <a:graphic xmlns:a="http://schemas.openxmlformats.org/drawingml/2006/main">
              <a:graphicData uri="http://schemas.openxmlformats.org/drawingml/2006/picture">
                <pic:pic xmlns:pic="http://schemas.openxmlformats.org/drawingml/2006/picture">
                  <pic:nvPicPr>
                    <pic:cNvPr id="40" name="image-df75af26790fc12042dbabf095e2d6cdf1c4f524.jpg" descr="Uma imagem contendo Linha do tempo&#10;&#10;Descrição gerada automaticamente"/>
                    <pic:cNvPicPr/>
                  </pic:nvPicPr>
                  <pic:blipFill>
                    <a:blip r:embed="rId27" cstate="print"/>
                    <a:srcRect/>
                    <a:stretch>
                      <a:fillRect/>
                    </a:stretch>
                  </pic:blipFill>
                  <pic:spPr>
                    <a:xfrm>
                      <a:off x="0" y="0"/>
                      <a:ext cx="5486400" cy="4438436"/>
                    </a:xfrm>
                    <a:prstGeom prst="rect">
                      <a:avLst/>
                    </a:prstGeom>
                  </pic:spPr>
                </pic:pic>
              </a:graphicData>
            </a:graphic>
          </wp:inline>
        </w:drawing>
      </w:r>
    </w:p>
    <w:p w14:paraId="068FAF82"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"at" excludes Austria, "au" excludes Australia, "be": excludes Belgium,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w:t>
      </w:r>
      <w:proofErr w:type="spellStart"/>
      <w:r w:rsidRPr="00E21E79">
        <w:rPr>
          <w:rFonts w:ascii="Times New Roman" w:hAnsi="Times New Roman" w:cs="Times New Roman"/>
          <w:sz w:val="20"/>
          <w:szCs w:val="20"/>
        </w:rPr>
        <w:t>ir</w:t>
      </w:r>
      <w:proofErr w:type="spellEnd"/>
      <w:r w:rsidRPr="00E21E79">
        <w:rPr>
          <w:rFonts w:ascii="Times New Roman" w:hAnsi="Times New Roman" w:cs="Times New Roman"/>
          <w:sz w:val="20"/>
          <w:szCs w:val="20"/>
        </w:rPr>
        <w:t>" excludes Ireland, "it" includes Italy, "ja" excludes Japan, "ne" excludes Netherlands, "po" excludes Portugal, "</w:t>
      </w:r>
      <w:proofErr w:type="spellStart"/>
      <w:r w:rsidRPr="00E21E79">
        <w:rPr>
          <w:rFonts w:ascii="Times New Roman" w:hAnsi="Times New Roman" w:cs="Times New Roman"/>
          <w:sz w:val="20"/>
          <w:szCs w:val="20"/>
        </w:rPr>
        <w:t>sw</w:t>
      </w:r>
      <w:proofErr w:type="spellEnd"/>
      <w:r w:rsidRPr="00E21E79">
        <w:rPr>
          <w:rFonts w:ascii="Times New Roman" w:hAnsi="Times New Roman" w:cs="Times New Roman"/>
          <w:sz w:val="20"/>
          <w:szCs w:val="20"/>
        </w:rPr>
        <w:t>" excludes Sweden,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514CB1D1"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br/>
      </w:r>
    </w:p>
    <w:p w14:paraId="064E837C" w14:textId="77777777" w:rsidR="00B85FBD" w:rsidRPr="00E21E79" w:rsidRDefault="00B85FBD" w:rsidP="00B85FBD">
      <w:pPr>
        <w:spacing w:after="240"/>
        <w:jc w:val="both"/>
        <w:rPr>
          <w:rFonts w:ascii="Times New Roman" w:hAnsi="Times New Roman" w:cs="Times New Roman"/>
          <w:sz w:val="20"/>
          <w:szCs w:val="20"/>
        </w:rPr>
      </w:pPr>
    </w:p>
    <w:p w14:paraId="0D16D663" w14:textId="77777777" w:rsidR="00B85FBD" w:rsidRPr="00E21E79" w:rsidRDefault="00B85FBD" w:rsidP="00B85FBD">
      <w:pPr>
        <w:spacing w:after="240"/>
        <w:jc w:val="both"/>
        <w:rPr>
          <w:rFonts w:ascii="Times New Roman" w:hAnsi="Times New Roman" w:cs="Times New Roman"/>
          <w:sz w:val="20"/>
          <w:szCs w:val="20"/>
        </w:rPr>
      </w:pPr>
    </w:p>
    <w:p w14:paraId="402B3921" w14:textId="77777777" w:rsidR="00B85FBD" w:rsidRPr="00E21E79" w:rsidRDefault="00B85FBD" w:rsidP="00B85FBD">
      <w:pPr>
        <w:spacing w:after="240"/>
        <w:jc w:val="both"/>
        <w:rPr>
          <w:rFonts w:ascii="Times New Roman" w:hAnsi="Times New Roman" w:cs="Times New Roman"/>
          <w:sz w:val="20"/>
          <w:szCs w:val="20"/>
        </w:rPr>
      </w:pPr>
    </w:p>
    <w:p w14:paraId="553B846C" w14:textId="77777777" w:rsidR="00B85FBD" w:rsidRPr="00E21E79" w:rsidRDefault="00B85FBD" w:rsidP="00B85FBD">
      <w:pPr>
        <w:spacing w:after="240"/>
        <w:jc w:val="both"/>
        <w:rPr>
          <w:rFonts w:ascii="Times New Roman" w:hAnsi="Times New Roman" w:cs="Times New Roman"/>
          <w:sz w:val="20"/>
          <w:szCs w:val="20"/>
        </w:rPr>
      </w:pPr>
    </w:p>
    <w:p w14:paraId="6754107A" w14:textId="77777777" w:rsidR="00B85FBD" w:rsidRDefault="00B85FBD" w:rsidP="00B85FBD">
      <w:pPr>
        <w:spacing w:after="240"/>
        <w:jc w:val="both"/>
        <w:rPr>
          <w:rFonts w:ascii="Times New Roman" w:hAnsi="Times New Roman" w:cs="Times New Roman"/>
          <w:sz w:val="20"/>
          <w:szCs w:val="20"/>
        </w:rPr>
      </w:pPr>
    </w:p>
    <w:p w14:paraId="42C3C106" w14:textId="77777777" w:rsidR="00E750FD" w:rsidRDefault="00E750FD" w:rsidP="00B85FBD">
      <w:pPr>
        <w:spacing w:after="240"/>
        <w:jc w:val="both"/>
        <w:rPr>
          <w:rFonts w:ascii="Times New Roman" w:hAnsi="Times New Roman" w:cs="Times New Roman"/>
          <w:sz w:val="20"/>
          <w:szCs w:val="20"/>
        </w:rPr>
      </w:pPr>
    </w:p>
    <w:p w14:paraId="6C429D63" w14:textId="77777777" w:rsidR="00E750FD" w:rsidRPr="00E21E79" w:rsidRDefault="00E750FD" w:rsidP="00B85FBD">
      <w:pPr>
        <w:spacing w:after="240"/>
        <w:jc w:val="both"/>
        <w:rPr>
          <w:rFonts w:ascii="Times New Roman" w:hAnsi="Times New Roman" w:cs="Times New Roman"/>
          <w:sz w:val="20"/>
          <w:szCs w:val="20"/>
        </w:rPr>
      </w:pPr>
    </w:p>
    <w:p w14:paraId="1F091215" w14:textId="77777777" w:rsidR="00B85FBD" w:rsidRPr="00E21E79" w:rsidRDefault="00B85FBD" w:rsidP="00B85FBD">
      <w:pPr>
        <w:spacing w:after="240"/>
        <w:jc w:val="both"/>
        <w:rPr>
          <w:rFonts w:ascii="Times New Roman" w:hAnsi="Times New Roman" w:cs="Times New Roman"/>
          <w:sz w:val="20"/>
          <w:szCs w:val="20"/>
        </w:rPr>
      </w:pPr>
    </w:p>
    <w:p w14:paraId="3A076979" w14:textId="548FB80F"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E750FD">
        <w:rPr>
          <w:rFonts w:ascii="Times New Roman" w:hAnsi="Times New Roman" w:cs="Times New Roman"/>
          <w:b/>
          <w:bCs/>
          <w:sz w:val="24"/>
          <w:szCs w:val="24"/>
        </w:rPr>
        <w:t>22B</w:t>
      </w:r>
      <w:r w:rsidRPr="00E21E79">
        <w:rPr>
          <w:rFonts w:ascii="Times New Roman" w:hAnsi="Times New Roman" w:cs="Times New Roman"/>
          <w:b/>
          <w:bCs/>
          <w:sz w:val="24"/>
          <w:szCs w:val="24"/>
        </w:rPr>
        <w:t xml:space="preserve"> Impact of fiscal consolidation (of 1% of GDP) on earnings inequality 9050- Interpolation</w:t>
      </w:r>
    </w:p>
    <w:p w14:paraId="4966297D"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753D3B75" wp14:editId="491EFB74">
            <wp:extent cx="4514850" cy="3743325"/>
            <wp:effectExtent l="0" t="0" r="0" b="9525"/>
            <wp:docPr id="41" name="image-00dea396c2205a1e835fa922fe4670bf5869967c.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41" name="image-00dea396c2205a1e835fa922fe4670bf5869967c.jpg" descr="Gráfico&#10;&#10;Descrição gerada automaticamente"/>
                    <pic:cNvPicPr/>
                  </pic:nvPicPr>
                  <pic:blipFill>
                    <a:blip r:embed="rId28" cstate="print"/>
                    <a:srcRect/>
                    <a:stretch>
                      <a:fillRect/>
                    </a:stretch>
                  </pic:blipFill>
                  <pic:spPr>
                    <a:xfrm>
                      <a:off x="0" y="0"/>
                      <a:ext cx="4520562" cy="3748061"/>
                    </a:xfrm>
                    <a:prstGeom prst="rect">
                      <a:avLst/>
                    </a:prstGeom>
                  </pic:spPr>
                </pic:pic>
              </a:graphicData>
            </a:graphic>
          </wp:inline>
        </w:drawing>
      </w:r>
    </w:p>
    <w:p w14:paraId="6F5274C7" w14:textId="77777777" w:rsidR="00B85FBD" w:rsidRPr="00E21E79" w:rsidRDefault="00B85FBD" w:rsidP="00B85FBD">
      <w:pPr>
        <w:numPr>
          <w:ilvl w:val="0"/>
          <w:numId w:val="1"/>
        </w:numPr>
        <w:spacing w:after="240" w:line="240" w:lineRule="atLeast"/>
        <w:ind w:left="357"/>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is represented by "b" while "int" means the interpolated database.</w:t>
      </w:r>
    </w:p>
    <w:p w14:paraId="4956E45D" w14:textId="77777777" w:rsidR="00B85FBD" w:rsidRPr="00E21E79" w:rsidRDefault="00B85FBD" w:rsidP="00B85FBD">
      <w:pPr>
        <w:jc w:val="both"/>
        <w:rPr>
          <w:rFonts w:ascii="Times New Roman" w:hAnsi="Times New Roman" w:cs="Times New Roman"/>
          <w:sz w:val="24"/>
          <w:szCs w:val="24"/>
        </w:rPr>
      </w:pPr>
    </w:p>
    <w:p w14:paraId="2583972F" w14:textId="77777777" w:rsidR="00B85FBD" w:rsidRPr="00E21E79" w:rsidRDefault="00B85FBD" w:rsidP="00B85FBD">
      <w:pPr>
        <w:jc w:val="both"/>
        <w:rPr>
          <w:rFonts w:ascii="Times New Roman" w:hAnsi="Times New Roman" w:cs="Times New Roman"/>
          <w:sz w:val="24"/>
          <w:szCs w:val="24"/>
        </w:rPr>
      </w:pPr>
    </w:p>
    <w:p w14:paraId="444B9FEB" w14:textId="77777777" w:rsidR="00B85FBD" w:rsidRPr="00E21E79" w:rsidRDefault="00B85FBD" w:rsidP="00B85FBD">
      <w:pPr>
        <w:jc w:val="both"/>
        <w:rPr>
          <w:rFonts w:ascii="Times New Roman" w:hAnsi="Times New Roman" w:cs="Times New Roman"/>
          <w:sz w:val="24"/>
          <w:szCs w:val="24"/>
        </w:rPr>
      </w:pPr>
    </w:p>
    <w:p w14:paraId="2442DCE7" w14:textId="77777777" w:rsidR="00B85FBD" w:rsidRPr="00E21E79" w:rsidRDefault="00B85FBD" w:rsidP="00B85FBD">
      <w:pPr>
        <w:jc w:val="both"/>
        <w:rPr>
          <w:rFonts w:ascii="Times New Roman" w:hAnsi="Times New Roman" w:cs="Times New Roman"/>
          <w:sz w:val="24"/>
          <w:szCs w:val="24"/>
        </w:rPr>
      </w:pPr>
    </w:p>
    <w:p w14:paraId="34215E4A" w14:textId="77777777" w:rsidR="00B85FBD" w:rsidRPr="00E21E79" w:rsidRDefault="00B85FBD" w:rsidP="00B85FBD">
      <w:pPr>
        <w:jc w:val="both"/>
        <w:rPr>
          <w:rFonts w:ascii="Times New Roman" w:hAnsi="Times New Roman" w:cs="Times New Roman"/>
          <w:sz w:val="24"/>
          <w:szCs w:val="24"/>
        </w:rPr>
      </w:pPr>
    </w:p>
    <w:p w14:paraId="7F2B0496" w14:textId="77777777" w:rsidR="00B85FBD" w:rsidRPr="00E21E79" w:rsidRDefault="00B85FBD" w:rsidP="00B85FBD">
      <w:pPr>
        <w:jc w:val="both"/>
        <w:rPr>
          <w:rFonts w:ascii="Times New Roman" w:hAnsi="Times New Roman" w:cs="Times New Roman"/>
          <w:sz w:val="24"/>
          <w:szCs w:val="24"/>
        </w:rPr>
      </w:pPr>
    </w:p>
    <w:p w14:paraId="305BE82D" w14:textId="77777777" w:rsidR="00B85FBD" w:rsidRPr="00E21E79" w:rsidRDefault="00B85FBD" w:rsidP="00B85FBD">
      <w:pPr>
        <w:jc w:val="both"/>
        <w:rPr>
          <w:rFonts w:ascii="Times New Roman" w:hAnsi="Times New Roman" w:cs="Times New Roman"/>
          <w:sz w:val="24"/>
          <w:szCs w:val="24"/>
        </w:rPr>
      </w:pPr>
    </w:p>
    <w:p w14:paraId="50E6DF96" w14:textId="77777777" w:rsidR="00B85FBD" w:rsidRPr="00E21E79" w:rsidRDefault="00B85FBD" w:rsidP="00B85FBD">
      <w:pPr>
        <w:jc w:val="both"/>
        <w:rPr>
          <w:rFonts w:ascii="Times New Roman" w:hAnsi="Times New Roman" w:cs="Times New Roman"/>
          <w:sz w:val="24"/>
          <w:szCs w:val="24"/>
        </w:rPr>
      </w:pPr>
    </w:p>
    <w:p w14:paraId="441C6425" w14:textId="77777777" w:rsidR="00B85FBD" w:rsidRPr="00E21E79" w:rsidRDefault="00B85FBD" w:rsidP="00B85FBD">
      <w:pPr>
        <w:jc w:val="both"/>
        <w:rPr>
          <w:rFonts w:ascii="Times New Roman" w:hAnsi="Times New Roman" w:cs="Times New Roman"/>
          <w:sz w:val="24"/>
          <w:szCs w:val="24"/>
        </w:rPr>
      </w:pPr>
    </w:p>
    <w:p w14:paraId="103AB370" w14:textId="77777777" w:rsidR="00B85FBD" w:rsidRPr="00E21E79" w:rsidRDefault="00B85FBD" w:rsidP="00B85FBD">
      <w:pPr>
        <w:jc w:val="both"/>
        <w:rPr>
          <w:rFonts w:ascii="Times New Roman" w:hAnsi="Times New Roman" w:cs="Times New Roman"/>
          <w:sz w:val="24"/>
          <w:szCs w:val="24"/>
        </w:rPr>
      </w:pPr>
    </w:p>
    <w:p w14:paraId="37029AEB" w14:textId="77777777" w:rsidR="00B85FBD" w:rsidRDefault="00B85FBD" w:rsidP="00B85FBD">
      <w:pPr>
        <w:jc w:val="both"/>
        <w:rPr>
          <w:rFonts w:ascii="Times New Roman" w:hAnsi="Times New Roman" w:cs="Times New Roman"/>
          <w:sz w:val="24"/>
          <w:szCs w:val="24"/>
        </w:rPr>
      </w:pPr>
    </w:p>
    <w:p w14:paraId="74BFF823" w14:textId="77777777" w:rsidR="00E750FD" w:rsidRPr="00E21E79" w:rsidRDefault="00E750FD" w:rsidP="00B85FBD">
      <w:pPr>
        <w:jc w:val="both"/>
        <w:rPr>
          <w:rFonts w:ascii="Times New Roman" w:hAnsi="Times New Roman" w:cs="Times New Roman"/>
          <w:sz w:val="24"/>
          <w:szCs w:val="24"/>
        </w:rPr>
      </w:pPr>
    </w:p>
    <w:p w14:paraId="79FDEAEE" w14:textId="77777777" w:rsidR="00B85FBD" w:rsidRPr="00E21E79" w:rsidRDefault="00B85FBD" w:rsidP="00B85FBD">
      <w:pPr>
        <w:jc w:val="both"/>
        <w:rPr>
          <w:rFonts w:ascii="Times New Roman" w:hAnsi="Times New Roman" w:cs="Times New Roman"/>
          <w:sz w:val="24"/>
          <w:szCs w:val="24"/>
        </w:rPr>
      </w:pPr>
    </w:p>
    <w:p w14:paraId="1D2AAA31" w14:textId="77777777" w:rsidR="00B85FBD" w:rsidRPr="00E21E79" w:rsidRDefault="00B85FBD" w:rsidP="00B85FBD">
      <w:pPr>
        <w:jc w:val="both"/>
        <w:rPr>
          <w:rFonts w:ascii="Times New Roman" w:hAnsi="Times New Roman" w:cs="Times New Roman"/>
          <w:b/>
          <w:bCs/>
          <w:sz w:val="24"/>
          <w:szCs w:val="24"/>
        </w:rPr>
      </w:pPr>
    </w:p>
    <w:p w14:paraId="08CFEBDA" w14:textId="3242D47B"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A36B4E">
        <w:rPr>
          <w:rFonts w:ascii="Times New Roman" w:hAnsi="Times New Roman" w:cs="Times New Roman"/>
          <w:b/>
          <w:bCs/>
          <w:sz w:val="24"/>
          <w:szCs w:val="24"/>
        </w:rPr>
        <w:t>23B</w:t>
      </w:r>
      <w:r w:rsidRPr="00E21E79">
        <w:rPr>
          <w:rFonts w:ascii="Times New Roman" w:hAnsi="Times New Roman" w:cs="Times New Roman"/>
          <w:b/>
          <w:bCs/>
          <w:sz w:val="24"/>
          <w:szCs w:val="24"/>
        </w:rPr>
        <w:t xml:space="preserve"> Impact of fiscal consolidation (of 1% of GDP) on earnings inequality 9010- Different lags of the fiscal shock</w:t>
      </w:r>
    </w:p>
    <w:p w14:paraId="2B97B9B4"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44A16609" wp14:editId="7ED43963">
            <wp:extent cx="4467225" cy="3362325"/>
            <wp:effectExtent l="0" t="0" r="9525" b="9525"/>
            <wp:docPr id="42" name="image-bb7164ec2994040c47ab11f40ede354af58ef92e.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42" name="image-bb7164ec2994040c47ab11f40ede354af58ef92e.jpg" descr="Gráfico, Gráfico de caixa estreita&#10;&#10;Descrição gerada automaticamente"/>
                    <pic:cNvPicPr/>
                  </pic:nvPicPr>
                  <pic:blipFill>
                    <a:blip r:embed="rId29" cstate="print"/>
                    <a:srcRect/>
                    <a:stretch>
                      <a:fillRect/>
                    </a:stretch>
                  </pic:blipFill>
                  <pic:spPr>
                    <a:xfrm>
                      <a:off x="0" y="0"/>
                      <a:ext cx="4467749" cy="3362719"/>
                    </a:xfrm>
                    <a:prstGeom prst="rect">
                      <a:avLst/>
                    </a:prstGeom>
                  </pic:spPr>
                </pic:pic>
              </a:graphicData>
            </a:graphic>
          </wp:inline>
        </w:drawing>
      </w:r>
    </w:p>
    <w:p w14:paraId="76BBE802"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“1” in the graph.</w:t>
      </w:r>
    </w:p>
    <w:p w14:paraId="21C088B8" w14:textId="0A394B2A"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A36B4E">
        <w:rPr>
          <w:rFonts w:ascii="Times New Roman" w:hAnsi="Times New Roman" w:cs="Times New Roman"/>
          <w:b/>
          <w:bCs/>
          <w:sz w:val="24"/>
          <w:szCs w:val="24"/>
        </w:rPr>
        <w:t>24B</w:t>
      </w:r>
      <w:r w:rsidRPr="00E21E79">
        <w:rPr>
          <w:rFonts w:ascii="Times New Roman" w:hAnsi="Times New Roman" w:cs="Times New Roman"/>
          <w:b/>
          <w:bCs/>
          <w:sz w:val="24"/>
          <w:szCs w:val="24"/>
        </w:rPr>
        <w:t xml:space="preserve"> Impact of fiscal consolidation (of 1% of GDP) on earnings inequality 9010- Different lags of the inequality measure</w:t>
      </w:r>
    </w:p>
    <w:p w14:paraId="7249B536"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2EAA8E2A" wp14:editId="601CBD31">
            <wp:extent cx="4543425" cy="3295650"/>
            <wp:effectExtent l="0" t="0" r="0" b="0"/>
            <wp:docPr id="43" name="image-b90868dfb3404a5ef90cf96d504bd9e7dc9f70ff.jpg" descr="Gráfic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43" name="image-b90868dfb3404a5ef90cf96d504bd9e7dc9f70ff.jpg" descr="Gráfico&#10;&#10;Descrição gerada automaticamente com confiança baixa"/>
                    <pic:cNvPicPr/>
                  </pic:nvPicPr>
                  <pic:blipFill>
                    <a:blip r:embed="rId30" cstate="print"/>
                    <a:srcRect/>
                    <a:stretch>
                      <a:fillRect/>
                    </a:stretch>
                  </pic:blipFill>
                  <pic:spPr>
                    <a:xfrm>
                      <a:off x="0" y="0"/>
                      <a:ext cx="4549438" cy="3300012"/>
                    </a:xfrm>
                    <a:prstGeom prst="rect">
                      <a:avLst/>
                    </a:prstGeom>
                  </pic:spPr>
                </pic:pic>
              </a:graphicData>
            </a:graphic>
          </wp:inline>
        </w:drawing>
      </w:r>
    </w:p>
    <w:p w14:paraId="10B9C591"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"one" in the graph.</w:t>
      </w:r>
    </w:p>
    <w:p w14:paraId="41DD0359" w14:textId="15007E91"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A36B4E">
        <w:rPr>
          <w:rFonts w:ascii="Times New Roman" w:hAnsi="Times New Roman" w:cs="Times New Roman"/>
          <w:b/>
          <w:bCs/>
          <w:sz w:val="24"/>
          <w:szCs w:val="24"/>
        </w:rPr>
        <w:t>25B</w:t>
      </w:r>
      <w:r w:rsidRPr="00E21E79">
        <w:rPr>
          <w:rFonts w:ascii="Times New Roman" w:hAnsi="Times New Roman" w:cs="Times New Roman"/>
          <w:b/>
          <w:bCs/>
          <w:sz w:val="24"/>
          <w:szCs w:val="24"/>
        </w:rPr>
        <w:t xml:space="preserve"> Impact of fiscal consolidation (of 1% of GDP) on earnings inequality 9010- Different control variables</w:t>
      </w:r>
    </w:p>
    <w:p w14:paraId="56D64599"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4992FC22" wp14:editId="26DF7D71">
            <wp:extent cx="5486400" cy="4312475"/>
            <wp:effectExtent l="0" t="0" r="0" b="0"/>
            <wp:docPr id="44" name="image-6fb87a2ac9b10a730b9d847975c3db5dd321db04.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44" name="image-6fb87a2ac9b10a730b9d847975c3db5dd321db04.jpg" descr="Gráfico&#10;&#10;Descrição gerada automaticamente"/>
                    <pic:cNvPicPr/>
                  </pic:nvPicPr>
                  <pic:blipFill>
                    <a:blip r:embed="rId31" cstate="print"/>
                    <a:srcRect/>
                    <a:stretch>
                      <a:fillRect/>
                    </a:stretch>
                  </pic:blipFill>
                  <pic:spPr>
                    <a:xfrm>
                      <a:off x="0" y="0"/>
                      <a:ext cx="5486400" cy="4312475"/>
                    </a:xfrm>
                    <a:prstGeom prst="rect">
                      <a:avLst/>
                    </a:prstGeom>
                  </pic:spPr>
                </pic:pic>
              </a:graphicData>
            </a:graphic>
          </wp:inline>
        </w:drawing>
      </w:r>
    </w:p>
    <w:p w14:paraId="7538D75E"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 all variables (all control variables are included), "g": real GDP growth rate,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inflation rate, "pc": real GDP per capita, "t": trade-to-GDP (openness), "u": unemployment rate, "w": without control variables (baseline). "al",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"il", "</w:t>
      </w:r>
      <w:proofErr w:type="spellStart"/>
      <w:r w:rsidRPr="00E21E79">
        <w:rPr>
          <w:rFonts w:ascii="Times New Roman" w:hAnsi="Times New Roman" w:cs="Times New Roman"/>
          <w:sz w:val="20"/>
          <w:szCs w:val="20"/>
        </w:rPr>
        <w:t>pcl</w:t>
      </w:r>
      <w:proofErr w:type="spellEnd"/>
      <w:r w:rsidRPr="00E21E79">
        <w:rPr>
          <w:rFonts w:ascii="Times New Roman" w:hAnsi="Times New Roman" w:cs="Times New Roman"/>
          <w:sz w:val="20"/>
          <w:szCs w:val="20"/>
        </w:rPr>
        <w:t>", "</w:t>
      </w:r>
      <w:proofErr w:type="spellStart"/>
      <w:r w:rsidRPr="00E21E79">
        <w:rPr>
          <w:rFonts w:ascii="Times New Roman" w:hAnsi="Times New Roman" w:cs="Times New Roman"/>
          <w:sz w:val="20"/>
          <w:szCs w:val="20"/>
        </w:rPr>
        <w:t>tl</w:t>
      </w:r>
      <w:proofErr w:type="spellEnd"/>
      <w:r w:rsidRPr="00E21E79">
        <w:rPr>
          <w:rFonts w:ascii="Times New Roman" w:hAnsi="Times New Roman" w:cs="Times New Roman"/>
          <w:sz w:val="20"/>
          <w:szCs w:val="20"/>
        </w:rPr>
        <w:t>" and "ul" control for the same variables, but adding one lag.</w:t>
      </w:r>
    </w:p>
    <w:p w14:paraId="20AB3AB8"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br/>
      </w:r>
    </w:p>
    <w:p w14:paraId="63F86B33" w14:textId="77777777" w:rsidR="00B85FBD" w:rsidRPr="00E21E79" w:rsidRDefault="00B85FBD" w:rsidP="00B85FBD">
      <w:pPr>
        <w:spacing w:after="240"/>
        <w:jc w:val="both"/>
        <w:rPr>
          <w:rFonts w:ascii="Times New Roman" w:hAnsi="Times New Roman" w:cs="Times New Roman"/>
          <w:sz w:val="20"/>
          <w:szCs w:val="20"/>
        </w:rPr>
      </w:pPr>
    </w:p>
    <w:p w14:paraId="4C3572DF" w14:textId="77777777" w:rsidR="00B85FBD" w:rsidRPr="00E21E79" w:rsidRDefault="00B85FBD" w:rsidP="00B85FBD">
      <w:pPr>
        <w:spacing w:after="240"/>
        <w:jc w:val="both"/>
        <w:rPr>
          <w:rFonts w:ascii="Times New Roman" w:hAnsi="Times New Roman" w:cs="Times New Roman"/>
          <w:sz w:val="20"/>
          <w:szCs w:val="20"/>
        </w:rPr>
      </w:pPr>
    </w:p>
    <w:p w14:paraId="3984ABB4" w14:textId="77777777" w:rsidR="00B85FBD" w:rsidRPr="00E21E79" w:rsidRDefault="00B85FBD" w:rsidP="00B85FBD">
      <w:pPr>
        <w:spacing w:after="240"/>
        <w:jc w:val="both"/>
        <w:rPr>
          <w:rFonts w:ascii="Times New Roman" w:hAnsi="Times New Roman" w:cs="Times New Roman"/>
          <w:sz w:val="20"/>
          <w:szCs w:val="20"/>
        </w:rPr>
      </w:pPr>
    </w:p>
    <w:p w14:paraId="31BBF84D" w14:textId="77777777" w:rsidR="00B85FBD" w:rsidRPr="00E21E79" w:rsidRDefault="00B85FBD" w:rsidP="00B85FBD">
      <w:pPr>
        <w:spacing w:after="240"/>
        <w:jc w:val="both"/>
        <w:rPr>
          <w:rFonts w:ascii="Times New Roman" w:hAnsi="Times New Roman" w:cs="Times New Roman"/>
          <w:sz w:val="20"/>
          <w:szCs w:val="20"/>
        </w:rPr>
      </w:pPr>
    </w:p>
    <w:p w14:paraId="1FE2F917" w14:textId="77777777" w:rsidR="00A36B4E" w:rsidRDefault="00A36B4E" w:rsidP="00B85FBD">
      <w:pPr>
        <w:spacing w:after="240"/>
        <w:jc w:val="both"/>
        <w:rPr>
          <w:rFonts w:ascii="Times New Roman" w:hAnsi="Times New Roman" w:cs="Times New Roman"/>
          <w:sz w:val="20"/>
          <w:szCs w:val="20"/>
        </w:rPr>
      </w:pPr>
    </w:p>
    <w:p w14:paraId="3B6F8290" w14:textId="77777777" w:rsidR="00A36B4E" w:rsidRDefault="00A36B4E" w:rsidP="00B85FBD">
      <w:pPr>
        <w:spacing w:after="240"/>
        <w:jc w:val="both"/>
        <w:rPr>
          <w:rFonts w:ascii="Times New Roman" w:hAnsi="Times New Roman" w:cs="Times New Roman"/>
          <w:sz w:val="20"/>
          <w:szCs w:val="20"/>
        </w:rPr>
      </w:pPr>
    </w:p>
    <w:p w14:paraId="0EA36F84" w14:textId="77777777" w:rsidR="00A36B4E" w:rsidRDefault="00A36B4E" w:rsidP="00B85FBD">
      <w:pPr>
        <w:spacing w:after="240"/>
        <w:jc w:val="both"/>
        <w:rPr>
          <w:rFonts w:ascii="Times New Roman" w:hAnsi="Times New Roman" w:cs="Times New Roman"/>
          <w:sz w:val="20"/>
          <w:szCs w:val="20"/>
        </w:rPr>
      </w:pPr>
    </w:p>
    <w:p w14:paraId="40C1A003" w14:textId="77777777" w:rsidR="00A36B4E" w:rsidRDefault="00A36B4E" w:rsidP="00B85FBD">
      <w:pPr>
        <w:spacing w:after="240"/>
        <w:jc w:val="both"/>
        <w:rPr>
          <w:rFonts w:ascii="Times New Roman" w:hAnsi="Times New Roman" w:cs="Times New Roman"/>
          <w:sz w:val="20"/>
          <w:szCs w:val="20"/>
        </w:rPr>
      </w:pPr>
    </w:p>
    <w:p w14:paraId="6987CD57" w14:textId="574A31A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614626">
        <w:rPr>
          <w:rFonts w:ascii="Times New Roman" w:hAnsi="Times New Roman" w:cs="Times New Roman"/>
          <w:b/>
          <w:bCs/>
          <w:sz w:val="24"/>
          <w:szCs w:val="24"/>
        </w:rPr>
        <w:t>26B</w:t>
      </w:r>
      <w:r w:rsidRPr="00E21E79">
        <w:rPr>
          <w:rFonts w:ascii="Times New Roman" w:hAnsi="Times New Roman" w:cs="Times New Roman"/>
          <w:b/>
          <w:bCs/>
          <w:sz w:val="24"/>
          <w:szCs w:val="24"/>
        </w:rPr>
        <w:t xml:space="preserve"> Impact of fiscal consolidation (of 1% of GDP) on earnings inequality 9010 - Different countries</w:t>
      </w:r>
    </w:p>
    <w:p w14:paraId="19DD6F2E"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66DC30C4" wp14:editId="2847AB71">
            <wp:extent cx="5486400" cy="4346806"/>
            <wp:effectExtent l="0" t="0" r="0" b="0"/>
            <wp:docPr id="45" name="image-eb64cf93298937e661104f87fe3aec838b4886b8.jpg" descr="Uma imagem contendo Linha do tempo&#10;&#10;Descrição gerada automaticamente"/>
            <wp:cNvGraphicFramePr/>
            <a:graphic xmlns:a="http://schemas.openxmlformats.org/drawingml/2006/main">
              <a:graphicData uri="http://schemas.openxmlformats.org/drawingml/2006/picture">
                <pic:pic xmlns:pic="http://schemas.openxmlformats.org/drawingml/2006/picture">
                  <pic:nvPicPr>
                    <pic:cNvPr id="45" name="image-eb64cf93298937e661104f87fe3aec838b4886b8.jpg" descr="Uma imagem contendo Linha do tempo&#10;&#10;Descrição gerada automaticamente"/>
                    <pic:cNvPicPr/>
                  </pic:nvPicPr>
                  <pic:blipFill>
                    <a:blip r:embed="rId32" cstate="print"/>
                    <a:srcRect/>
                    <a:stretch>
                      <a:fillRect/>
                    </a:stretch>
                  </pic:blipFill>
                  <pic:spPr>
                    <a:xfrm>
                      <a:off x="0" y="0"/>
                      <a:ext cx="5486400" cy="4346806"/>
                    </a:xfrm>
                    <a:prstGeom prst="rect">
                      <a:avLst/>
                    </a:prstGeom>
                  </pic:spPr>
                </pic:pic>
              </a:graphicData>
            </a:graphic>
          </wp:inline>
        </w:drawing>
      </w:r>
    </w:p>
    <w:p w14:paraId="5EFEF2C1" w14:textId="77777777" w:rsidR="00B85FBD" w:rsidRPr="00E21E79" w:rsidRDefault="00B85FBD" w:rsidP="00B85FBD">
      <w:pPr>
        <w:numPr>
          <w:ilvl w:val="0"/>
          <w:numId w:val="1"/>
        </w:numPr>
        <w:spacing w:after="240" w:line="240" w:lineRule="atLeast"/>
        <w:ind w:left="357"/>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"at" excludes Austria, "au" excludes Australia, "be": excludes Belgium,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w:t>
      </w:r>
      <w:proofErr w:type="spellStart"/>
      <w:r w:rsidRPr="00E21E79">
        <w:rPr>
          <w:rFonts w:ascii="Times New Roman" w:hAnsi="Times New Roman" w:cs="Times New Roman"/>
          <w:sz w:val="20"/>
          <w:szCs w:val="20"/>
        </w:rPr>
        <w:t>ir</w:t>
      </w:r>
      <w:proofErr w:type="spellEnd"/>
      <w:r w:rsidRPr="00E21E79">
        <w:rPr>
          <w:rFonts w:ascii="Times New Roman" w:hAnsi="Times New Roman" w:cs="Times New Roman"/>
          <w:sz w:val="20"/>
          <w:szCs w:val="20"/>
        </w:rPr>
        <w:t>" excludes Ireland, "it" includes Italy, "ja" excludes Japan, "ne" includes Netherlands, "po" includes Portugal,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sw</w:t>
      </w:r>
      <w:proofErr w:type="spellEnd"/>
      <w:r w:rsidRPr="00E21E79">
        <w:rPr>
          <w:rFonts w:ascii="Times New Roman" w:hAnsi="Times New Roman" w:cs="Times New Roman"/>
          <w:sz w:val="20"/>
          <w:szCs w:val="20"/>
        </w:rPr>
        <w:t>" excludes Sweden,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75B3B50B" w14:textId="77777777" w:rsidR="00B85FBD" w:rsidRPr="00E21E79" w:rsidRDefault="00B85FBD" w:rsidP="00B85FBD">
      <w:pPr>
        <w:spacing w:after="240"/>
        <w:jc w:val="both"/>
        <w:rPr>
          <w:rFonts w:ascii="Times New Roman" w:hAnsi="Times New Roman" w:cs="Times New Roman"/>
          <w:sz w:val="20"/>
          <w:szCs w:val="20"/>
        </w:rPr>
      </w:pPr>
    </w:p>
    <w:p w14:paraId="0A356C86" w14:textId="77777777" w:rsidR="00B85FBD" w:rsidRPr="00E21E79" w:rsidRDefault="00B85FBD" w:rsidP="00B85FBD">
      <w:pPr>
        <w:spacing w:after="240"/>
        <w:jc w:val="both"/>
        <w:rPr>
          <w:rFonts w:ascii="Times New Roman" w:hAnsi="Times New Roman" w:cs="Times New Roman"/>
          <w:sz w:val="20"/>
          <w:szCs w:val="20"/>
        </w:rPr>
      </w:pPr>
    </w:p>
    <w:p w14:paraId="3E90F82B" w14:textId="77777777" w:rsidR="00B85FBD" w:rsidRPr="00E21E79" w:rsidRDefault="00B85FBD" w:rsidP="00B85FBD">
      <w:pPr>
        <w:spacing w:after="240"/>
        <w:jc w:val="both"/>
        <w:rPr>
          <w:rFonts w:ascii="Times New Roman" w:hAnsi="Times New Roman" w:cs="Times New Roman"/>
          <w:sz w:val="20"/>
          <w:szCs w:val="20"/>
        </w:rPr>
      </w:pPr>
    </w:p>
    <w:p w14:paraId="5A8D58E5" w14:textId="77777777" w:rsidR="00B85FBD" w:rsidRPr="00E21E79" w:rsidRDefault="00B85FBD" w:rsidP="00B85FBD">
      <w:pPr>
        <w:spacing w:after="240"/>
        <w:jc w:val="both"/>
        <w:rPr>
          <w:rFonts w:ascii="Times New Roman" w:hAnsi="Times New Roman" w:cs="Times New Roman"/>
          <w:sz w:val="20"/>
          <w:szCs w:val="20"/>
        </w:rPr>
      </w:pPr>
    </w:p>
    <w:p w14:paraId="7B9829C5" w14:textId="77777777" w:rsidR="00B85FBD" w:rsidRPr="00E21E79" w:rsidRDefault="00B85FBD" w:rsidP="00B85FBD">
      <w:pPr>
        <w:spacing w:after="240"/>
        <w:jc w:val="both"/>
        <w:rPr>
          <w:rFonts w:ascii="Times New Roman" w:hAnsi="Times New Roman" w:cs="Times New Roman"/>
          <w:sz w:val="20"/>
          <w:szCs w:val="20"/>
        </w:rPr>
      </w:pPr>
    </w:p>
    <w:p w14:paraId="17876FF1" w14:textId="77777777" w:rsidR="00B85FBD" w:rsidRPr="00E21E79" w:rsidRDefault="00B85FBD" w:rsidP="00B85FBD">
      <w:pPr>
        <w:spacing w:after="240"/>
        <w:jc w:val="both"/>
        <w:rPr>
          <w:rFonts w:ascii="Times New Roman" w:hAnsi="Times New Roman" w:cs="Times New Roman"/>
          <w:sz w:val="20"/>
          <w:szCs w:val="20"/>
        </w:rPr>
      </w:pPr>
    </w:p>
    <w:p w14:paraId="41DE3051" w14:textId="77777777" w:rsidR="00B85FBD" w:rsidRDefault="00B85FBD" w:rsidP="00B85FBD">
      <w:pPr>
        <w:spacing w:after="240"/>
        <w:jc w:val="both"/>
        <w:rPr>
          <w:rFonts w:ascii="Times New Roman" w:hAnsi="Times New Roman" w:cs="Times New Roman"/>
          <w:sz w:val="20"/>
          <w:szCs w:val="20"/>
        </w:rPr>
      </w:pPr>
    </w:p>
    <w:p w14:paraId="0473BA6B" w14:textId="77777777" w:rsidR="00614626" w:rsidRPr="00E21E79" w:rsidRDefault="00614626" w:rsidP="00B85FBD">
      <w:pPr>
        <w:spacing w:after="240"/>
        <w:jc w:val="both"/>
        <w:rPr>
          <w:rFonts w:ascii="Times New Roman" w:hAnsi="Times New Roman" w:cs="Times New Roman"/>
          <w:sz w:val="20"/>
          <w:szCs w:val="20"/>
        </w:rPr>
      </w:pPr>
    </w:p>
    <w:p w14:paraId="03F05D02" w14:textId="77777777" w:rsidR="00B85FBD" w:rsidRPr="00E21E79" w:rsidRDefault="00B85FBD" w:rsidP="00B85FBD">
      <w:pPr>
        <w:spacing w:after="240"/>
        <w:jc w:val="both"/>
        <w:rPr>
          <w:rFonts w:ascii="Times New Roman" w:hAnsi="Times New Roman" w:cs="Times New Roman"/>
          <w:sz w:val="20"/>
          <w:szCs w:val="20"/>
        </w:rPr>
      </w:pPr>
    </w:p>
    <w:p w14:paraId="372CD771" w14:textId="682CC6B2"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614626">
        <w:rPr>
          <w:rFonts w:ascii="Times New Roman" w:hAnsi="Times New Roman" w:cs="Times New Roman"/>
          <w:b/>
          <w:bCs/>
          <w:sz w:val="24"/>
          <w:szCs w:val="24"/>
        </w:rPr>
        <w:t>27B</w:t>
      </w:r>
      <w:r w:rsidRPr="00E21E79">
        <w:rPr>
          <w:rFonts w:ascii="Times New Roman" w:hAnsi="Times New Roman" w:cs="Times New Roman"/>
          <w:b/>
          <w:bCs/>
          <w:sz w:val="24"/>
          <w:szCs w:val="24"/>
        </w:rPr>
        <w:t xml:space="preserve"> Impact of fiscal consolidation (of 1% of GDP) on earnings inequality 9010- Interpolation</w:t>
      </w:r>
    </w:p>
    <w:p w14:paraId="4E51C8FD"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6088D887" wp14:editId="7CE7A202">
            <wp:extent cx="4809769" cy="3705225"/>
            <wp:effectExtent l="0" t="0" r="0" b="0"/>
            <wp:docPr id="46" name="image-c37f99b798260feba3ba061d3db5a418c8fbfee9.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46" name="image-c37f99b798260feba3ba061d3db5a418c8fbfee9.jpg" descr="Gráfico, Gráfico de caixa estreita&#10;&#10;Descrição gerada automaticamente"/>
                    <pic:cNvPicPr/>
                  </pic:nvPicPr>
                  <pic:blipFill>
                    <a:blip r:embed="rId33" cstate="print"/>
                    <a:srcRect/>
                    <a:stretch>
                      <a:fillRect/>
                    </a:stretch>
                  </pic:blipFill>
                  <pic:spPr>
                    <a:xfrm>
                      <a:off x="0" y="0"/>
                      <a:ext cx="4815619" cy="3709732"/>
                    </a:xfrm>
                    <a:prstGeom prst="rect">
                      <a:avLst/>
                    </a:prstGeom>
                  </pic:spPr>
                </pic:pic>
              </a:graphicData>
            </a:graphic>
          </wp:inline>
        </w:drawing>
      </w:r>
    </w:p>
    <w:p w14:paraId="329881EE"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is    represented by "b", while "int" means the interpolated database.</w:t>
      </w:r>
    </w:p>
    <w:p w14:paraId="1FBD5025" w14:textId="77777777" w:rsidR="00B85FBD" w:rsidRPr="00E21E79" w:rsidRDefault="00B85FBD" w:rsidP="00B85FBD">
      <w:pPr>
        <w:spacing w:after="240"/>
        <w:jc w:val="both"/>
        <w:rPr>
          <w:rFonts w:ascii="Times New Roman" w:hAnsi="Times New Roman" w:cs="Times New Roman"/>
          <w:sz w:val="20"/>
          <w:szCs w:val="20"/>
        </w:rPr>
      </w:pPr>
    </w:p>
    <w:p w14:paraId="3CB85643" w14:textId="77777777" w:rsidR="00B85FBD" w:rsidRPr="00E21E79" w:rsidRDefault="00B85FBD" w:rsidP="00B85FBD">
      <w:pPr>
        <w:spacing w:after="240"/>
        <w:jc w:val="both"/>
        <w:rPr>
          <w:rFonts w:ascii="Times New Roman" w:hAnsi="Times New Roman" w:cs="Times New Roman"/>
          <w:sz w:val="20"/>
          <w:szCs w:val="20"/>
        </w:rPr>
      </w:pPr>
    </w:p>
    <w:p w14:paraId="06D2125F" w14:textId="77777777" w:rsidR="00B85FBD" w:rsidRPr="00E21E79" w:rsidRDefault="00B85FBD" w:rsidP="00B85FBD">
      <w:pPr>
        <w:spacing w:after="240"/>
        <w:jc w:val="both"/>
        <w:rPr>
          <w:rFonts w:ascii="Times New Roman" w:hAnsi="Times New Roman" w:cs="Times New Roman"/>
          <w:sz w:val="20"/>
          <w:szCs w:val="20"/>
        </w:rPr>
      </w:pPr>
    </w:p>
    <w:p w14:paraId="44178BAC" w14:textId="77777777" w:rsidR="00B85FBD" w:rsidRPr="00E21E79" w:rsidRDefault="00B85FBD" w:rsidP="00B85FBD">
      <w:pPr>
        <w:spacing w:after="240"/>
        <w:jc w:val="both"/>
        <w:rPr>
          <w:rFonts w:ascii="Times New Roman" w:hAnsi="Times New Roman" w:cs="Times New Roman"/>
          <w:sz w:val="20"/>
          <w:szCs w:val="20"/>
        </w:rPr>
      </w:pPr>
    </w:p>
    <w:p w14:paraId="5656120F" w14:textId="77777777" w:rsidR="00B85FBD" w:rsidRPr="00E21E79" w:rsidRDefault="00B85FBD" w:rsidP="00B85FBD">
      <w:pPr>
        <w:spacing w:after="240"/>
        <w:jc w:val="both"/>
        <w:rPr>
          <w:rFonts w:ascii="Times New Roman" w:hAnsi="Times New Roman" w:cs="Times New Roman"/>
          <w:sz w:val="20"/>
          <w:szCs w:val="20"/>
        </w:rPr>
      </w:pPr>
    </w:p>
    <w:p w14:paraId="3EFFBBB7" w14:textId="77777777" w:rsidR="00B85FBD" w:rsidRPr="00E21E79" w:rsidRDefault="00B85FBD" w:rsidP="00B85FBD">
      <w:pPr>
        <w:spacing w:after="240"/>
        <w:jc w:val="both"/>
        <w:rPr>
          <w:rFonts w:ascii="Times New Roman" w:hAnsi="Times New Roman" w:cs="Times New Roman"/>
          <w:sz w:val="20"/>
          <w:szCs w:val="20"/>
        </w:rPr>
      </w:pPr>
    </w:p>
    <w:p w14:paraId="73D13564" w14:textId="77777777" w:rsidR="00B85FBD" w:rsidRPr="00E21E79" w:rsidRDefault="00B85FBD" w:rsidP="00B85FBD">
      <w:pPr>
        <w:spacing w:after="240"/>
        <w:jc w:val="both"/>
        <w:rPr>
          <w:rFonts w:ascii="Times New Roman" w:hAnsi="Times New Roman" w:cs="Times New Roman"/>
          <w:sz w:val="20"/>
          <w:szCs w:val="20"/>
        </w:rPr>
      </w:pPr>
    </w:p>
    <w:p w14:paraId="3BFA3C55" w14:textId="77777777" w:rsidR="00B85FBD" w:rsidRPr="00E21E79" w:rsidRDefault="00B85FBD" w:rsidP="00B85FBD">
      <w:pPr>
        <w:spacing w:after="240"/>
        <w:jc w:val="both"/>
        <w:rPr>
          <w:rFonts w:ascii="Times New Roman" w:hAnsi="Times New Roman" w:cs="Times New Roman"/>
          <w:sz w:val="20"/>
          <w:szCs w:val="20"/>
        </w:rPr>
      </w:pPr>
    </w:p>
    <w:p w14:paraId="09E95E3A" w14:textId="77777777" w:rsidR="00B85FBD" w:rsidRPr="00E21E79" w:rsidRDefault="00B85FBD" w:rsidP="00B85FBD">
      <w:pPr>
        <w:spacing w:after="240"/>
        <w:jc w:val="both"/>
        <w:rPr>
          <w:rFonts w:ascii="Times New Roman" w:hAnsi="Times New Roman" w:cs="Times New Roman"/>
          <w:sz w:val="20"/>
          <w:szCs w:val="20"/>
        </w:rPr>
      </w:pPr>
    </w:p>
    <w:p w14:paraId="58D08646" w14:textId="77777777" w:rsidR="00B85FBD" w:rsidRDefault="00B85FBD" w:rsidP="00B85FBD">
      <w:pPr>
        <w:spacing w:after="240"/>
        <w:jc w:val="both"/>
        <w:rPr>
          <w:rFonts w:ascii="Times New Roman" w:hAnsi="Times New Roman" w:cs="Times New Roman"/>
          <w:sz w:val="20"/>
          <w:szCs w:val="20"/>
        </w:rPr>
      </w:pPr>
    </w:p>
    <w:p w14:paraId="6B8F9532" w14:textId="77777777" w:rsidR="00614626" w:rsidRDefault="00614626" w:rsidP="00B85FBD">
      <w:pPr>
        <w:spacing w:after="240"/>
        <w:jc w:val="both"/>
        <w:rPr>
          <w:rFonts w:ascii="Times New Roman" w:hAnsi="Times New Roman" w:cs="Times New Roman"/>
          <w:sz w:val="20"/>
          <w:szCs w:val="20"/>
        </w:rPr>
      </w:pPr>
    </w:p>
    <w:p w14:paraId="17C1FBBB" w14:textId="77777777" w:rsidR="00614626" w:rsidRPr="00E21E79" w:rsidRDefault="00614626" w:rsidP="00B85FBD">
      <w:pPr>
        <w:spacing w:after="240"/>
        <w:jc w:val="both"/>
        <w:rPr>
          <w:rFonts w:ascii="Times New Roman" w:hAnsi="Times New Roman" w:cs="Times New Roman"/>
          <w:sz w:val="20"/>
          <w:szCs w:val="20"/>
        </w:rPr>
      </w:pPr>
    </w:p>
    <w:p w14:paraId="52BC15E7" w14:textId="77777777" w:rsidR="00B85FBD" w:rsidRPr="00E21E79" w:rsidRDefault="00B85FBD" w:rsidP="00B85FBD">
      <w:pPr>
        <w:spacing w:after="240"/>
        <w:jc w:val="both"/>
        <w:rPr>
          <w:rFonts w:ascii="Times New Roman" w:hAnsi="Times New Roman" w:cs="Times New Roman"/>
          <w:sz w:val="20"/>
          <w:szCs w:val="20"/>
        </w:rPr>
      </w:pPr>
    </w:p>
    <w:p w14:paraId="14A11D08" w14:textId="2277468F"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E77FA9">
        <w:rPr>
          <w:rFonts w:ascii="Times New Roman" w:hAnsi="Times New Roman" w:cs="Times New Roman"/>
          <w:b/>
          <w:bCs/>
          <w:sz w:val="24"/>
          <w:szCs w:val="24"/>
        </w:rPr>
        <w:t>28B</w:t>
      </w:r>
      <w:r w:rsidRPr="00E21E79">
        <w:rPr>
          <w:rFonts w:ascii="Times New Roman" w:hAnsi="Times New Roman" w:cs="Times New Roman"/>
          <w:b/>
          <w:bCs/>
          <w:sz w:val="24"/>
          <w:szCs w:val="24"/>
        </w:rPr>
        <w:t xml:space="preserve"> Impact of fiscal consolidation (of 1% of GDP) on the labor share - Different lags of the fiscal shock</w:t>
      </w:r>
    </w:p>
    <w:p w14:paraId="03E374C8"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5D3F274D" wp14:editId="5AD3A97C">
            <wp:extent cx="4095750" cy="3190875"/>
            <wp:effectExtent l="0" t="0" r="0" b="9525"/>
            <wp:docPr id="47" name="image-bc6305053cd7ea6d12b4add3510191398cc1ce46.jpg" descr="Uma imagem contend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47" name="image-bc6305053cd7ea6d12b4add3510191398cc1ce46.jpg" descr="Uma imagem contendo Gráfico de caixa estreita&#10;&#10;Descrição gerada automaticamente"/>
                    <pic:cNvPicPr/>
                  </pic:nvPicPr>
                  <pic:blipFill>
                    <a:blip r:embed="rId34" cstate="print"/>
                    <a:srcRect/>
                    <a:stretch>
                      <a:fillRect/>
                    </a:stretch>
                  </pic:blipFill>
                  <pic:spPr>
                    <a:xfrm>
                      <a:off x="0" y="0"/>
                      <a:ext cx="4101783" cy="3195575"/>
                    </a:xfrm>
                    <a:prstGeom prst="rect">
                      <a:avLst/>
                    </a:prstGeom>
                  </pic:spPr>
                </pic:pic>
              </a:graphicData>
            </a:graphic>
          </wp:inline>
        </w:drawing>
      </w:r>
    </w:p>
    <w:p w14:paraId="4803CAF6"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“1” in the graph.</w:t>
      </w:r>
    </w:p>
    <w:p w14:paraId="548E22F2" w14:textId="2DBA9800"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E77FA9">
        <w:rPr>
          <w:rFonts w:ascii="Times New Roman" w:hAnsi="Times New Roman" w:cs="Times New Roman"/>
          <w:b/>
          <w:bCs/>
          <w:sz w:val="24"/>
          <w:szCs w:val="24"/>
        </w:rPr>
        <w:t>29B</w:t>
      </w:r>
      <w:r w:rsidRPr="00E21E79">
        <w:rPr>
          <w:rFonts w:ascii="Times New Roman" w:hAnsi="Times New Roman" w:cs="Times New Roman"/>
          <w:b/>
          <w:bCs/>
          <w:sz w:val="24"/>
          <w:szCs w:val="24"/>
        </w:rPr>
        <w:t xml:space="preserve"> Impact of fiscal consolidation (of 1% of GDP) on the labor share - Different lags of the labor share</w:t>
      </w:r>
    </w:p>
    <w:p w14:paraId="6BDF871C"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                               </w:t>
      </w:r>
      <w:r w:rsidRPr="00E21E79">
        <w:rPr>
          <w:rFonts w:ascii="Times New Roman" w:hAnsi="Times New Roman" w:cs="Times New Roman"/>
          <w:noProof/>
          <w:sz w:val="24"/>
          <w:szCs w:val="24"/>
        </w:rPr>
        <w:drawing>
          <wp:inline distT="0" distB="0" distL="0" distR="0" wp14:anchorId="0519E533" wp14:editId="4D7A7F43">
            <wp:extent cx="4343400" cy="3467100"/>
            <wp:effectExtent l="0" t="0" r="0" b="0"/>
            <wp:docPr id="48" name="image-6631578223d78bf02ec8367678eaff51990c05b1.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48" name="image-6631578223d78bf02ec8367678eaff51990c05b1.jpg" descr="Gráfico, Gráfico de caixa estreita&#10;&#10;Descrição gerada automaticamente"/>
                    <pic:cNvPicPr/>
                  </pic:nvPicPr>
                  <pic:blipFill>
                    <a:blip r:embed="rId35" cstate="print"/>
                    <a:srcRect/>
                    <a:stretch>
                      <a:fillRect/>
                    </a:stretch>
                  </pic:blipFill>
                  <pic:spPr>
                    <a:xfrm>
                      <a:off x="0" y="0"/>
                      <a:ext cx="4347056" cy="3470018"/>
                    </a:xfrm>
                    <a:prstGeom prst="rect">
                      <a:avLst/>
                    </a:prstGeom>
                  </pic:spPr>
                </pic:pic>
              </a:graphicData>
            </a:graphic>
          </wp:inline>
        </w:drawing>
      </w:r>
    </w:p>
    <w:p w14:paraId="794F3E45"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two lags and refers to “two” in the graph.</w:t>
      </w:r>
    </w:p>
    <w:p w14:paraId="7014DC11" w14:textId="46DC22A4"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b/>
          <w:bCs/>
          <w:sz w:val="24"/>
          <w:szCs w:val="24"/>
        </w:rPr>
        <w:lastRenderedPageBreak/>
        <w:t>Fig.</w:t>
      </w:r>
      <w:r w:rsidR="00E77FA9">
        <w:rPr>
          <w:rFonts w:ascii="Times New Roman" w:hAnsi="Times New Roman" w:cs="Times New Roman"/>
          <w:b/>
          <w:bCs/>
          <w:sz w:val="24"/>
          <w:szCs w:val="24"/>
        </w:rPr>
        <w:t>30B</w:t>
      </w:r>
      <w:r w:rsidRPr="00E21E79">
        <w:rPr>
          <w:rFonts w:ascii="Times New Roman" w:hAnsi="Times New Roman" w:cs="Times New Roman"/>
          <w:b/>
          <w:bCs/>
          <w:sz w:val="24"/>
          <w:szCs w:val="24"/>
        </w:rPr>
        <w:t xml:space="preserve"> Impact of fiscal consolidation (of 1% of GDP) on the labor share - Different control variables</w:t>
      </w:r>
    </w:p>
    <w:p w14:paraId="6B4B73E1"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6F710DD8" wp14:editId="5F2D15DF">
            <wp:extent cx="5486400" cy="4443178"/>
            <wp:effectExtent l="0" t="0" r="0" b="0"/>
            <wp:docPr id="49" name="image-6ec93b73f7bef176157c6bb4f96a8c689700f2e4.jpg" descr="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49" name="image-6ec93b73f7bef176157c6bb4f96a8c689700f2e4.jpg" descr="Gráfico de caixa estreita&#10;&#10;Descrição gerada automaticamente"/>
                    <pic:cNvPicPr/>
                  </pic:nvPicPr>
                  <pic:blipFill>
                    <a:blip r:embed="rId36" cstate="print"/>
                    <a:srcRect/>
                    <a:stretch>
                      <a:fillRect/>
                    </a:stretch>
                  </pic:blipFill>
                  <pic:spPr>
                    <a:xfrm>
                      <a:off x="0" y="0"/>
                      <a:ext cx="5486400" cy="4443178"/>
                    </a:xfrm>
                    <a:prstGeom prst="rect">
                      <a:avLst/>
                    </a:prstGeom>
                  </pic:spPr>
                </pic:pic>
              </a:graphicData>
            </a:graphic>
          </wp:inline>
        </w:drawing>
      </w:r>
    </w:p>
    <w:p w14:paraId="48A97ABF" w14:textId="77777777" w:rsidR="00B85FBD" w:rsidRPr="00E21E79" w:rsidRDefault="00B85FBD" w:rsidP="00B85FBD">
      <w:pPr>
        <w:numPr>
          <w:ilvl w:val="0"/>
          <w:numId w:val="1"/>
        </w:numPr>
        <w:spacing w:after="240" w:line="240" w:lineRule="atLeast"/>
        <w:ind w:left="357"/>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 t ": trade-to-GDP (openness), " u ": unemployment rate, "w": without control variables (baseline). "al",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"il", "</w:t>
      </w:r>
      <w:proofErr w:type="spellStart"/>
      <w:r w:rsidRPr="00E21E79">
        <w:rPr>
          <w:rFonts w:ascii="Times New Roman" w:hAnsi="Times New Roman" w:cs="Times New Roman"/>
          <w:sz w:val="20"/>
          <w:szCs w:val="20"/>
        </w:rPr>
        <w:t>pcl</w:t>
      </w:r>
      <w:proofErr w:type="spellEnd"/>
      <w:r w:rsidRPr="00E21E79">
        <w:rPr>
          <w:rFonts w:ascii="Times New Roman" w:hAnsi="Times New Roman" w:cs="Times New Roman"/>
          <w:sz w:val="20"/>
          <w:szCs w:val="20"/>
        </w:rPr>
        <w:t>", "</w:t>
      </w:r>
      <w:proofErr w:type="spellStart"/>
      <w:r w:rsidRPr="00E21E79">
        <w:rPr>
          <w:rFonts w:ascii="Times New Roman" w:hAnsi="Times New Roman" w:cs="Times New Roman"/>
          <w:sz w:val="20"/>
          <w:szCs w:val="20"/>
        </w:rPr>
        <w:t>tl</w:t>
      </w:r>
      <w:proofErr w:type="spellEnd"/>
      <w:r w:rsidRPr="00E21E79">
        <w:rPr>
          <w:rFonts w:ascii="Times New Roman" w:hAnsi="Times New Roman" w:cs="Times New Roman"/>
          <w:sz w:val="20"/>
          <w:szCs w:val="20"/>
        </w:rPr>
        <w:t>" and "ul" control for the same variables, but adding one lag.</w:t>
      </w:r>
    </w:p>
    <w:p w14:paraId="28D6BC8B" w14:textId="77777777" w:rsidR="00B85FBD" w:rsidRPr="00E21E79" w:rsidRDefault="00B85FBD" w:rsidP="00B85FBD">
      <w:pPr>
        <w:jc w:val="both"/>
        <w:rPr>
          <w:rFonts w:ascii="Times New Roman" w:hAnsi="Times New Roman" w:cs="Times New Roman"/>
          <w:sz w:val="24"/>
          <w:szCs w:val="24"/>
        </w:rPr>
      </w:pPr>
    </w:p>
    <w:p w14:paraId="510BDB17" w14:textId="77777777" w:rsidR="00B85FBD" w:rsidRPr="00E21E79" w:rsidRDefault="00B85FBD" w:rsidP="00B85FBD">
      <w:pPr>
        <w:jc w:val="both"/>
        <w:rPr>
          <w:rFonts w:ascii="Times New Roman" w:hAnsi="Times New Roman" w:cs="Times New Roman"/>
          <w:sz w:val="24"/>
          <w:szCs w:val="24"/>
        </w:rPr>
      </w:pPr>
    </w:p>
    <w:p w14:paraId="4EE0DCD8" w14:textId="77777777" w:rsidR="00B85FBD" w:rsidRPr="00E21E79" w:rsidRDefault="00B85FBD" w:rsidP="00B85FBD">
      <w:pPr>
        <w:jc w:val="both"/>
        <w:rPr>
          <w:rFonts w:ascii="Times New Roman" w:hAnsi="Times New Roman" w:cs="Times New Roman"/>
          <w:sz w:val="24"/>
          <w:szCs w:val="24"/>
        </w:rPr>
      </w:pPr>
    </w:p>
    <w:p w14:paraId="23851BFE" w14:textId="77777777" w:rsidR="00B85FBD" w:rsidRPr="00E21E79" w:rsidRDefault="00B85FBD" w:rsidP="00B85FBD">
      <w:pPr>
        <w:jc w:val="both"/>
        <w:rPr>
          <w:rFonts w:ascii="Times New Roman" w:hAnsi="Times New Roman" w:cs="Times New Roman"/>
          <w:sz w:val="24"/>
          <w:szCs w:val="24"/>
        </w:rPr>
      </w:pPr>
    </w:p>
    <w:p w14:paraId="448FAABA" w14:textId="77777777" w:rsidR="00B85FBD" w:rsidRPr="00E21E79" w:rsidRDefault="00B85FBD" w:rsidP="00B85FBD">
      <w:pPr>
        <w:jc w:val="both"/>
        <w:rPr>
          <w:rFonts w:ascii="Times New Roman" w:hAnsi="Times New Roman" w:cs="Times New Roman"/>
          <w:sz w:val="24"/>
          <w:szCs w:val="24"/>
        </w:rPr>
      </w:pPr>
    </w:p>
    <w:p w14:paraId="56957809" w14:textId="77777777" w:rsidR="00B85FBD" w:rsidRPr="00E21E79" w:rsidRDefault="00B85FBD" w:rsidP="00B85FBD">
      <w:pPr>
        <w:jc w:val="both"/>
        <w:rPr>
          <w:rFonts w:ascii="Times New Roman" w:hAnsi="Times New Roman" w:cs="Times New Roman"/>
          <w:sz w:val="24"/>
          <w:szCs w:val="24"/>
        </w:rPr>
      </w:pPr>
    </w:p>
    <w:p w14:paraId="3F2AE2A3" w14:textId="77777777" w:rsidR="00B85FBD" w:rsidRPr="00E21E79" w:rsidRDefault="00B85FBD" w:rsidP="00B85FBD">
      <w:pPr>
        <w:jc w:val="both"/>
        <w:rPr>
          <w:rFonts w:ascii="Times New Roman" w:hAnsi="Times New Roman" w:cs="Times New Roman"/>
          <w:sz w:val="24"/>
          <w:szCs w:val="24"/>
        </w:rPr>
      </w:pPr>
    </w:p>
    <w:p w14:paraId="6B455A3C" w14:textId="77777777" w:rsidR="00B85FBD" w:rsidRDefault="00B85FBD" w:rsidP="00B85FBD">
      <w:pPr>
        <w:jc w:val="both"/>
        <w:rPr>
          <w:rFonts w:ascii="Times New Roman" w:hAnsi="Times New Roman" w:cs="Times New Roman"/>
          <w:sz w:val="24"/>
          <w:szCs w:val="24"/>
        </w:rPr>
      </w:pPr>
    </w:p>
    <w:p w14:paraId="0E8EA61F" w14:textId="77777777" w:rsidR="00E77FA9" w:rsidRDefault="00E77FA9" w:rsidP="00B85FBD">
      <w:pPr>
        <w:jc w:val="both"/>
        <w:rPr>
          <w:rFonts w:ascii="Times New Roman" w:hAnsi="Times New Roman" w:cs="Times New Roman"/>
          <w:sz w:val="24"/>
          <w:szCs w:val="24"/>
        </w:rPr>
      </w:pPr>
    </w:p>
    <w:p w14:paraId="1B6AD9F7" w14:textId="77777777" w:rsidR="00E77FA9" w:rsidRPr="00E21E79" w:rsidRDefault="00E77FA9" w:rsidP="00B85FBD">
      <w:pPr>
        <w:jc w:val="both"/>
        <w:rPr>
          <w:rFonts w:ascii="Times New Roman" w:hAnsi="Times New Roman" w:cs="Times New Roman"/>
          <w:sz w:val="24"/>
          <w:szCs w:val="24"/>
        </w:rPr>
      </w:pPr>
    </w:p>
    <w:p w14:paraId="5EA39386" w14:textId="663B017A"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E77FA9">
        <w:rPr>
          <w:rFonts w:ascii="Times New Roman" w:hAnsi="Times New Roman" w:cs="Times New Roman"/>
          <w:b/>
          <w:bCs/>
          <w:sz w:val="24"/>
          <w:szCs w:val="24"/>
        </w:rPr>
        <w:t>31B</w:t>
      </w:r>
      <w:r w:rsidRPr="00E21E79">
        <w:rPr>
          <w:rFonts w:ascii="Times New Roman" w:hAnsi="Times New Roman" w:cs="Times New Roman"/>
          <w:b/>
          <w:bCs/>
          <w:sz w:val="24"/>
          <w:szCs w:val="24"/>
        </w:rPr>
        <w:t xml:space="preserve"> Impact of fiscal consolidation (of 1% of GDP) on the labor share - Different countries</w:t>
      </w:r>
    </w:p>
    <w:p w14:paraId="445F72E4" w14:textId="77777777" w:rsidR="00B85FBD" w:rsidRPr="00E21E79" w:rsidRDefault="00B85FBD" w:rsidP="00B85FBD">
      <w:pPr>
        <w:jc w:val="both"/>
        <w:rPr>
          <w:rFonts w:ascii="Times New Roman" w:hAnsi="Times New Roman" w:cs="Times New Roman"/>
          <w:sz w:val="24"/>
          <w:szCs w:val="24"/>
        </w:rPr>
      </w:pPr>
      <w:r w:rsidRPr="00E21E79">
        <w:rPr>
          <w:rFonts w:ascii="Times New Roman" w:hAnsi="Times New Roman" w:cs="Times New Roman"/>
          <w:sz w:val="24"/>
          <w:szCs w:val="24"/>
        </w:rPr>
        <w:t xml:space="preserve">            </w:t>
      </w:r>
      <w:r w:rsidRPr="00E21E79">
        <w:rPr>
          <w:rFonts w:ascii="Times New Roman" w:hAnsi="Times New Roman" w:cs="Times New Roman"/>
          <w:noProof/>
          <w:sz w:val="24"/>
          <w:szCs w:val="24"/>
        </w:rPr>
        <w:drawing>
          <wp:inline distT="0" distB="0" distL="0" distR="0" wp14:anchorId="5FACF655" wp14:editId="0973116B">
            <wp:extent cx="5486400" cy="4480885"/>
            <wp:effectExtent l="0" t="0" r="0" b="0"/>
            <wp:docPr id="50" name="image-6f59377bb16251ac1d92da294fee80b9ab254eca.jpg" descr="Foto em preto e branco&#10;&#10;Descrição gerada automaticamente"/>
            <wp:cNvGraphicFramePr/>
            <a:graphic xmlns:a="http://schemas.openxmlformats.org/drawingml/2006/main">
              <a:graphicData uri="http://schemas.openxmlformats.org/drawingml/2006/picture">
                <pic:pic xmlns:pic="http://schemas.openxmlformats.org/drawingml/2006/picture">
                  <pic:nvPicPr>
                    <pic:cNvPr id="50" name="image-6f59377bb16251ac1d92da294fee80b9ab254eca.jpg" descr="Foto em preto e branco&#10;&#10;Descrição gerada automaticamente"/>
                    <pic:cNvPicPr/>
                  </pic:nvPicPr>
                  <pic:blipFill>
                    <a:blip r:embed="rId37" cstate="print"/>
                    <a:srcRect/>
                    <a:stretch>
                      <a:fillRect/>
                    </a:stretch>
                  </pic:blipFill>
                  <pic:spPr>
                    <a:xfrm>
                      <a:off x="0" y="0"/>
                      <a:ext cx="5486400" cy="4480885"/>
                    </a:xfrm>
                    <a:prstGeom prst="rect">
                      <a:avLst/>
                    </a:prstGeom>
                  </pic:spPr>
                </pic:pic>
              </a:graphicData>
            </a:graphic>
          </wp:inline>
        </w:drawing>
      </w:r>
    </w:p>
    <w:p w14:paraId="1CC76E4C"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"at" includes Austria, "au" excludes Australia, "be": excludes Belgium,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w:t>
      </w:r>
      <w:proofErr w:type="spellStart"/>
      <w:r w:rsidRPr="00E21E79">
        <w:rPr>
          <w:rFonts w:ascii="Times New Roman" w:hAnsi="Times New Roman" w:cs="Times New Roman"/>
          <w:sz w:val="20"/>
          <w:szCs w:val="20"/>
        </w:rPr>
        <w:t>ir</w:t>
      </w:r>
      <w:proofErr w:type="spellEnd"/>
      <w:r w:rsidRPr="00E21E79">
        <w:rPr>
          <w:rFonts w:ascii="Times New Roman" w:hAnsi="Times New Roman" w:cs="Times New Roman"/>
          <w:sz w:val="20"/>
          <w:szCs w:val="20"/>
        </w:rPr>
        <w:t>" excludes Ireland, "it" excludes Italy, "ja" excludes Japan, "ne" excludes Netherlands, "po" excludes Portugal,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sw</w:t>
      </w:r>
      <w:proofErr w:type="spellEnd"/>
      <w:r w:rsidRPr="00E21E79">
        <w:rPr>
          <w:rFonts w:ascii="Times New Roman" w:hAnsi="Times New Roman" w:cs="Times New Roman"/>
          <w:sz w:val="20"/>
          <w:szCs w:val="20"/>
        </w:rPr>
        <w:t>" excludes Sweden,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29DF0871" w14:textId="77777777" w:rsidR="00B85FBD" w:rsidRPr="00E21E79" w:rsidRDefault="00B85FBD" w:rsidP="00B85FBD">
      <w:pPr>
        <w:spacing w:after="240"/>
        <w:jc w:val="both"/>
        <w:rPr>
          <w:rFonts w:ascii="Times New Roman" w:hAnsi="Times New Roman" w:cs="Times New Roman"/>
          <w:b/>
          <w:bCs/>
          <w:sz w:val="24"/>
          <w:szCs w:val="24"/>
        </w:rPr>
      </w:pPr>
    </w:p>
    <w:p w14:paraId="6C539EAE" w14:textId="77777777" w:rsidR="00B85FBD" w:rsidRPr="00E21E79" w:rsidRDefault="00B85FBD" w:rsidP="00B85FBD">
      <w:pPr>
        <w:spacing w:after="240"/>
        <w:jc w:val="both"/>
        <w:rPr>
          <w:rFonts w:ascii="Times New Roman" w:hAnsi="Times New Roman" w:cs="Times New Roman"/>
          <w:b/>
          <w:bCs/>
          <w:sz w:val="24"/>
          <w:szCs w:val="24"/>
        </w:rPr>
      </w:pPr>
    </w:p>
    <w:p w14:paraId="5EFB6BED" w14:textId="77777777" w:rsidR="00B85FBD" w:rsidRPr="00E21E79" w:rsidRDefault="00B85FBD" w:rsidP="00B85FBD">
      <w:pPr>
        <w:spacing w:after="240"/>
        <w:jc w:val="both"/>
        <w:rPr>
          <w:rFonts w:ascii="Times New Roman" w:hAnsi="Times New Roman" w:cs="Times New Roman"/>
          <w:b/>
          <w:bCs/>
          <w:sz w:val="24"/>
          <w:szCs w:val="24"/>
        </w:rPr>
      </w:pPr>
    </w:p>
    <w:p w14:paraId="6E684088" w14:textId="77777777" w:rsidR="00B85FBD" w:rsidRPr="00E21E79" w:rsidRDefault="00B85FBD" w:rsidP="00B85FBD">
      <w:pPr>
        <w:spacing w:after="240"/>
        <w:jc w:val="both"/>
        <w:rPr>
          <w:rFonts w:ascii="Times New Roman" w:hAnsi="Times New Roman" w:cs="Times New Roman"/>
          <w:b/>
          <w:bCs/>
          <w:sz w:val="24"/>
          <w:szCs w:val="24"/>
        </w:rPr>
      </w:pPr>
    </w:p>
    <w:p w14:paraId="30808EA7" w14:textId="77777777" w:rsidR="00B85FBD" w:rsidRPr="00E21E79" w:rsidRDefault="00B85FBD" w:rsidP="00B85FBD">
      <w:pPr>
        <w:spacing w:after="240"/>
        <w:jc w:val="both"/>
        <w:rPr>
          <w:rFonts w:ascii="Times New Roman" w:hAnsi="Times New Roman" w:cs="Times New Roman"/>
          <w:b/>
          <w:bCs/>
          <w:sz w:val="24"/>
          <w:szCs w:val="24"/>
        </w:rPr>
      </w:pPr>
    </w:p>
    <w:p w14:paraId="4EED7036" w14:textId="77777777" w:rsidR="00B85FBD" w:rsidRPr="00E21E79" w:rsidRDefault="00B85FBD" w:rsidP="00B85FBD">
      <w:pPr>
        <w:spacing w:after="240"/>
        <w:jc w:val="both"/>
        <w:rPr>
          <w:rFonts w:ascii="Times New Roman" w:hAnsi="Times New Roman" w:cs="Times New Roman"/>
          <w:b/>
          <w:bCs/>
          <w:sz w:val="24"/>
          <w:szCs w:val="24"/>
        </w:rPr>
      </w:pPr>
    </w:p>
    <w:p w14:paraId="05F6B5C4" w14:textId="00B4A3A7" w:rsidR="00B85FBD" w:rsidRDefault="00E77FA9" w:rsidP="00E77FA9">
      <w:pPr>
        <w:tabs>
          <w:tab w:val="left" w:pos="2235"/>
        </w:tabs>
        <w:spacing w:after="240"/>
        <w:jc w:val="both"/>
        <w:rPr>
          <w:rFonts w:ascii="Times New Roman" w:hAnsi="Times New Roman" w:cs="Times New Roman"/>
          <w:b/>
          <w:bCs/>
          <w:sz w:val="24"/>
          <w:szCs w:val="24"/>
        </w:rPr>
      </w:pPr>
      <w:r>
        <w:rPr>
          <w:rFonts w:ascii="Times New Roman" w:hAnsi="Times New Roman" w:cs="Times New Roman"/>
          <w:b/>
          <w:bCs/>
          <w:sz w:val="24"/>
          <w:szCs w:val="24"/>
        </w:rPr>
        <w:tab/>
      </w:r>
    </w:p>
    <w:p w14:paraId="19F819D2" w14:textId="77777777" w:rsidR="00E77FA9" w:rsidRPr="00E21E79" w:rsidRDefault="00E77FA9" w:rsidP="00E77FA9">
      <w:pPr>
        <w:tabs>
          <w:tab w:val="left" w:pos="2235"/>
        </w:tabs>
        <w:spacing w:after="240"/>
        <w:jc w:val="both"/>
        <w:rPr>
          <w:rFonts w:ascii="Times New Roman" w:hAnsi="Times New Roman" w:cs="Times New Roman"/>
          <w:b/>
          <w:bCs/>
          <w:sz w:val="24"/>
          <w:szCs w:val="24"/>
        </w:rPr>
      </w:pPr>
    </w:p>
    <w:p w14:paraId="64A7D420" w14:textId="5DF1E00E"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1D17EB">
        <w:rPr>
          <w:rFonts w:ascii="Times New Roman" w:hAnsi="Times New Roman" w:cs="Times New Roman"/>
          <w:b/>
          <w:bCs/>
          <w:sz w:val="24"/>
          <w:szCs w:val="24"/>
        </w:rPr>
        <w:t>32B</w:t>
      </w:r>
      <w:r w:rsidRPr="00E21E79">
        <w:rPr>
          <w:rFonts w:ascii="Times New Roman" w:hAnsi="Times New Roman" w:cs="Times New Roman"/>
          <w:b/>
          <w:bCs/>
          <w:sz w:val="24"/>
          <w:szCs w:val="24"/>
        </w:rPr>
        <w:t xml:space="preserve"> Cumulative Response of Disposable Income Inequality (change in %) to a fiscal consolidation of 1% of GDP - Three types of fiscal shock (total, spending-based and tax-based)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1581CB1C" w14:textId="77777777" w:rsidR="00B85FBD" w:rsidRPr="00E21E79" w:rsidRDefault="00B85FBD" w:rsidP="00B85FBD">
      <w:pPr>
        <w:jc w:val="center"/>
      </w:pPr>
      <w:r w:rsidRPr="00E21E79">
        <w:rPr>
          <w:noProof/>
        </w:rPr>
        <w:drawing>
          <wp:inline distT="0" distB="0" distL="0" distR="0" wp14:anchorId="1E6FF6FC" wp14:editId="4862F577">
            <wp:extent cx="5334000" cy="2676525"/>
            <wp:effectExtent l="0" t="0" r="0" b="9525"/>
            <wp:docPr id="814048106" name="image-0bd5a60543e88a1f89cb9f0ea42239779f7fbbeb.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814048106" name="image-0bd5a60543e88a1f89cb9f0ea42239779f7fbbeb.jpg" descr="Gráfico&#10;&#10;Descrição gerada automaticamente"/>
                    <pic:cNvPicPr/>
                  </pic:nvPicPr>
                  <pic:blipFill>
                    <a:blip r:embed="rId38" cstate="print"/>
                    <a:srcRect/>
                    <a:stretch>
                      <a:fillRect/>
                    </a:stretch>
                  </pic:blipFill>
                  <pic:spPr>
                    <a:xfrm>
                      <a:off x="0" y="0"/>
                      <a:ext cx="5335094" cy="2677074"/>
                    </a:xfrm>
                    <a:prstGeom prst="rect">
                      <a:avLst/>
                    </a:prstGeom>
                  </pic:spPr>
                </pic:pic>
              </a:graphicData>
            </a:graphic>
          </wp:inline>
        </w:drawing>
      </w:r>
    </w:p>
    <w:p w14:paraId="2F59B1D6"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1F082F38" w14:textId="2AB3064E"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D17EB">
        <w:rPr>
          <w:rFonts w:ascii="Times New Roman" w:hAnsi="Times New Roman" w:cs="Times New Roman"/>
          <w:b/>
          <w:bCs/>
          <w:sz w:val="24"/>
          <w:szCs w:val="24"/>
        </w:rPr>
        <w:t>33B</w:t>
      </w:r>
      <w:r w:rsidRPr="00E21E79">
        <w:rPr>
          <w:rFonts w:ascii="Times New Roman" w:hAnsi="Times New Roman" w:cs="Times New Roman"/>
          <w:b/>
          <w:bCs/>
          <w:sz w:val="24"/>
          <w:szCs w:val="24"/>
        </w:rPr>
        <w:t xml:space="preserve"> Cumulative Response of Market Income Inequality (change in %) to a fiscal consolidation of 1% of GDP - Three types of fiscal shock (total, spending-based and tax-based)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18082DF8" w14:textId="77777777" w:rsidR="00B85FBD" w:rsidRPr="00E21E79" w:rsidRDefault="00B85FBD" w:rsidP="00B85FBD">
      <w:pPr>
        <w:jc w:val="center"/>
      </w:pPr>
      <w:r w:rsidRPr="00E21E79">
        <w:rPr>
          <w:noProof/>
        </w:rPr>
        <w:drawing>
          <wp:inline distT="0" distB="0" distL="0" distR="0" wp14:anchorId="176FC0DB" wp14:editId="3546573E">
            <wp:extent cx="4867275" cy="2809875"/>
            <wp:effectExtent l="0" t="0" r="9525" b="9525"/>
            <wp:docPr id="2" name="image-e952c8bdb53b7db3d2e531746b3ea72032a3d04f.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2" name="image-e952c8bdb53b7db3d2e531746b3ea72032a3d04f.jpg" descr="Gráfico, Gráfico de linhas&#10;&#10;Descrição gerada automaticamente"/>
                    <pic:cNvPicPr/>
                  </pic:nvPicPr>
                  <pic:blipFill>
                    <a:blip r:embed="rId39" cstate="print"/>
                    <a:srcRect/>
                    <a:stretch>
                      <a:fillRect/>
                    </a:stretch>
                  </pic:blipFill>
                  <pic:spPr>
                    <a:xfrm>
                      <a:off x="0" y="0"/>
                      <a:ext cx="4873177" cy="2813282"/>
                    </a:xfrm>
                    <a:prstGeom prst="rect">
                      <a:avLst/>
                    </a:prstGeom>
                  </pic:spPr>
                </pic:pic>
              </a:graphicData>
            </a:graphic>
          </wp:inline>
        </w:drawing>
      </w:r>
    </w:p>
    <w:p w14:paraId="0CD84688"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6016952A" w14:textId="77777777" w:rsidR="00B85FBD" w:rsidRPr="00E21E79" w:rsidRDefault="00B85FBD" w:rsidP="00B85FBD">
      <w:pPr>
        <w:jc w:val="center"/>
      </w:pPr>
    </w:p>
    <w:p w14:paraId="5D654A37" w14:textId="1185B2C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514026">
        <w:rPr>
          <w:rFonts w:ascii="Times New Roman" w:hAnsi="Times New Roman" w:cs="Times New Roman"/>
          <w:b/>
          <w:bCs/>
          <w:sz w:val="24"/>
          <w:szCs w:val="24"/>
        </w:rPr>
        <w:t>34B</w:t>
      </w:r>
      <w:r w:rsidRPr="00E21E79">
        <w:rPr>
          <w:rFonts w:ascii="Times New Roman" w:hAnsi="Times New Roman" w:cs="Times New Roman"/>
          <w:b/>
          <w:bCs/>
          <w:sz w:val="24"/>
          <w:szCs w:val="24"/>
        </w:rPr>
        <w:t xml:space="preserve"> Cumulative Response of Gross Wage Inequality (change in %) to a fiscal consolidation of 1% of GDP - Three types of fiscal shock (total, spending-based and tax-based)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11DD17A5" w14:textId="77777777" w:rsidR="00B85FBD" w:rsidRPr="00E21E79" w:rsidRDefault="00B85FBD" w:rsidP="00B85FBD">
      <w:pPr>
        <w:jc w:val="center"/>
      </w:pPr>
      <w:r w:rsidRPr="00E21E79">
        <w:rPr>
          <w:noProof/>
        </w:rPr>
        <w:drawing>
          <wp:inline distT="0" distB="0" distL="0" distR="0" wp14:anchorId="668DBC83" wp14:editId="6685E95F">
            <wp:extent cx="4818901" cy="2686050"/>
            <wp:effectExtent l="0" t="0" r="1270" b="0"/>
            <wp:docPr id="4" name="image-da5e9cc491f6e8065b335e40d4271e952165bbe1.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4" name="image-da5e9cc491f6e8065b335e40d4271e952165bbe1.jpg" descr="Gráfico, Gráfico de linhas&#10;&#10;Descrição gerada automaticamente"/>
                    <pic:cNvPicPr/>
                  </pic:nvPicPr>
                  <pic:blipFill>
                    <a:blip r:embed="rId40" cstate="print"/>
                    <a:srcRect/>
                    <a:stretch>
                      <a:fillRect/>
                    </a:stretch>
                  </pic:blipFill>
                  <pic:spPr>
                    <a:xfrm>
                      <a:off x="0" y="0"/>
                      <a:ext cx="4824535" cy="2689190"/>
                    </a:xfrm>
                    <a:prstGeom prst="rect">
                      <a:avLst/>
                    </a:prstGeom>
                  </pic:spPr>
                </pic:pic>
              </a:graphicData>
            </a:graphic>
          </wp:inline>
        </w:drawing>
      </w:r>
    </w:p>
    <w:p w14:paraId="69E0CB7D"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6FEB5D3D" w14:textId="5626913E"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514026">
        <w:rPr>
          <w:rFonts w:ascii="Times New Roman" w:hAnsi="Times New Roman" w:cs="Times New Roman"/>
          <w:b/>
          <w:bCs/>
          <w:sz w:val="24"/>
          <w:szCs w:val="24"/>
        </w:rPr>
        <w:t>35B</w:t>
      </w:r>
      <w:r w:rsidRPr="00E21E79">
        <w:rPr>
          <w:rFonts w:ascii="Times New Roman" w:hAnsi="Times New Roman" w:cs="Times New Roman"/>
          <w:b/>
          <w:bCs/>
          <w:sz w:val="24"/>
          <w:szCs w:val="24"/>
        </w:rPr>
        <w:t xml:space="preserve"> Cumulative Response of the Percentile Ratio 50/10 of Gross Earnings (change in %) to a fiscal consolidation of 1% of GDP - Three types of fiscal shock (total, spending-based and tax-based)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3364DD67" w14:textId="77777777" w:rsidR="00B85FBD" w:rsidRPr="00E21E79" w:rsidRDefault="00B85FBD" w:rsidP="00B85FBD">
      <w:pPr>
        <w:jc w:val="center"/>
      </w:pPr>
      <w:r w:rsidRPr="00E21E79">
        <w:rPr>
          <w:noProof/>
        </w:rPr>
        <w:drawing>
          <wp:inline distT="0" distB="0" distL="0" distR="0" wp14:anchorId="3A56BE0D" wp14:editId="2CC5B8B7">
            <wp:extent cx="4848225" cy="3152775"/>
            <wp:effectExtent l="0" t="0" r="9525" b="9525"/>
            <wp:docPr id="5" name="image-91e009468fa401c02b29f4821949d5c4087767bc.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5" name="image-91e009468fa401c02b29f4821949d5c4087767bc.jpg" descr="Gráfico&#10;&#10;Descrição gerada automaticamente"/>
                    <pic:cNvPicPr/>
                  </pic:nvPicPr>
                  <pic:blipFill>
                    <a:blip r:embed="rId41" cstate="print"/>
                    <a:srcRect/>
                    <a:stretch>
                      <a:fillRect/>
                    </a:stretch>
                  </pic:blipFill>
                  <pic:spPr>
                    <a:xfrm>
                      <a:off x="0" y="0"/>
                      <a:ext cx="4851404" cy="3154842"/>
                    </a:xfrm>
                    <a:prstGeom prst="rect">
                      <a:avLst/>
                    </a:prstGeom>
                  </pic:spPr>
                </pic:pic>
              </a:graphicData>
            </a:graphic>
          </wp:inline>
        </w:drawing>
      </w:r>
    </w:p>
    <w:p w14:paraId="3F8E9627"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5C2338EC" w14:textId="14ED5C6E"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514026">
        <w:rPr>
          <w:rFonts w:ascii="Times New Roman" w:hAnsi="Times New Roman" w:cs="Times New Roman"/>
          <w:b/>
          <w:bCs/>
          <w:sz w:val="24"/>
          <w:szCs w:val="24"/>
        </w:rPr>
        <w:t>36B</w:t>
      </w:r>
      <w:r w:rsidRPr="00E21E79">
        <w:rPr>
          <w:rFonts w:ascii="Times New Roman" w:hAnsi="Times New Roman" w:cs="Times New Roman"/>
          <w:b/>
          <w:bCs/>
          <w:sz w:val="24"/>
          <w:szCs w:val="24"/>
        </w:rPr>
        <w:t xml:space="preserve"> Cumulative Response of the Percentile Ratio 90/50 of Gross Earnings (change in %) to a fiscal consolidation of 1% of GDP - Three types of fiscal shock (total, spending-based and tax-</w:t>
      </w:r>
      <w:r w:rsidRPr="00E21E79">
        <w:rPr>
          <w:rFonts w:ascii="Times New Roman" w:hAnsi="Times New Roman" w:cs="Times New Roman"/>
          <w:b/>
          <w:bCs/>
          <w:sz w:val="24"/>
          <w:szCs w:val="24"/>
        </w:rPr>
        <w:lastRenderedPageBreak/>
        <w:t xml:space="preserve">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4E4B9F02" w14:textId="77777777" w:rsidR="00B85FBD" w:rsidRPr="00E21E79" w:rsidRDefault="00B85FBD" w:rsidP="00B85FBD">
      <w:pPr>
        <w:jc w:val="center"/>
      </w:pPr>
      <w:r w:rsidRPr="00E21E79">
        <w:rPr>
          <w:noProof/>
        </w:rPr>
        <w:drawing>
          <wp:inline distT="0" distB="0" distL="0" distR="0" wp14:anchorId="384BFC9A" wp14:editId="56267BA8">
            <wp:extent cx="4914900" cy="2486025"/>
            <wp:effectExtent l="0" t="0" r="0" b="9525"/>
            <wp:docPr id="6" name="image-14c159ac5022cc149f4468e8a838931c9c60c6f0.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6" name="image-14c159ac5022cc149f4468e8a838931c9c60c6f0.jpg" descr="Gráfico&#10;&#10;Descrição gerada automaticamente"/>
                    <pic:cNvPicPr/>
                  </pic:nvPicPr>
                  <pic:blipFill>
                    <a:blip r:embed="rId42" cstate="print"/>
                    <a:srcRect/>
                    <a:stretch>
                      <a:fillRect/>
                    </a:stretch>
                  </pic:blipFill>
                  <pic:spPr>
                    <a:xfrm>
                      <a:off x="0" y="0"/>
                      <a:ext cx="4916217" cy="2486691"/>
                    </a:xfrm>
                    <a:prstGeom prst="rect">
                      <a:avLst/>
                    </a:prstGeom>
                  </pic:spPr>
                </pic:pic>
              </a:graphicData>
            </a:graphic>
          </wp:inline>
        </w:drawing>
      </w:r>
    </w:p>
    <w:p w14:paraId="461FF16F"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527E03C5" w14:textId="3994FB53"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F43EBE">
        <w:rPr>
          <w:rFonts w:ascii="Times New Roman" w:hAnsi="Times New Roman" w:cs="Times New Roman"/>
          <w:b/>
          <w:bCs/>
          <w:sz w:val="24"/>
          <w:szCs w:val="24"/>
        </w:rPr>
        <w:t>37B</w:t>
      </w:r>
      <w:r w:rsidRPr="00E21E79">
        <w:rPr>
          <w:rFonts w:ascii="Times New Roman" w:hAnsi="Times New Roman" w:cs="Times New Roman"/>
          <w:b/>
          <w:bCs/>
          <w:sz w:val="24"/>
          <w:szCs w:val="24"/>
        </w:rPr>
        <w:t xml:space="preserve"> Cumulative Response of the Percentile Ratio 90/10 of Gross Earnings (change in %) to a fiscal consolidation of 1% of GDP - Three types of fiscal shock (total, spending-based and tax-based)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47636B3E" w14:textId="77777777" w:rsidR="00B85FBD" w:rsidRPr="00E21E79" w:rsidRDefault="00B85FBD" w:rsidP="00B85FBD">
      <w:pPr>
        <w:jc w:val="center"/>
      </w:pPr>
      <w:r w:rsidRPr="00E21E79">
        <w:rPr>
          <w:noProof/>
        </w:rPr>
        <w:drawing>
          <wp:inline distT="0" distB="0" distL="0" distR="0" wp14:anchorId="1D62C276" wp14:editId="70CAE7F4">
            <wp:extent cx="5324475" cy="3295650"/>
            <wp:effectExtent l="0" t="0" r="9525" b="0"/>
            <wp:docPr id="7" name="image-64f58e66fdf2a1b62e06a667237427e285210e31.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7" name="image-64f58e66fdf2a1b62e06a667237427e285210e31.jpg" descr="Gráfico&#10;&#10;Descrição gerada automaticamente"/>
                    <pic:cNvPicPr/>
                  </pic:nvPicPr>
                  <pic:blipFill>
                    <a:blip r:embed="rId43" cstate="print"/>
                    <a:srcRect/>
                    <a:stretch>
                      <a:fillRect/>
                    </a:stretch>
                  </pic:blipFill>
                  <pic:spPr>
                    <a:xfrm>
                      <a:off x="0" y="0"/>
                      <a:ext cx="5329692" cy="3298879"/>
                    </a:xfrm>
                    <a:prstGeom prst="rect">
                      <a:avLst/>
                    </a:prstGeom>
                  </pic:spPr>
                </pic:pic>
              </a:graphicData>
            </a:graphic>
          </wp:inline>
        </w:drawing>
      </w:r>
    </w:p>
    <w:p w14:paraId="4C15F8B9"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01F3AAD3" w14:textId="18C814B6"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F43EBE">
        <w:rPr>
          <w:rFonts w:ascii="Times New Roman" w:hAnsi="Times New Roman" w:cs="Times New Roman"/>
          <w:b/>
          <w:bCs/>
          <w:sz w:val="24"/>
          <w:szCs w:val="24"/>
        </w:rPr>
        <w:t>38B</w:t>
      </w:r>
      <w:r w:rsidRPr="00E21E79">
        <w:rPr>
          <w:rFonts w:ascii="Times New Roman" w:hAnsi="Times New Roman" w:cs="Times New Roman"/>
          <w:b/>
          <w:bCs/>
          <w:sz w:val="24"/>
          <w:szCs w:val="24"/>
        </w:rPr>
        <w:t xml:space="preserve"> Cumulative Response of the Labor Share in Income (change in %) to a fiscal consolidation of 1% of GDP - Three types of fiscal shock (total, spending-based and tax-based) -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7BED1D6A" w14:textId="77777777" w:rsidR="00B85FBD" w:rsidRPr="00E21E79" w:rsidRDefault="00B85FBD" w:rsidP="00B85FBD">
      <w:pPr>
        <w:jc w:val="center"/>
      </w:pPr>
      <w:r w:rsidRPr="00E21E79">
        <w:rPr>
          <w:noProof/>
        </w:rPr>
        <w:lastRenderedPageBreak/>
        <w:drawing>
          <wp:inline distT="0" distB="0" distL="0" distR="0" wp14:anchorId="33317999" wp14:editId="0C12A319">
            <wp:extent cx="5486400" cy="3019120"/>
            <wp:effectExtent l="0" t="0" r="0" b="0"/>
            <wp:docPr id="8" name="image-c0aa275aa07ba0074e24f74075e2a72db7e4fb1c.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8" name="image-c0aa275aa07ba0074e24f74075e2a72db7e4fb1c.jpg" descr="Gráfico&#10;&#10;Descrição gerada automaticamente"/>
                    <pic:cNvPicPr/>
                  </pic:nvPicPr>
                  <pic:blipFill>
                    <a:blip r:embed="rId44" cstate="print"/>
                    <a:srcRect/>
                    <a:stretch>
                      <a:fillRect/>
                    </a:stretch>
                  </pic:blipFill>
                  <pic:spPr>
                    <a:xfrm>
                      <a:off x="0" y="0"/>
                      <a:ext cx="5486400" cy="3019120"/>
                    </a:xfrm>
                    <a:prstGeom prst="rect">
                      <a:avLst/>
                    </a:prstGeom>
                  </pic:spPr>
                </pic:pic>
              </a:graphicData>
            </a:graphic>
          </wp:inline>
        </w:drawing>
      </w:r>
    </w:p>
    <w:p w14:paraId="528E77A0"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3E90194E" w14:textId="57EACA08"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F83792">
        <w:rPr>
          <w:rFonts w:ascii="Times New Roman" w:hAnsi="Times New Roman" w:cs="Times New Roman"/>
          <w:b/>
          <w:bCs/>
          <w:sz w:val="24"/>
          <w:szCs w:val="24"/>
        </w:rPr>
        <w:t>39B</w:t>
      </w:r>
      <w:r w:rsidRPr="00E21E79">
        <w:rPr>
          <w:rFonts w:ascii="Times New Roman" w:hAnsi="Times New Roman" w:cs="Times New Roman"/>
          <w:b/>
          <w:bCs/>
          <w:sz w:val="24"/>
          <w:szCs w:val="24"/>
        </w:rPr>
        <w:t xml:space="preserve"> Cumulative Response of Disposable Income Inequality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3927998E"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4207B89E" wp14:editId="3D426AA1">
            <wp:extent cx="5486400" cy="3037825"/>
            <wp:effectExtent l="0" t="0" r="0" b="0"/>
            <wp:docPr id="9" name="image-af508ab19f1546ce0c2f3166591ce7389aa188e1.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9" name="image-af508ab19f1546ce0c2f3166591ce7389aa188e1.jpg" descr="Gráfico&#10;&#10;Descrição gerada automaticamente"/>
                    <pic:cNvPicPr/>
                  </pic:nvPicPr>
                  <pic:blipFill>
                    <a:blip r:embed="rId45" cstate="print"/>
                    <a:srcRect/>
                    <a:stretch>
                      <a:fillRect/>
                    </a:stretch>
                  </pic:blipFill>
                  <pic:spPr>
                    <a:xfrm>
                      <a:off x="0" y="0"/>
                      <a:ext cx="5486400" cy="3037825"/>
                    </a:xfrm>
                    <a:prstGeom prst="rect">
                      <a:avLst/>
                    </a:prstGeom>
                  </pic:spPr>
                </pic:pic>
              </a:graphicData>
            </a:graphic>
          </wp:inline>
        </w:drawing>
      </w:r>
    </w:p>
    <w:p w14:paraId="3F3ABCB8"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4B66BA68" w14:textId="2C316E7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F83792">
        <w:rPr>
          <w:rFonts w:ascii="Times New Roman" w:hAnsi="Times New Roman" w:cs="Times New Roman"/>
          <w:b/>
          <w:bCs/>
          <w:sz w:val="24"/>
          <w:szCs w:val="24"/>
        </w:rPr>
        <w:t>40B</w:t>
      </w:r>
      <w:r w:rsidRPr="00E21E79">
        <w:rPr>
          <w:rFonts w:ascii="Times New Roman" w:hAnsi="Times New Roman" w:cs="Times New Roman"/>
          <w:b/>
          <w:bCs/>
          <w:sz w:val="24"/>
          <w:szCs w:val="24"/>
        </w:rPr>
        <w:t xml:space="preserve"> Cumulative Response of Market Income Inequality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3F0A0046"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3801652D" wp14:editId="28933C27">
            <wp:extent cx="4762500" cy="2495550"/>
            <wp:effectExtent l="0" t="0" r="0" b="0"/>
            <wp:docPr id="10" name="image-eeecabd4325cbfb3bafc2461206016f7b3cd2fb8.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10" name="image-eeecabd4325cbfb3bafc2461206016f7b3cd2fb8.jpg" descr="Gráfico, Gráfico de linhas&#10;&#10;Descrição gerada automaticamente"/>
                    <pic:cNvPicPr/>
                  </pic:nvPicPr>
                  <pic:blipFill>
                    <a:blip r:embed="rId46" cstate="print"/>
                    <a:srcRect/>
                    <a:stretch>
                      <a:fillRect/>
                    </a:stretch>
                  </pic:blipFill>
                  <pic:spPr>
                    <a:xfrm>
                      <a:off x="0" y="0"/>
                      <a:ext cx="4763202" cy="2495918"/>
                    </a:xfrm>
                    <a:prstGeom prst="rect">
                      <a:avLst/>
                    </a:prstGeom>
                  </pic:spPr>
                </pic:pic>
              </a:graphicData>
            </a:graphic>
          </wp:inline>
        </w:drawing>
      </w:r>
    </w:p>
    <w:p w14:paraId="7DB944C2"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478FC3AE" w14:textId="2592C9B6"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F83792">
        <w:rPr>
          <w:rFonts w:ascii="Times New Roman" w:hAnsi="Times New Roman" w:cs="Times New Roman"/>
          <w:b/>
          <w:bCs/>
          <w:sz w:val="24"/>
          <w:szCs w:val="24"/>
        </w:rPr>
        <w:t>41B</w:t>
      </w:r>
      <w:r w:rsidRPr="00E21E79">
        <w:rPr>
          <w:rFonts w:ascii="Times New Roman" w:hAnsi="Times New Roman" w:cs="Times New Roman"/>
          <w:b/>
          <w:bCs/>
          <w:sz w:val="24"/>
          <w:szCs w:val="24"/>
        </w:rPr>
        <w:t xml:space="preserve"> Cumulative Response of Gross Wage Inequality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7152D821"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33775E9D" wp14:editId="05757A97">
            <wp:extent cx="4829175" cy="3190875"/>
            <wp:effectExtent l="0" t="0" r="0" b="9525"/>
            <wp:docPr id="11" name="image-edd7f55c7ad7365e9f97865fc9a52ee095c8f516.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11" name="image-edd7f55c7ad7365e9f97865fc9a52ee095c8f516.jpg" descr="Gráfico, Gráfico de linhas&#10;&#10;Descrição gerada automaticamente"/>
                    <pic:cNvPicPr/>
                  </pic:nvPicPr>
                  <pic:blipFill>
                    <a:blip r:embed="rId47" cstate="print"/>
                    <a:srcRect/>
                    <a:stretch>
                      <a:fillRect/>
                    </a:stretch>
                  </pic:blipFill>
                  <pic:spPr>
                    <a:xfrm>
                      <a:off x="0" y="0"/>
                      <a:ext cx="4833409" cy="3193673"/>
                    </a:xfrm>
                    <a:prstGeom prst="rect">
                      <a:avLst/>
                    </a:prstGeom>
                  </pic:spPr>
                </pic:pic>
              </a:graphicData>
            </a:graphic>
          </wp:inline>
        </w:drawing>
      </w:r>
    </w:p>
    <w:p w14:paraId="123A55BD"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62F7EEED" w14:textId="463B31C3"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7F7ED4">
        <w:rPr>
          <w:rFonts w:ascii="Times New Roman" w:hAnsi="Times New Roman" w:cs="Times New Roman"/>
          <w:b/>
          <w:bCs/>
          <w:sz w:val="24"/>
          <w:szCs w:val="24"/>
        </w:rPr>
        <w:t>42B</w:t>
      </w:r>
      <w:r w:rsidRPr="00E21E79">
        <w:rPr>
          <w:rFonts w:ascii="Times New Roman" w:hAnsi="Times New Roman" w:cs="Times New Roman"/>
          <w:b/>
          <w:bCs/>
          <w:sz w:val="24"/>
          <w:szCs w:val="24"/>
        </w:rPr>
        <w:t xml:space="preserve"> Cumulative Response of the Percentile Ratio (50/10) of Gross Earnings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5C95EDEF"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06ECA643" wp14:editId="3FB2FCAE">
            <wp:extent cx="4857750" cy="2886075"/>
            <wp:effectExtent l="0" t="0" r="0" b="9525"/>
            <wp:docPr id="12" name="image-ddcaa72bb8b9e66e9f9fa38c0116044812a0e022.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12" name="image-ddcaa72bb8b9e66e9f9fa38c0116044812a0e022.jpg" descr="Gráfico&#10;&#10;Descrição gerada automaticamente"/>
                    <pic:cNvPicPr/>
                  </pic:nvPicPr>
                  <pic:blipFill>
                    <a:blip r:embed="rId48" cstate="print"/>
                    <a:srcRect/>
                    <a:stretch>
                      <a:fillRect/>
                    </a:stretch>
                  </pic:blipFill>
                  <pic:spPr>
                    <a:xfrm>
                      <a:off x="0" y="0"/>
                      <a:ext cx="4865627" cy="2890755"/>
                    </a:xfrm>
                    <a:prstGeom prst="rect">
                      <a:avLst/>
                    </a:prstGeom>
                  </pic:spPr>
                </pic:pic>
              </a:graphicData>
            </a:graphic>
          </wp:inline>
        </w:drawing>
      </w:r>
    </w:p>
    <w:p w14:paraId="7ED5E2FB"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6E71AC5E" w14:textId="5A841623"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7F7ED4">
        <w:rPr>
          <w:rFonts w:ascii="Times New Roman" w:hAnsi="Times New Roman" w:cs="Times New Roman"/>
          <w:b/>
          <w:bCs/>
          <w:sz w:val="24"/>
          <w:szCs w:val="24"/>
        </w:rPr>
        <w:t>43B</w:t>
      </w:r>
      <w:r w:rsidRPr="00E21E79">
        <w:rPr>
          <w:rFonts w:ascii="Times New Roman" w:hAnsi="Times New Roman" w:cs="Times New Roman"/>
          <w:b/>
          <w:bCs/>
          <w:sz w:val="24"/>
          <w:szCs w:val="24"/>
        </w:rPr>
        <w:t xml:space="preserve"> Cumulative Response of the Percentile Ratio (90/50) of Gross Earnings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19EE95A6" w14:textId="77777777" w:rsidR="00B85FBD" w:rsidRPr="00E21E79" w:rsidRDefault="00B85FBD" w:rsidP="00B85FBD">
      <w:pPr>
        <w:spacing w:after="240"/>
        <w:jc w:val="both"/>
      </w:pPr>
      <w:r w:rsidRPr="00E21E79">
        <w:t xml:space="preserve">                            </w:t>
      </w:r>
      <w:r w:rsidRPr="00E21E79">
        <w:rPr>
          <w:noProof/>
        </w:rPr>
        <w:drawing>
          <wp:inline distT="0" distB="0" distL="0" distR="0" wp14:anchorId="50947CB9" wp14:editId="6B81930E">
            <wp:extent cx="4724400" cy="2647627"/>
            <wp:effectExtent l="0" t="0" r="0" b="635"/>
            <wp:docPr id="489165427" name="image-e26580a7fcff91054428adae9f4411202e78f093.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489165427" name="image-e26580a7fcff91054428adae9f4411202e78f093.jpg" descr="Gráfico, Gráfico de linhas&#10;&#10;Descrição gerada automaticamente"/>
                    <pic:cNvPicPr/>
                  </pic:nvPicPr>
                  <pic:blipFill>
                    <a:blip r:embed="rId49" cstate="print"/>
                    <a:srcRect/>
                    <a:stretch>
                      <a:fillRect/>
                    </a:stretch>
                  </pic:blipFill>
                  <pic:spPr>
                    <a:xfrm>
                      <a:off x="0" y="0"/>
                      <a:ext cx="4735165" cy="2653660"/>
                    </a:xfrm>
                    <a:prstGeom prst="rect">
                      <a:avLst/>
                    </a:prstGeom>
                  </pic:spPr>
                </pic:pic>
              </a:graphicData>
            </a:graphic>
          </wp:inline>
        </w:drawing>
      </w:r>
    </w:p>
    <w:p w14:paraId="70EFD2C0"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3B74FA99" w14:textId="1991BE3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7F7ED4">
        <w:rPr>
          <w:rFonts w:ascii="Times New Roman" w:hAnsi="Times New Roman" w:cs="Times New Roman"/>
          <w:b/>
          <w:bCs/>
          <w:sz w:val="24"/>
          <w:szCs w:val="24"/>
        </w:rPr>
        <w:t>44B</w:t>
      </w:r>
      <w:r w:rsidRPr="00E21E79">
        <w:rPr>
          <w:rFonts w:ascii="Times New Roman" w:hAnsi="Times New Roman" w:cs="Times New Roman"/>
          <w:b/>
          <w:bCs/>
          <w:sz w:val="24"/>
          <w:szCs w:val="24"/>
        </w:rPr>
        <w:t xml:space="preserve"> Cumulative Response of the Percentile Ratio (90/10) of Gross Earnings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11BE9A53"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64F375B9" wp14:editId="6AF81AF0">
            <wp:extent cx="5038725" cy="2581275"/>
            <wp:effectExtent l="0" t="0" r="9525" b="9525"/>
            <wp:docPr id="1983819248" name="image-678ee42aba0e71bb4d2dfb26bcaa26dbec8a6b85.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1983819248" name="image-678ee42aba0e71bb4d2dfb26bcaa26dbec8a6b85.jpg" descr="Gráfico, Gráfico de linhas&#10;&#10;Descrição gerada automaticamente"/>
                    <pic:cNvPicPr/>
                  </pic:nvPicPr>
                  <pic:blipFill>
                    <a:blip r:embed="rId50" cstate="print"/>
                    <a:srcRect/>
                    <a:stretch>
                      <a:fillRect/>
                    </a:stretch>
                  </pic:blipFill>
                  <pic:spPr>
                    <a:xfrm>
                      <a:off x="0" y="0"/>
                      <a:ext cx="5039042" cy="2581437"/>
                    </a:xfrm>
                    <a:prstGeom prst="rect">
                      <a:avLst/>
                    </a:prstGeom>
                  </pic:spPr>
                </pic:pic>
              </a:graphicData>
            </a:graphic>
          </wp:inline>
        </w:drawing>
      </w:r>
    </w:p>
    <w:p w14:paraId="5833145A"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3AA0B55C" w14:textId="309B0C64"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7F7ED4">
        <w:rPr>
          <w:rFonts w:ascii="Times New Roman" w:hAnsi="Times New Roman" w:cs="Times New Roman"/>
          <w:b/>
          <w:bCs/>
          <w:sz w:val="24"/>
          <w:szCs w:val="24"/>
        </w:rPr>
        <w:t>45B</w:t>
      </w:r>
      <w:r w:rsidRPr="00E21E79">
        <w:rPr>
          <w:rFonts w:ascii="Times New Roman" w:hAnsi="Times New Roman" w:cs="Times New Roman"/>
          <w:b/>
          <w:bCs/>
          <w:sz w:val="24"/>
          <w:szCs w:val="24"/>
        </w:rPr>
        <w:t xml:space="preserve"> Cumulative Response of the Labor Share in Income (change in %) to a fiscal consolidation of 1% of GDP - Three types of fiscal shock (total, spending-based and tax-based) -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425A5D25"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4B2E5622" wp14:editId="4BAB3463">
            <wp:extent cx="5124450" cy="3076575"/>
            <wp:effectExtent l="0" t="0" r="0" b="9525"/>
            <wp:docPr id="234116573" name="image-5459cff90a6e991e31bd5ed8e78e1671c1b8d482.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234116573" name="image-5459cff90a6e991e31bd5ed8e78e1671c1b8d482.jpg" descr="Gráfico&#10;&#10;Descrição gerada automaticamente"/>
                    <pic:cNvPicPr/>
                  </pic:nvPicPr>
                  <pic:blipFill>
                    <a:blip r:embed="rId51" cstate="print"/>
                    <a:srcRect/>
                    <a:stretch>
                      <a:fillRect/>
                    </a:stretch>
                  </pic:blipFill>
                  <pic:spPr>
                    <a:xfrm>
                      <a:off x="0" y="0"/>
                      <a:ext cx="5131917" cy="3081058"/>
                    </a:xfrm>
                    <a:prstGeom prst="rect">
                      <a:avLst/>
                    </a:prstGeom>
                  </pic:spPr>
                </pic:pic>
              </a:graphicData>
            </a:graphic>
          </wp:inline>
        </w:drawing>
      </w:r>
    </w:p>
    <w:p w14:paraId="1FB41C4D" w14:textId="77777777" w:rsidR="00B85FBD" w:rsidRPr="00E21E79" w:rsidRDefault="00B85FBD" w:rsidP="00B85FBD">
      <w:pPr>
        <w:spacing w:after="240"/>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5BAE70DD" w14:textId="31FCF622"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774F7E">
        <w:rPr>
          <w:rFonts w:ascii="Times New Roman" w:hAnsi="Times New Roman" w:cs="Times New Roman"/>
          <w:b/>
          <w:bCs/>
          <w:sz w:val="24"/>
          <w:szCs w:val="24"/>
        </w:rPr>
        <w:t>46B</w:t>
      </w:r>
      <w:r w:rsidRPr="00E21E79">
        <w:rPr>
          <w:rFonts w:ascii="Times New Roman" w:hAnsi="Times New Roman" w:cs="Times New Roman"/>
          <w:b/>
          <w:bCs/>
          <w:sz w:val="24"/>
          <w:szCs w:val="24"/>
        </w:rPr>
        <w:t xml:space="preserve"> Impact of fiscal consolidation (of 1% of GDP) on the redistribution measure- Different lags of the fiscal shock</w:t>
      </w:r>
    </w:p>
    <w:p w14:paraId="4E2CC5A5"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0205923C" wp14:editId="2AC7BA3A">
            <wp:extent cx="3428365" cy="3048000"/>
            <wp:effectExtent l="0" t="0" r="635" b="0"/>
            <wp:docPr id="434285445" name="image-26187f13f77c756b6912284bdc6a9cf01bc81fb6.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434285445" name="image-26187f13f77c756b6912284bdc6a9cf01bc81fb6.jpg" descr="Gráfico, Gráfico de caixa estreita&#10;&#10;Descrição gerada automaticamente"/>
                    <pic:cNvPicPr/>
                  </pic:nvPicPr>
                  <pic:blipFill>
                    <a:blip r:embed="rId52" cstate="print"/>
                    <a:srcRect/>
                    <a:stretch>
                      <a:fillRect/>
                    </a:stretch>
                  </pic:blipFill>
                  <pic:spPr>
                    <a:xfrm>
                      <a:off x="0" y="0"/>
                      <a:ext cx="3432948" cy="3052075"/>
                    </a:xfrm>
                    <a:prstGeom prst="rect">
                      <a:avLst/>
                    </a:prstGeom>
                  </pic:spPr>
                </pic:pic>
              </a:graphicData>
            </a:graphic>
          </wp:inline>
        </w:drawing>
      </w:r>
    </w:p>
    <w:p w14:paraId="26A73258" w14:textId="77777777" w:rsidR="00B85FBD" w:rsidRPr="00E21E79" w:rsidRDefault="00B85FBD" w:rsidP="00B85FBD">
      <w:pPr>
        <w:spacing w:after="240"/>
        <w:jc w:val="both"/>
        <w:rPr>
          <w:rFonts w:ascii="Times New Roman" w:hAnsi="Times New Roman" w:cs="Times New Roman"/>
          <w:b/>
          <w:bCs/>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two lags and refers to "2" in the graph.</w:t>
      </w:r>
    </w:p>
    <w:p w14:paraId="774326EB" w14:textId="541D6AA0" w:rsidR="00B85FBD" w:rsidRPr="00E21E79" w:rsidRDefault="00B85FBD" w:rsidP="00B85FBD">
      <w:pPr>
        <w:spacing w:after="240"/>
        <w:rPr>
          <w:rFonts w:ascii="Times New Roman" w:hAnsi="Times New Roman" w:cs="Times New Roman"/>
          <w:b/>
          <w:bCs/>
          <w:sz w:val="24"/>
          <w:szCs w:val="24"/>
        </w:rPr>
      </w:pPr>
      <w:r w:rsidRPr="00E21E79">
        <w:rPr>
          <w:rFonts w:ascii="Times New Roman" w:hAnsi="Times New Roman" w:cs="Times New Roman"/>
          <w:b/>
          <w:bCs/>
          <w:sz w:val="24"/>
          <w:szCs w:val="24"/>
        </w:rPr>
        <w:t>Fig.</w:t>
      </w:r>
      <w:r w:rsidR="001A034C">
        <w:rPr>
          <w:rFonts w:ascii="Times New Roman" w:hAnsi="Times New Roman" w:cs="Times New Roman"/>
          <w:b/>
          <w:bCs/>
          <w:sz w:val="24"/>
          <w:szCs w:val="24"/>
        </w:rPr>
        <w:t>47B</w:t>
      </w:r>
      <w:r w:rsidRPr="00E21E79">
        <w:rPr>
          <w:rFonts w:ascii="Times New Roman" w:hAnsi="Times New Roman" w:cs="Times New Roman"/>
          <w:b/>
          <w:bCs/>
          <w:sz w:val="24"/>
          <w:szCs w:val="24"/>
        </w:rPr>
        <w:t xml:space="preserve"> Impact of fiscal consolidation (of 1% of GDP) on the redistribution measure - Different lags of the redistribution measure</w:t>
      </w:r>
    </w:p>
    <w:p w14:paraId="6638F41D" w14:textId="77777777" w:rsidR="00B85FBD" w:rsidRPr="00E21E79" w:rsidRDefault="00B85FBD" w:rsidP="00B85FBD">
      <w:pPr>
        <w:spacing w:after="240"/>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4B3FFFEA" wp14:editId="7149915E">
            <wp:extent cx="3695700" cy="3219450"/>
            <wp:effectExtent l="0" t="0" r="0" b="0"/>
            <wp:docPr id="1205324904" name="image-c2412e20b2c93ce8b06bf8519b98f100ba9a64fb.jpg" descr="Gráfico, Gráfico de caixa estreita&#10;&#10;Descrição gerada automaticamente"/>
            <wp:cNvGraphicFramePr/>
            <a:graphic xmlns:a="http://schemas.openxmlformats.org/drawingml/2006/main">
              <a:graphicData uri="http://schemas.openxmlformats.org/drawingml/2006/picture">
                <pic:pic xmlns:pic="http://schemas.openxmlformats.org/drawingml/2006/picture">
                  <pic:nvPicPr>
                    <pic:cNvPr id="1205324904" name="image-c2412e20b2c93ce8b06bf8519b98f100ba9a64fb.jpg" descr="Gráfico, Gráfico de caixa estreita&#10;&#10;Descrição gerada automaticamente"/>
                    <pic:cNvPicPr/>
                  </pic:nvPicPr>
                  <pic:blipFill>
                    <a:blip r:embed="rId53" cstate="print"/>
                    <a:srcRect/>
                    <a:stretch>
                      <a:fillRect/>
                    </a:stretch>
                  </pic:blipFill>
                  <pic:spPr>
                    <a:xfrm>
                      <a:off x="0" y="0"/>
                      <a:ext cx="3698197" cy="3221625"/>
                    </a:xfrm>
                    <a:prstGeom prst="rect">
                      <a:avLst/>
                    </a:prstGeom>
                  </pic:spPr>
                </pic:pic>
              </a:graphicData>
            </a:graphic>
          </wp:inline>
        </w:drawing>
      </w:r>
    </w:p>
    <w:p w14:paraId="31F9E85C" w14:textId="77777777" w:rsidR="00B85FBD" w:rsidRPr="00E21E79" w:rsidRDefault="00B85FBD" w:rsidP="00B85FBD">
      <w:pPr>
        <w:spacing w:after="240"/>
        <w:jc w:val="both"/>
        <w:rPr>
          <w:rFonts w:ascii="Times New Roman" w:hAnsi="Times New Roman" w:cs="Times New Roman"/>
          <w:b/>
          <w:bCs/>
          <w:sz w:val="20"/>
          <w:szCs w:val="20"/>
        </w:rPr>
      </w:pPr>
      <w:r w:rsidRPr="00E21E79">
        <w:rPr>
          <w:rFonts w:ascii="Times New Roman" w:hAnsi="Times New Roman" w:cs="Times New Roman"/>
          <w:sz w:val="20"/>
          <w:szCs w:val="20"/>
        </w:rPr>
        <w:t>Source: Author's calculations. We present the coefficients with one standard deviation band around them. The baseline includes one lag and refers to "one" in the graph.</w:t>
      </w:r>
    </w:p>
    <w:p w14:paraId="5B53D382" w14:textId="62BC6FBF"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A034C">
        <w:rPr>
          <w:rFonts w:ascii="Times New Roman" w:hAnsi="Times New Roman" w:cs="Times New Roman"/>
          <w:b/>
          <w:bCs/>
          <w:sz w:val="24"/>
          <w:szCs w:val="24"/>
        </w:rPr>
        <w:t>48B</w:t>
      </w:r>
      <w:r w:rsidRPr="00E21E79">
        <w:rPr>
          <w:rFonts w:ascii="Times New Roman" w:hAnsi="Times New Roman" w:cs="Times New Roman"/>
          <w:b/>
          <w:bCs/>
          <w:sz w:val="24"/>
          <w:szCs w:val="24"/>
        </w:rPr>
        <w:t xml:space="preserve"> Impact of fiscal consolidation (of 1%  of GDP) on the redistribution measure - Different control variables</w:t>
      </w:r>
    </w:p>
    <w:p w14:paraId="39E60402"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2E5AA96D" wp14:editId="67229230">
            <wp:extent cx="5486400" cy="4427121"/>
            <wp:effectExtent l="0" t="0" r="0" b="0"/>
            <wp:docPr id="1978929961" name="image-60101dcb44a808ed0a63a8b7a45f10498c07cbea.jpg" descr="Uma imagem contendo Linha do tempo&#10;&#10;Descrição gerada automaticamente"/>
            <wp:cNvGraphicFramePr/>
            <a:graphic xmlns:a="http://schemas.openxmlformats.org/drawingml/2006/main">
              <a:graphicData uri="http://schemas.openxmlformats.org/drawingml/2006/picture">
                <pic:pic xmlns:pic="http://schemas.openxmlformats.org/drawingml/2006/picture">
                  <pic:nvPicPr>
                    <pic:cNvPr id="1978929961" name="image-60101dcb44a808ed0a63a8b7a45f10498c07cbea.jpg" descr="Uma imagem contendo Linha do tempo&#10;&#10;Descrição gerada automaticamente"/>
                    <pic:cNvPicPr/>
                  </pic:nvPicPr>
                  <pic:blipFill>
                    <a:blip r:embed="rId54" cstate="print"/>
                    <a:srcRect/>
                    <a:stretch>
                      <a:fillRect/>
                    </a:stretch>
                  </pic:blipFill>
                  <pic:spPr>
                    <a:xfrm>
                      <a:off x="0" y="0"/>
                      <a:ext cx="5486400" cy="4427121"/>
                    </a:xfrm>
                    <a:prstGeom prst="rect">
                      <a:avLst/>
                    </a:prstGeom>
                  </pic:spPr>
                </pic:pic>
              </a:graphicData>
            </a:graphic>
          </wp:inline>
        </w:drawing>
      </w:r>
    </w:p>
    <w:p w14:paraId="48349C24"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 xml:space="preserve">Source: Author's calculations. We present the coefficients with one standard deviation band around them. "a": all variables (all control variables are included), "g": real GDP growth rate, " </w:t>
      </w:r>
      <w:proofErr w:type="spellStart"/>
      <w:r w:rsidRPr="00E21E79">
        <w:rPr>
          <w:rFonts w:ascii="Times New Roman" w:hAnsi="Times New Roman" w:cs="Times New Roman"/>
          <w:sz w:val="20"/>
          <w:szCs w:val="20"/>
        </w:rPr>
        <w:t>i</w:t>
      </w:r>
      <w:proofErr w:type="spellEnd"/>
      <w:r w:rsidRPr="00E21E79">
        <w:rPr>
          <w:rFonts w:ascii="Times New Roman" w:hAnsi="Times New Roman" w:cs="Times New Roman"/>
          <w:sz w:val="20"/>
          <w:szCs w:val="20"/>
        </w:rPr>
        <w:t xml:space="preserve"> ": inflation rate, "pc": real GDP per capita, "t": trade-to-GDP (openness), "u": unemployment rate, "w": without control variables (baseline). "al", "</w:t>
      </w:r>
      <w:proofErr w:type="spellStart"/>
      <w:r w:rsidRPr="00E21E79">
        <w:rPr>
          <w:rFonts w:ascii="Times New Roman" w:hAnsi="Times New Roman" w:cs="Times New Roman"/>
          <w:sz w:val="20"/>
          <w:szCs w:val="20"/>
        </w:rPr>
        <w:t>gl</w:t>
      </w:r>
      <w:proofErr w:type="spellEnd"/>
      <w:r w:rsidRPr="00E21E79">
        <w:rPr>
          <w:rFonts w:ascii="Times New Roman" w:hAnsi="Times New Roman" w:cs="Times New Roman"/>
          <w:sz w:val="20"/>
          <w:szCs w:val="20"/>
        </w:rPr>
        <w:t>", "il", "</w:t>
      </w:r>
      <w:proofErr w:type="spellStart"/>
      <w:r w:rsidRPr="00E21E79">
        <w:rPr>
          <w:rFonts w:ascii="Times New Roman" w:hAnsi="Times New Roman" w:cs="Times New Roman"/>
          <w:sz w:val="20"/>
          <w:szCs w:val="20"/>
        </w:rPr>
        <w:t>pcl</w:t>
      </w:r>
      <w:proofErr w:type="spellEnd"/>
      <w:r w:rsidRPr="00E21E79">
        <w:rPr>
          <w:rFonts w:ascii="Times New Roman" w:hAnsi="Times New Roman" w:cs="Times New Roman"/>
          <w:sz w:val="20"/>
          <w:szCs w:val="20"/>
        </w:rPr>
        <w:t>", "</w:t>
      </w:r>
      <w:proofErr w:type="spellStart"/>
      <w:r w:rsidRPr="00E21E79">
        <w:rPr>
          <w:rFonts w:ascii="Times New Roman" w:hAnsi="Times New Roman" w:cs="Times New Roman"/>
          <w:sz w:val="20"/>
          <w:szCs w:val="20"/>
        </w:rPr>
        <w:t>tl</w:t>
      </w:r>
      <w:proofErr w:type="spellEnd"/>
      <w:r w:rsidRPr="00E21E79">
        <w:rPr>
          <w:rFonts w:ascii="Times New Roman" w:hAnsi="Times New Roman" w:cs="Times New Roman"/>
          <w:sz w:val="20"/>
          <w:szCs w:val="20"/>
        </w:rPr>
        <w:t>" and "ul" control for the same variables, but</w:t>
      </w:r>
      <w:r w:rsidRPr="00E21E79">
        <w:t xml:space="preserve"> </w:t>
      </w:r>
      <w:r w:rsidRPr="00E21E79">
        <w:rPr>
          <w:rFonts w:ascii="Times New Roman" w:hAnsi="Times New Roman" w:cs="Times New Roman"/>
          <w:sz w:val="20"/>
          <w:szCs w:val="20"/>
        </w:rPr>
        <w:t>adding one lag.</w:t>
      </w:r>
    </w:p>
    <w:p w14:paraId="2556DBA2" w14:textId="77777777" w:rsidR="00B85FBD" w:rsidRPr="00E21E79" w:rsidRDefault="00B85FBD" w:rsidP="00B85FBD">
      <w:pPr>
        <w:spacing w:after="240"/>
        <w:jc w:val="both"/>
        <w:rPr>
          <w:rFonts w:ascii="Times New Roman" w:hAnsi="Times New Roman" w:cs="Times New Roman"/>
          <w:sz w:val="20"/>
          <w:szCs w:val="20"/>
        </w:rPr>
      </w:pPr>
    </w:p>
    <w:p w14:paraId="1034A56E" w14:textId="77777777" w:rsidR="00B85FBD" w:rsidRPr="00E21E79" w:rsidRDefault="00B85FBD" w:rsidP="00B85FBD">
      <w:pPr>
        <w:spacing w:after="240"/>
        <w:jc w:val="both"/>
        <w:rPr>
          <w:rFonts w:ascii="Times New Roman" w:hAnsi="Times New Roman" w:cs="Times New Roman"/>
          <w:sz w:val="20"/>
          <w:szCs w:val="20"/>
        </w:rPr>
      </w:pPr>
    </w:p>
    <w:p w14:paraId="4EBB1CB1" w14:textId="77777777" w:rsidR="00B85FBD" w:rsidRPr="00E21E79" w:rsidRDefault="00B85FBD" w:rsidP="00B85FBD">
      <w:pPr>
        <w:spacing w:after="240"/>
        <w:jc w:val="both"/>
        <w:rPr>
          <w:rFonts w:ascii="Times New Roman" w:hAnsi="Times New Roman" w:cs="Times New Roman"/>
          <w:sz w:val="20"/>
          <w:szCs w:val="20"/>
        </w:rPr>
      </w:pPr>
    </w:p>
    <w:p w14:paraId="7B4880D3" w14:textId="77777777" w:rsidR="00B85FBD" w:rsidRPr="00E21E79" w:rsidRDefault="00B85FBD" w:rsidP="00B85FBD">
      <w:pPr>
        <w:spacing w:after="240"/>
        <w:jc w:val="both"/>
        <w:rPr>
          <w:rFonts w:ascii="Times New Roman" w:hAnsi="Times New Roman" w:cs="Times New Roman"/>
          <w:sz w:val="20"/>
          <w:szCs w:val="20"/>
        </w:rPr>
      </w:pPr>
    </w:p>
    <w:p w14:paraId="27830648" w14:textId="77777777" w:rsidR="00B85FBD" w:rsidRDefault="00B85FBD" w:rsidP="001A034C">
      <w:pPr>
        <w:spacing w:after="240"/>
        <w:ind w:firstLine="708"/>
        <w:jc w:val="both"/>
        <w:rPr>
          <w:rFonts w:ascii="Times New Roman" w:hAnsi="Times New Roman" w:cs="Times New Roman"/>
          <w:sz w:val="20"/>
          <w:szCs w:val="20"/>
        </w:rPr>
      </w:pPr>
    </w:p>
    <w:p w14:paraId="17670EB5" w14:textId="77777777" w:rsidR="001A034C" w:rsidRDefault="001A034C" w:rsidP="001A034C">
      <w:pPr>
        <w:spacing w:after="240"/>
        <w:ind w:firstLine="708"/>
        <w:jc w:val="both"/>
        <w:rPr>
          <w:rFonts w:ascii="Times New Roman" w:hAnsi="Times New Roman" w:cs="Times New Roman"/>
          <w:sz w:val="20"/>
          <w:szCs w:val="20"/>
        </w:rPr>
      </w:pPr>
    </w:p>
    <w:p w14:paraId="4CFC219E" w14:textId="77777777" w:rsidR="001A034C" w:rsidRDefault="001A034C" w:rsidP="001A034C">
      <w:pPr>
        <w:spacing w:after="240"/>
        <w:ind w:firstLine="708"/>
        <w:jc w:val="both"/>
        <w:rPr>
          <w:rFonts w:ascii="Times New Roman" w:hAnsi="Times New Roman" w:cs="Times New Roman"/>
          <w:sz w:val="20"/>
          <w:szCs w:val="20"/>
        </w:rPr>
      </w:pPr>
    </w:p>
    <w:p w14:paraId="18EBA782" w14:textId="77777777" w:rsidR="001A034C" w:rsidRDefault="001A034C" w:rsidP="001A034C">
      <w:pPr>
        <w:spacing w:after="240"/>
        <w:ind w:firstLine="708"/>
        <w:jc w:val="both"/>
        <w:rPr>
          <w:rFonts w:ascii="Times New Roman" w:hAnsi="Times New Roman" w:cs="Times New Roman"/>
          <w:sz w:val="20"/>
          <w:szCs w:val="20"/>
        </w:rPr>
      </w:pPr>
    </w:p>
    <w:p w14:paraId="614E1C71" w14:textId="77777777" w:rsidR="001A034C" w:rsidRDefault="001A034C" w:rsidP="001A034C">
      <w:pPr>
        <w:spacing w:after="240"/>
        <w:ind w:firstLine="708"/>
        <w:jc w:val="both"/>
        <w:rPr>
          <w:rFonts w:ascii="Times New Roman" w:hAnsi="Times New Roman" w:cs="Times New Roman"/>
          <w:sz w:val="20"/>
          <w:szCs w:val="20"/>
        </w:rPr>
      </w:pPr>
    </w:p>
    <w:p w14:paraId="5593E1CB" w14:textId="77777777" w:rsidR="001A034C" w:rsidRPr="00E21E79" w:rsidRDefault="001A034C" w:rsidP="001A034C">
      <w:pPr>
        <w:spacing w:after="240"/>
        <w:ind w:firstLine="708"/>
        <w:jc w:val="both"/>
        <w:rPr>
          <w:rFonts w:ascii="Times New Roman" w:hAnsi="Times New Roman" w:cs="Times New Roman"/>
          <w:sz w:val="20"/>
          <w:szCs w:val="20"/>
        </w:rPr>
      </w:pPr>
    </w:p>
    <w:p w14:paraId="6894B3B9" w14:textId="77777777" w:rsidR="00B85FBD" w:rsidRPr="00E21E79" w:rsidRDefault="00B85FBD" w:rsidP="00B85FBD">
      <w:pPr>
        <w:spacing w:after="240"/>
        <w:jc w:val="both"/>
        <w:rPr>
          <w:rFonts w:ascii="Times New Roman" w:hAnsi="Times New Roman" w:cs="Times New Roman"/>
          <w:sz w:val="20"/>
          <w:szCs w:val="20"/>
        </w:rPr>
      </w:pPr>
    </w:p>
    <w:p w14:paraId="2BBFA98F" w14:textId="5AA5B0F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1A034C">
        <w:rPr>
          <w:rFonts w:ascii="Times New Roman" w:hAnsi="Times New Roman" w:cs="Times New Roman"/>
          <w:b/>
          <w:bCs/>
          <w:sz w:val="24"/>
          <w:szCs w:val="24"/>
        </w:rPr>
        <w:t>49B</w:t>
      </w:r>
      <w:r w:rsidRPr="00E21E79">
        <w:rPr>
          <w:rFonts w:ascii="Times New Roman" w:hAnsi="Times New Roman" w:cs="Times New Roman"/>
          <w:b/>
          <w:bCs/>
          <w:sz w:val="24"/>
          <w:szCs w:val="24"/>
        </w:rPr>
        <w:t xml:space="preserve"> Impact of fiscal consolidation (of 1% of GDP) on the redistribution measure -Different countries</w:t>
      </w:r>
    </w:p>
    <w:p w14:paraId="72D89542"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344F223D" wp14:editId="5AE16017">
            <wp:extent cx="5486400" cy="4440466"/>
            <wp:effectExtent l="0" t="0" r="0" b="0"/>
            <wp:docPr id="1962142957" name="image-7de77f407a1e5351b29cdb3e390c34a7e38a23f8.jpg" descr="Foto em preto e branco&#10;&#10;Descrição gerada automaticamente"/>
            <wp:cNvGraphicFramePr/>
            <a:graphic xmlns:a="http://schemas.openxmlformats.org/drawingml/2006/main">
              <a:graphicData uri="http://schemas.openxmlformats.org/drawingml/2006/picture">
                <pic:pic xmlns:pic="http://schemas.openxmlformats.org/drawingml/2006/picture">
                  <pic:nvPicPr>
                    <pic:cNvPr id="1962142957" name="image-7de77f407a1e5351b29cdb3e390c34a7e38a23f8.jpg" descr="Foto em preto e branco&#10;&#10;Descrição gerada automaticamente"/>
                    <pic:cNvPicPr/>
                  </pic:nvPicPr>
                  <pic:blipFill>
                    <a:blip r:embed="rId55" cstate="print"/>
                    <a:srcRect/>
                    <a:stretch>
                      <a:fillRect/>
                    </a:stretch>
                  </pic:blipFill>
                  <pic:spPr>
                    <a:xfrm>
                      <a:off x="0" y="0"/>
                      <a:ext cx="5486400" cy="4440466"/>
                    </a:xfrm>
                    <a:prstGeom prst="rect">
                      <a:avLst/>
                    </a:prstGeom>
                  </pic:spPr>
                </pic:pic>
              </a:graphicData>
            </a:graphic>
          </wp:inline>
        </w:drawing>
      </w:r>
    </w:p>
    <w:p w14:paraId="79E2FBA9"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 We present the coefficients with one standard deviation band around them. "all" includes all countries (baseline), "at" includes Austria, "au" excludes Australia, "be": excludes Belgica, "ca": excludes Canada, "de": excludes Denmark, "fi" excludes Finland, "</w:t>
      </w:r>
      <w:proofErr w:type="spellStart"/>
      <w:r w:rsidRPr="00E21E79">
        <w:rPr>
          <w:rFonts w:ascii="Times New Roman" w:hAnsi="Times New Roman" w:cs="Times New Roman"/>
          <w:sz w:val="20"/>
          <w:szCs w:val="20"/>
        </w:rPr>
        <w:t>fr</w:t>
      </w:r>
      <w:proofErr w:type="spellEnd"/>
      <w:r w:rsidRPr="00E21E79">
        <w:rPr>
          <w:rFonts w:ascii="Times New Roman" w:hAnsi="Times New Roman" w:cs="Times New Roman"/>
          <w:sz w:val="20"/>
          <w:szCs w:val="20"/>
        </w:rPr>
        <w:t>" excludes France, "</w:t>
      </w:r>
      <w:proofErr w:type="spellStart"/>
      <w:r w:rsidRPr="00E21E79">
        <w:rPr>
          <w:rFonts w:ascii="Times New Roman" w:hAnsi="Times New Roman" w:cs="Times New Roman"/>
          <w:sz w:val="20"/>
          <w:szCs w:val="20"/>
        </w:rPr>
        <w:t>ge</w:t>
      </w:r>
      <w:proofErr w:type="spellEnd"/>
      <w:r w:rsidRPr="00E21E79">
        <w:rPr>
          <w:rFonts w:ascii="Times New Roman" w:hAnsi="Times New Roman" w:cs="Times New Roman"/>
          <w:sz w:val="20"/>
          <w:szCs w:val="20"/>
        </w:rPr>
        <w:t>" excludes Germany, "ne" excludes Netherlands, "</w:t>
      </w:r>
      <w:proofErr w:type="spellStart"/>
      <w:r w:rsidRPr="00E21E79">
        <w:rPr>
          <w:rFonts w:ascii="Times New Roman" w:hAnsi="Times New Roman" w:cs="Times New Roman"/>
          <w:sz w:val="20"/>
          <w:szCs w:val="20"/>
        </w:rPr>
        <w:t>sp</w:t>
      </w:r>
      <w:proofErr w:type="spellEnd"/>
      <w:r w:rsidRPr="00E21E79">
        <w:rPr>
          <w:rFonts w:ascii="Times New Roman" w:hAnsi="Times New Roman" w:cs="Times New Roman"/>
          <w:sz w:val="20"/>
          <w:szCs w:val="20"/>
        </w:rPr>
        <w:t>" includes Spain, "</w:t>
      </w:r>
      <w:proofErr w:type="spellStart"/>
      <w:r w:rsidRPr="00E21E79">
        <w:rPr>
          <w:rFonts w:ascii="Times New Roman" w:hAnsi="Times New Roman" w:cs="Times New Roman"/>
          <w:sz w:val="20"/>
          <w:szCs w:val="20"/>
        </w:rPr>
        <w:t>uk</w:t>
      </w:r>
      <w:proofErr w:type="spellEnd"/>
      <w:r w:rsidRPr="00E21E79">
        <w:rPr>
          <w:rFonts w:ascii="Times New Roman" w:hAnsi="Times New Roman" w:cs="Times New Roman"/>
          <w:sz w:val="20"/>
          <w:szCs w:val="20"/>
        </w:rPr>
        <w:t>" excludes the United Kingdom, "us" excludes the United States.</w:t>
      </w:r>
    </w:p>
    <w:p w14:paraId="13DD77CF" w14:textId="77777777" w:rsidR="00B85FBD" w:rsidRPr="00E21E79" w:rsidRDefault="00B85FBD" w:rsidP="00B85FBD">
      <w:pPr>
        <w:spacing w:after="240"/>
        <w:jc w:val="both"/>
        <w:rPr>
          <w:rFonts w:ascii="Times New Roman" w:hAnsi="Times New Roman" w:cs="Times New Roman"/>
          <w:b/>
          <w:bCs/>
          <w:sz w:val="24"/>
          <w:szCs w:val="24"/>
        </w:rPr>
      </w:pPr>
    </w:p>
    <w:p w14:paraId="324A0BF4" w14:textId="77777777" w:rsidR="00B85FBD" w:rsidRPr="00E21E79" w:rsidRDefault="00B85FBD" w:rsidP="00B85FBD">
      <w:pPr>
        <w:spacing w:after="240"/>
        <w:jc w:val="both"/>
        <w:rPr>
          <w:rFonts w:ascii="Times New Roman" w:hAnsi="Times New Roman" w:cs="Times New Roman"/>
          <w:b/>
          <w:bCs/>
          <w:sz w:val="24"/>
          <w:szCs w:val="24"/>
        </w:rPr>
      </w:pPr>
    </w:p>
    <w:p w14:paraId="5DB95B9E" w14:textId="77777777" w:rsidR="00B85FBD" w:rsidRPr="00E21E79" w:rsidRDefault="00B85FBD" w:rsidP="00B85FBD">
      <w:pPr>
        <w:spacing w:after="240"/>
        <w:jc w:val="both"/>
        <w:rPr>
          <w:rFonts w:ascii="Times New Roman" w:hAnsi="Times New Roman" w:cs="Times New Roman"/>
          <w:b/>
          <w:bCs/>
          <w:sz w:val="24"/>
          <w:szCs w:val="24"/>
        </w:rPr>
      </w:pPr>
    </w:p>
    <w:p w14:paraId="2AFC9D48" w14:textId="77777777" w:rsidR="00B85FBD" w:rsidRPr="00E21E79" w:rsidRDefault="00B85FBD" w:rsidP="00B85FBD">
      <w:pPr>
        <w:spacing w:after="240"/>
        <w:jc w:val="both"/>
        <w:rPr>
          <w:rFonts w:ascii="Times New Roman" w:hAnsi="Times New Roman" w:cs="Times New Roman"/>
          <w:b/>
          <w:bCs/>
          <w:sz w:val="24"/>
          <w:szCs w:val="24"/>
        </w:rPr>
      </w:pPr>
    </w:p>
    <w:p w14:paraId="382AA7AD" w14:textId="77777777" w:rsidR="00B85FBD" w:rsidRPr="00E21E79" w:rsidRDefault="00B85FBD" w:rsidP="00B85FBD">
      <w:pPr>
        <w:spacing w:after="240"/>
        <w:jc w:val="both"/>
        <w:rPr>
          <w:rFonts w:ascii="Times New Roman" w:hAnsi="Times New Roman" w:cs="Times New Roman"/>
          <w:b/>
          <w:bCs/>
          <w:sz w:val="24"/>
          <w:szCs w:val="24"/>
        </w:rPr>
      </w:pPr>
    </w:p>
    <w:p w14:paraId="576F6D7D" w14:textId="77777777" w:rsidR="00B85FBD" w:rsidRDefault="00B85FBD" w:rsidP="00B85FBD">
      <w:pPr>
        <w:spacing w:after="240"/>
        <w:jc w:val="both"/>
        <w:rPr>
          <w:rFonts w:ascii="Times New Roman" w:hAnsi="Times New Roman" w:cs="Times New Roman"/>
          <w:b/>
          <w:bCs/>
          <w:sz w:val="24"/>
          <w:szCs w:val="24"/>
        </w:rPr>
      </w:pPr>
    </w:p>
    <w:p w14:paraId="34B00DB5" w14:textId="77777777" w:rsidR="001A034C" w:rsidRPr="00E21E79" w:rsidRDefault="001A034C" w:rsidP="00B85FBD">
      <w:pPr>
        <w:spacing w:after="240"/>
        <w:jc w:val="both"/>
        <w:rPr>
          <w:rFonts w:ascii="Times New Roman" w:hAnsi="Times New Roman" w:cs="Times New Roman"/>
          <w:b/>
          <w:bCs/>
          <w:sz w:val="24"/>
          <w:szCs w:val="24"/>
        </w:rPr>
      </w:pPr>
    </w:p>
    <w:p w14:paraId="68C845D9" w14:textId="77777777" w:rsidR="00B85FBD" w:rsidRPr="00E21E79" w:rsidRDefault="00B85FBD" w:rsidP="00B85FBD">
      <w:pPr>
        <w:spacing w:after="240"/>
        <w:jc w:val="both"/>
        <w:rPr>
          <w:rFonts w:ascii="Times New Roman" w:hAnsi="Times New Roman" w:cs="Times New Roman"/>
          <w:b/>
          <w:bCs/>
          <w:sz w:val="24"/>
          <w:szCs w:val="24"/>
        </w:rPr>
      </w:pPr>
    </w:p>
    <w:p w14:paraId="662C962F" w14:textId="5E0A8E61"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FE2894">
        <w:rPr>
          <w:rFonts w:ascii="Times New Roman" w:hAnsi="Times New Roman" w:cs="Times New Roman"/>
          <w:b/>
          <w:bCs/>
          <w:sz w:val="24"/>
          <w:szCs w:val="24"/>
        </w:rPr>
        <w:t>50B</w:t>
      </w:r>
      <w:r w:rsidRPr="00E21E79">
        <w:rPr>
          <w:rFonts w:ascii="Times New Roman" w:hAnsi="Times New Roman" w:cs="Times New Roman"/>
          <w:b/>
          <w:bCs/>
          <w:sz w:val="24"/>
          <w:szCs w:val="24"/>
        </w:rPr>
        <w:t xml:space="preserve"> Cumulative Response of the Redistribution Measure (change in %) to a fiscal consolidation of 1% of GDP- Three types of fiscal shock (total, spending-based and tax-based)</w:t>
      </w:r>
      <w:r w:rsidRPr="00E21E79">
        <w:t xml:space="preserve"> </w:t>
      </w:r>
      <w:r w:rsidRPr="00E21E79">
        <w:rPr>
          <w:rFonts w:ascii="Times New Roman" w:hAnsi="Times New Roman" w:cs="Times New Roman"/>
          <w:b/>
          <w:bCs/>
          <w:sz w:val="24"/>
          <w:szCs w:val="24"/>
        </w:rPr>
        <w:t xml:space="preserve">- Robustness test - Estimations using Devries et al. 2011 (1978-2009) and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2019 (2010-2014)</w:t>
      </w:r>
    </w:p>
    <w:p w14:paraId="578A68AE"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13303BB5" wp14:editId="3C6F5111">
            <wp:extent cx="5257675" cy="2876550"/>
            <wp:effectExtent l="0" t="0" r="635" b="0"/>
            <wp:docPr id="118419001" name="image-80b4805ca6ecd6e2c021b56e9627ef9ff50e42be.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118419001" name="image-80b4805ca6ecd6e2c021b56e9627ef9ff50e42be.jpg" descr="Gráfico, Gráfico de linhas&#10;&#10;Descrição gerada automaticamente"/>
                    <pic:cNvPicPr/>
                  </pic:nvPicPr>
                  <pic:blipFill>
                    <a:blip r:embed="rId56" cstate="print"/>
                    <a:srcRect/>
                    <a:stretch>
                      <a:fillRect/>
                    </a:stretch>
                  </pic:blipFill>
                  <pic:spPr>
                    <a:xfrm>
                      <a:off x="0" y="0"/>
                      <a:ext cx="5272017" cy="2884397"/>
                    </a:xfrm>
                    <a:prstGeom prst="rect">
                      <a:avLst/>
                    </a:prstGeom>
                  </pic:spPr>
                </pic:pic>
              </a:graphicData>
            </a:graphic>
          </wp:inline>
        </w:drawing>
      </w:r>
    </w:p>
    <w:p w14:paraId="73DED2B8"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sz w:val="20"/>
          <w:szCs w:val="20"/>
        </w:rPr>
        <w:t>Source: Author's calculations.</w:t>
      </w:r>
    </w:p>
    <w:p w14:paraId="4646D22E" w14:textId="7FB2028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FE2894">
        <w:rPr>
          <w:rFonts w:ascii="Times New Roman" w:hAnsi="Times New Roman" w:cs="Times New Roman"/>
          <w:b/>
          <w:bCs/>
          <w:sz w:val="24"/>
          <w:szCs w:val="24"/>
        </w:rPr>
        <w:t>51B</w:t>
      </w:r>
      <w:r w:rsidRPr="00E21E79">
        <w:rPr>
          <w:rFonts w:ascii="Times New Roman" w:hAnsi="Times New Roman" w:cs="Times New Roman"/>
          <w:b/>
          <w:bCs/>
          <w:sz w:val="24"/>
          <w:szCs w:val="24"/>
        </w:rPr>
        <w:t xml:space="preserve"> Cumulative Response of the Redistribution Measure (change in %) to a fiscal consolidation of 1% of GDP- Three types of fiscal shock (total, spending-based and tax-based)</w:t>
      </w:r>
      <w:r w:rsidRPr="00E21E79">
        <w:t xml:space="preserve"> </w:t>
      </w:r>
      <w:r w:rsidRPr="00E21E79">
        <w:rPr>
          <w:rFonts w:ascii="Times New Roman" w:hAnsi="Times New Roman" w:cs="Times New Roman"/>
          <w:b/>
          <w:bCs/>
          <w:sz w:val="24"/>
          <w:szCs w:val="24"/>
        </w:rPr>
        <w:t xml:space="preserve">- Robustness test – Estimations using Gupta et al. (2017): Devries et al., 2011 (1978-2009), </w:t>
      </w:r>
      <w:proofErr w:type="spellStart"/>
      <w:r w:rsidRPr="00E21E79">
        <w:rPr>
          <w:rFonts w:ascii="Times New Roman" w:hAnsi="Times New Roman" w:cs="Times New Roman"/>
          <w:b/>
          <w:bCs/>
          <w:sz w:val="24"/>
          <w:szCs w:val="24"/>
        </w:rPr>
        <w:t>Alesina</w:t>
      </w:r>
      <w:proofErr w:type="spellEnd"/>
      <w:r w:rsidRPr="00E21E79">
        <w:rPr>
          <w:rFonts w:ascii="Times New Roman" w:hAnsi="Times New Roman" w:cs="Times New Roman"/>
          <w:b/>
          <w:bCs/>
          <w:sz w:val="24"/>
          <w:szCs w:val="24"/>
        </w:rPr>
        <w:t xml:space="preserve"> et al., 2015 (2010-2013), Gupta et al., 2017 (2014)</w:t>
      </w:r>
    </w:p>
    <w:p w14:paraId="25FA19EF"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1585C980" wp14:editId="4890028D">
            <wp:extent cx="5486400" cy="3047495"/>
            <wp:effectExtent l="0" t="0" r="0" b="0"/>
            <wp:docPr id="919999397" name="image-896d3166e4f1a785121bbd8846f9be90aebe6c96.jpg" descr="Gráfico, Histograma&#10;&#10;Descrição gerada automaticamente"/>
            <wp:cNvGraphicFramePr/>
            <a:graphic xmlns:a="http://schemas.openxmlformats.org/drawingml/2006/main">
              <a:graphicData uri="http://schemas.openxmlformats.org/drawingml/2006/picture">
                <pic:pic xmlns:pic="http://schemas.openxmlformats.org/drawingml/2006/picture">
                  <pic:nvPicPr>
                    <pic:cNvPr id="919999397" name="image-896d3166e4f1a785121bbd8846f9be90aebe6c96.jpg" descr="Gráfico, Histograma&#10;&#10;Descrição gerada automaticamente"/>
                    <pic:cNvPicPr/>
                  </pic:nvPicPr>
                  <pic:blipFill>
                    <a:blip r:embed="rId57" cstate="print"/>
                    <a:srcRect/>
                    <a:stretch>
                      <a:fillRect/>
                    </a:stretch>
                  </pic:blipFill>
                  <pic:spPr>
                    <a:xfrm>
                      <a:off x="0" y="0"/>
                      <a:ext cx="5486400" cy="3047495"/>
                    </a:xfrm>
                    <a:prstGeom prst="rect">
                      <a:avLst/>
                    </a:prstGeom>
                  </pic:spPr>
                </pic:pic>
              </a:graphicData>
            </a:graphic>
          </wp:inline>
        </w:drawing>
      </w:r>
    </w:p>
    <w:p w14:paraId="06C1BCE5"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sz w:val="20"/>
          <w:szCs w:val="20"/>
        </w:rPr>
        <w:t>Source: Author's calculations.</w:t>
      </w:r>
    </w:p>
    <w:p w14:paraId="51785337" w14:textId="0A3146D2"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Fig.</w:t>
      </w:r>
      <w:r w:rsidR="00167A6B">
        <w:rPr>
          <w:rFonts w:ascii="Times New Roman" w:hAnsi="Times New Roman" w:cs="Times New Roman"/>
          <w:b/>
          <w:bCs/>
          <w:sz w:val="24"/>
          <w:szCs w:val="24"/>
        </w:rPr>
        <w:t>52B</w:t>
      </w:r>
      <w:r w:rsidRPr="00E21E79">
        <w:rPr>
          <w:rFonts w:ascii="Times New Roman" w:hAnsi="Times New Roman" w:cs="Times New Roman"/>
          <w:b/>
          <w:bCs/>
          <w:sz w:val="24"/>
          <w:szCs w:val="24"/>
        </w:rPr>
        <w:t xml:space="preserve"> Cumulative Response of Disposable Income Inequality (change in %) to a fiscal consolidation of 1% of GDP- Two types of fiscal shock (spending-based and tax-based)- Additional robustness test</w:t>
      </w:r>
    </w:p>
    <w:p w14:paraId="101D3D66"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57BEA6E6" wp14:editId="4815B0ED">
            <wp:extent cx="4933950" cy="2676525"/>
            <wp:effectExtent l="0" t="0" r="0" b="9525"/>
            <wp:docPr id="522176147" name="image-0dc67cac3b64400fa2ee042b555bac700fa575be.jpg" descr="Gráfico, Gráfico de linhas, Gráfico de superfície&#10;&#10;Descrição gerada automaticamente"/>
            <wp:cNvGraphicFramePr/>
            <a:graphic xmlns:a="http://schemas.openxmlformats.org/drawingml/2006/main">
              <a:graphicData uri="http://schemas.openxmlformats.org/drawingml/2006/picture">
                <pic:pic xmlns:pic="http://schemas.openxmlformats.org/drawingml/2006/picture">
                  <pic:nvPicPr>
                    <pic:cNvPr id="522176147" name="image-0dc67cac3b64400fa2ee042b555bac700fa575be.jpg" descr="Gráfico, Gráfico de linhas, Gráfico de superfície&#10;&#10;Descrição gerada automaticamente"/>
                    <pic:cNvPicPr/>
                  </pic:nvPicPr>
                  <pic:blipFill>
                    <a:blip r:embed="rId58" cstate="print"/>
                    <a:srcRect/>
                    <a:stretch>
                      <a:fillRect/>
                    </a:stretch>
                  </pic:blipFill>
                  <pic:spPr>
                    <a:xfrm>
                      <a:off x="0" y="0"/>
                      <a:ext cx="4934953" cy="2677069"/>
                    </a:xfrm>
                    <a:prstGeom prst="rect">
                      <a:avLst/>
                    </a:prstGeom>
                  </pic:spPr>
                </pic:pic>
              </a:graphicData>
            </a:graphic>
          </wp:inline>
        </w:drawing>
      </w:r>
    </w:p>
    <w:p w14:paraId="4CC9326B"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5DA00DD5" w14:textId="7777FDFB"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67A6B">
        <w:rPr>
          <w:rFonts w:ascii="Times New Roman" w:hAnsi="Times New Roman" w:cs="Times New Roman"/>
          <w:b/>
          <w:bCs/>
          <w:sz w:val="24"/>
          <w:szCs w:val="24"/>
        </w:rPr>
        <w:t>53B</w:t>
      </w:r>
      <w:r w:rsidRPr="00E21E79">
        <w:rPr>
          <w:rFonts w:ascii="Times New Roman" w:hAnsi="Times New Roman" w:cs="Times New Roman"/>
          <w:b/>
          <w:bCs/>
          <w:sz w:val="24"/>
          <w:szCs w:val="24"/>
        </w:rPr>
        <w:t xml:space="preserve"> Cumulative Response of Market Income Inequality (change in %) to a fiscal consolidation of 1% of GDP- Two types of fiscal shock (spending-based and tax-based)- Additional robustness test</w:t>
      </w:r>
    </w:p>
    <w:p w14:paraId="603F91D9"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0331591B" wp14:editId="17340E98">
            <wp:extent cx="4933950" cy="2857500"/>
            <wp:effectExtent l="0" t="0" r="0" b="0"/>
            <wp:docPr id="29" name="image-ea1b968868c7a4fb30d1a0ca3e6805d484788451.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29" name="image-ea1b968868c7a4fb30d1a0ca3e6805d484788451.jpg" descr="Gráfico, Gráfico de linhas&#10;&#10;Descrição gerada automaticamente"/>
                    <pic:cNvPicPr/>
                  </pic:nvPicPr>
                  <pic:blipFill>
                    <a:blip r:embed="rId59" cstate="print"/>
                    <a:srcRect/>
                    <a:stretch>
                      <a:fillRect/>
                    </a:stretch>
                  </pic:blipFill>
                  <pic:spPr>
                    <a:xfrm>
                      <a:off x="0" y="0"/>
                      <a:ext cx="4937761" cy="2859707"/>
                    </a:xfrm>
                    <a:prstGeom prst="rect">
                      <a:avLst/>
                    </a:prstGeom>
                  </pic:spPr>
                </pic:pic>
              </a:graphicData>
            </a:graphic>
          </wp:inline>
        </w:drawing>
      </w:r>
    </w:p>
    <w:p w14:paraId="01CB1A23"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67B65E32" w14:textId="77777777" w:rsidR="00B85FBD" w:rsidRPr="00E21E79" w:rsidRDefault="00B85FBD" w:rsidP="00B85FBD">
      <w:pPr>
        <w:spacing w:after="240"/>
        <w:jc w:val="both"/>
        <w:rPr>
          <w:rFonts w:ascii="Times New Roman" w:hAnsi="Times New Roman" w:cs="Times New Roman"/>
          <w:sz w:val="20"/>
          <w:szCs w:val="20"/>
        </w:rPr>
      </w:pPr>
    </w:p>
    <w:p w14:paraId="5A4887D2" w14:textId="669E72B3"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67A6B">
        <w:rPr>
          <w:rFonts w:ascii="Times New Roman" w:hAnsi="Times New Roman" w:cs="Times New Roman"/>
          <w:b/>
          <w:bCs/>
          <w:sz w:val="24"/>
          <w:szCs w:val="24"/>
        </w:rPr>
        <w:t>54B</w:t>
      </w:r>
      <w:r w:rsidRPr="00E21E79">
        <w:rPr>
          <w:rFonts w:ascii="Times New Roman" w:hAnsi="Times New Roman" w:cs="Times New Roman"/>
          <w:b/>
          <w:bCs/>
          <w:sz w:val="24"/>
          <w:szCs w:val="24"/>
        </w:rPr>
        <w:t xml:space="preserve"> Cumulative Response of Gross Wage Inequality (change in %) to a fiscal consolidation of </w:t>
      </w:r>
      <m:oMath>
        <m:r>
          <m:rPr>
            <m:sty m:val="b"/>
          </m:rPr>
          <w:rPr>
            <w:rFonts w:ascii="Cambria Math" w:hAnsi="Cambria Math" w:cs="Times New Roman"/>
            <w:sz w:val="24"/>
            <w:szCs w:val="24"/>
          </w:rPr>
          <m:t>1%</m:t>
        </m:r>
      </m:oMath>
      <w:r w:rsidRPr="00E21E79">
        <w:rPr>
          <w:rFonts w:ascii="Times New Roman" w:hAnsi="Times New Roman" w:cs="Times New Roman"/>
          <w:b/>
          <w:bCs/>
          <w:sz w:val="24"/>
          <w:szCs w:val="24"/>
        </w:rPr>
        <w:t xml:space="preserve"> of GDP- Two types of fiscal shock (spending-based and tax-based) - Additional robustness test</w:t>
      </w:r>
    </w:p>
    <w:p w14:paraId="2B8F6419"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43209006" wp14:editId="53420681">
            <wp:extent cx="5132705" cy="3009900"/>
            <wp:effectExtent l="0" t="0" r="0" b="0"/>
            <wp:docPr id="366783938" name="image-a499b2b205614e209c8ce1db9944ecfe40cc90e8.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366783938" name="image-a499b2b205614e209c8ce1db9944ecfe40cc90e8.jpg" descr="Gráfico, Gráfico de linhas&#10;&#10;Descrição gerada automaticamente"/>
                    <pic:cNvPicPr/>
                  </pic:nvPicPr>
                  <pic:blipFill>
                    <a:blip r:embed="rId60" cstate="print"/>
                    <a:srcRect/>
                    <a:stretch>
                      <a:fillRect/>
                    </a:stretch>
                  </pic:blipFill>
                  <pic:spPr>
                    <a:xfrm>
                      <a:off x="0" y="0"/>
                      <a:ext cx="5140046" cy="3014205"/>
                    </a:xfrm>
                    <a:prstGeom prst="rect">
                      <a:avLst/>
                    </a:prstGeom>
                  </pic:spPr>
                </pic:pic>
              </a:graphicData>
            </a:graphic>
          </wp:inline>
        </w:drawing>
      </w:r>
    </w:p>
    <w:p w14:paraId="36FFE0A2"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1159809E" w14:textId="296C6E99"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67A6B">
        <w:rPr>
          <w:rFonts w:ascii="Times New Roman" w:hAnsi="Times New Roman" w:cs="Times New Roman"/>
          <w:b/>
          <w:bCs/>
          <w:sz w:val="24"/>
          <w:szCs w:val="24"/>
        </w:rPr>
        <w:t>55B</w:t>
      </w:r>
      <w:r w:rsidRPr="00E21E79">
        <w:rPr>
          <w:rFonts w:ascii="Times New Roman" w:hAnsi="Times New Roman" w:cs="Times New Roman"/>
          <w:b/>
          <w:bCs/>
          <w:sz w:val="24"/>
          <w:szCs w:val="24"/>
        </w:rPr>
        <w:t xml:space="preserve"> Cumulative Response of the Percentile Ratio (50/10) (change in %) to a fiscal consolidation of 1% of GDP- Two types of fiscal shock (spending-based and tax-based) - Additional robustness test</w:t>
      </w:r>
    </w:p>
    <w:p w14:paraId="31A7F81A"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270051EA" wp14:editId="525349AF">
            <wp:extent cx="5486400" cy="3032704"/>
            <wp:effectExtent l="0" t="0" r="0" b="0"/>
            <wp:docPr id="2044121764" name="image-e3498b9009f4bd87349b797156266a1e937734f4.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2044121764" name="image-e3498b9009f4bd87349b797156266a1e937734f4.jpg" descr="Gráfico, Gráfico de linhas&#10;&#10;Descrição gerada automaticamente"/>
                    <pic:cNvPicPr/>
                  </pic:nvPicPr>
                  <pic:blipFill>
                    <a:blip r:embed="rId61" cstate="print"/>
                    <a:srcRect/>
                    <a:stretch>
                      <a:fillRect/>
                    </a:stretch>
                  </pic:blipFill>
                  <pic:spPr>
                    <a:xfrm>
                      <a:off x="0" y="0"/>
                      <a:ext cx="5486400" cy="3032704"/>
                    </a:xfrm>
                    <a:prstGeom prst="rect">
                      <a:avLst/>
                    </a:prstGeom>
                  </pic:spPr>
                </pic:pic>
              </a:graphicData>
            </a:graphic>
          </wp:inline>
        </w:drawing>
      </w:r>
    </w:p>
    <w:p w14:paraId="13E5DAF5"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740DB6DA" w14:textId="7988161C"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67A6B">
        <w:rPr>
          <w:rFonts w:ascii="Times New Roman" w:hAnsi="Times New Roman" w:cs="Times New Roman"/>
          <w:b/>
          <w:bCs/>
          <w:sz w:val="24"/>
          <w:szCs w:val="24"/>
        </w:rPr>
        <w:t>56B</w:t>
      </w:r>
      <w:r w:rsidRPr="00E21E79">
        <w:rPr>
          <w:rFonts w:ascii="Times New Roman" w:hAnsi="Times New Roman" w:cs="Times New Roman"/>
          <w:b/>
          <w:bCs/>
          <w:sz w:val="24"/>
          <w:szCs w:val="24"/>
        </w:rPr>
        <w:t xml:space="preserve"> Cumulative Response of the Percentile Ratio (90/50) (change in %) to a fiscal consolidation of 1% of GDP- Two types of fiscal shock (spending-based and tax-based)- Additional robustness test</w:t>
      </w:r>
    </w:p>
    <w:p w14:paraId="4D2CBED5"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603EA9F2" wp14:editId="5F0A8DEA">
            <wp:extent cx="5037822" cy="2657475"/>
            <wp:effectExtent l="0" t="0" r="0" b="0"/>
            <wp:docPr id="2034278470" name="image-84c87187b88443dbd52054ce968e5b861b3af2f3.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2034278470" name="image-84c87187b88443dbd52054ce968e5b861b3af2f3.jpg" descr="Gráfico, Gráfico de linhas&#10;&#10;Descrição gerada automaticamente"/>
                    <pic:cNvPicPr/>
                  </pic:nvPicPr>
                  <pic:blipFill>
                    <a:blip r:embed="rId62" cstate="print"/>
                    <a:srcRect/>
                    <a:stretch>
                      <a:fillRect/>
                    </a:stretch>
                  </pic:blipFill>
                  <pic:spPr>
                    <a:xfrm>
                      <a:off x="0" y="0"/>
                      <a:ext cx="5041494" cy="2659412"/>
                    </a:xfrm>
                    <a:prstGeom prst="rect">
                      <a:avLst/>
                    </a:prstGeom>
                  </pic:spPr>
                </pic:pic>
              </a:graphicData>
            </a:graphic>
          </wp:inline>
        </w:drawing>
      </w:r>
    </w:p>
    <w:p w14:paraId="48A1D21C"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0306691F" w14:textId="2BEDF1C2"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67A6B">
        <w:rPr>
          <w:rFonts w:ascii="Times New Roman" w:hAnsi="Times New Roman" w:cs="Times New Roman"/>
          <w:b/>
          <w:bCs/>
          <w:sz w:val="24"/>
          <w:szCs w:val="24"/>
        </w:rPr>
        <w:t>57B</w:t>
      </w:r>
      <w:r w:rsidRPr="00E21E79">
        <w:rPr>
          <w:rFonts w:ascii="Times New Roman" w:hAnsi="Times New Roman" w:cs="Times New Roman"/>
          <w:b/>
          <w:bCs/>
          <w:sz w:val="24"/>
          <w:szCs w:val="24"/>
        </w:rPr>
        <w:t xml:space="preserve"> Cumulative Response of the Percentile Ratio (90/10) (change in %) to a fiscal consolidation of 1% of GDP- Two types of fiscal shock (spending-based and tax-based)- Additional robustness test</w:t>
      </w:r>
    </w:p>
    <w:p w14:paraId="27FB81C9"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32F34484" wp14:editId="3998551E">
            <wp:extent cx="5486400" cy="3027499"/>
            <wp:effectExtent l="0" t="0" r="0" b="0"/>
            <wp:docPr id="33" name="image-ab2f8d08949a63f09d39f56a6f04ca2912565585.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33" name="image-ab2f8d08949a63f09d39f56a6f04ca2912565585.jpg" descr="Gráfico, Gráfico de linhas&#10;&#10;Descrição gerada automaticamente"/>
                    <pic:cNvPicPr/>
                  </pic:nvPicPr>
                  <pic:blipFill>
                    <a:blip r:embed="rId63" cstate="print"/>
                    <a:srcRect/>
                    <a:stretch>
                      <a:fillRect/>
                    </a:stretch>
                  </pic:blipFill>
                  <pic:spPr>
                    <a:xfrm>
                      <a:off x="0" y="0"/>
                      <a:ext cx="5486400" cy="3027499"/>
                    </a:xfrm>
                    <a:prstGeom prst="rect">
                      <a:avLst/>
                    </a:prstGeom>
                  </pic:spPr>
                </pic:pic>
              </a:graphicData>
            </a:graphic>
          </wp:inline>
        </w:drawing>
      </w:r>
    </w:p>
    <w:p w14:paraId="76AEC659"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29FC3C5E" w14:textId="77777777" w:rsidR="00B85FBD" w:rsidRPr="00E21E79" w:rsidRDefault="00B85FBD" w:rsidP="00B85FBD">
      <w:pPr>
        <w:spacing w:after="240"/>
        <w:jc w:val="both"/>
        <w:rPr>
          <w:rFonts w:ascii="Times New Roman" w:hAnsi="Times New Roman" w:cs="Times New Roman"/>
          <w:b/>
          <w:bCs/>
          <w:sz w:val="24"/>
          <w:szCs w:val="24"/>
        </w:rPr>
      </w:pPr>
    </w:p>
    <w:p w14:paraId="4CA4BBB0" w14:textId="404581EA"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167A6B">
        <w:rPr>
          <w:rFonts w:ascii="Times New Roman" w:hAnsi="Times New Roman" w:cs="Times New Roman"/>
          <w:b/>
          <w:bCs/>
          <w:sz w:val="24"/>
          <w:szCs w:val="24"/>
        </w:rPr>
        <w:t>58B</w:t>
      </w:r>
      <w:r w:rsidRPr="00E21E79">
        <w:rPr>
          <w:rFonts w:ascii="Times New Roman" w:hAnsi="Times New Roman" w:cs="Times New Roman"/>
          <w:b/>
          <w:bCs/>
          <w:sz w:val="24"/>
          <w:szCs w:val="24"/>
        </w:rPr>
        <w:t xml:space="preserve"> Cumulative Response of the Labor Share in income (change in %) to a fiscal consolidation of 1% of GDP- Two types of fiscal shock (spending-based and tax-based)- Additional robustness test</w:t>
      </w:r>
    </w:p>
    <w:p w14:paraId="66C12B19"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24063F95" wp14:editId="1EC20F3F">
            <wp:extent cx="5486400" cy="3003832"/>
            <wp:effectExtent l="0" t="0" r="0" b="0"/>
            <wp:docPr id="1174581619" name="image-d40ca5adf8b11b68b02cb0f0b91e60fa39ac41e3.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1174581619" name="image-d40ca5adf8b11b68b02cb0f0b91e60fa39ac41e3.jpg" descr="Gráfico&#10;&#10;Descrição gerada automaticamente"/>
                    <pic:cNvPicPr/>
                  </pic:nvPicPr>
                  <pic:blipFill>
                    <a:blip r:embed="rId64" cstate="print"/>
                    <a:srcRect/>
                    <a:stretch>
                      <a:fillRect/>
                    </a:stretch>
                  </pic:blipFill>
                  <pic:spPr>
                    <a:xfrm>
                      <a:off x="0" y="0"/>
                      <a:ext cx="5486400" cy="3003832"/>
                    </a:xfrm>
                    <a:prstGeom prst="rect">
                      <a:avLst/>
                    </a:prstGeom>
                  </pic:spPr>
                </pic:pic>
              </a:graphicData>
            </a:graphic>
          </wp:inline>
        </w:drawing>
      </w:r>
    </w:p>
    <w:p w14:paraId="1B9F47F5"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48984EBB" w14:textId="76320C81"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936B8B">
        <w:rPr>
          <w:rFonts w:ascii="Times New Roman" w:hAnsi="Times New Roman" w:cs="Times New Roman"/>
          <w:b/>
          <w:bCs/>
          <w:sz w:val="24"/>
          <w:szCs w:val="24"/>
        </w:rPr>
        <w:t xml:space="preserve">59B </w:t>
      </w:r>
      <w:r w:rsidRPr="00E21E79">
        <w:rPr>
          <w:rFonts w:ascii="Times New Roman" w:hAnsi="Times New Roman" w:cs="Times New Roman"/>
          <w:b/>
          <w:bCs/>
          <w:sz w:val="24"/>
          <w:szCs w:val="24"/>
        </w:rPr>
        <w:t>Cumulative Response of the redistributive measure (change in %) to a fiscal consolidation of 1% of GDP- Two types of fiscal shock (spending-based and tax-based)- Additional robustness test</w:t>
      </w:r>
    </w:p>
    <w:p w14:paraId="161135C7"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15CFAEBE" wp14:editId="5B6F741B">
            <wp:extent cx="4667250" cy="3019425"/>
            <wp:effectExtent l="0" t="0" r="0" b="9525"/>
            <wp:docPr id="1680546416" name="image-d4b2fdb237e1d4f8723ed605431b265e6728ed13.jpg" descr="Gráfico, Gráfico de linhas&#10;&#10;Descrição gerada automaticamente"/>
            <wp:cNvGraphicFramePr/>
            <a:graphic xmlns:a="http://schemas.openxmlformats.org/drawingml/2006/main">
              <a:graphicData uri="http://schemas.openxmlformats.org/drawingml/2006/picture">
                <pic:pic xmlns:pic="http://schemas.openxmlformats.org/drawingml/2006/picture">
                  <pic:nvPicPr>
                    <pic:cNvPr id="1680546416" name="image-d4b2fdb237e1d4f8723ed605431b265e6728ed13.jpg" descr="Gráfico, Gráfico de linhas&#10;&#10;Descrição gerada automaticamente"/>
                    <pic:cNvPicPr/>
                  </pic:nvPicPr>
                  <pic:blipFill>
                    <a:blip r:embed="rId65" cstate="print"/>
                    <a:srcRect/>
                    <a:stretch>
                      <a:fillRect/>
                    </a:stretch>
                  </pic:blipFill>
                  <pic:spPr>
                    <a:xfrm>
                      <a:off x="0" y="0"/>
                      <a:ext cx="4673882" cy="3023715"/>
                    </a:xfrm>
                    <a:prstGeom prst="rect">
                      <a:avLst/>
                    </a:prstGeom>
                  </pic:spPr>
                </pic:pic>
              </a:graphicData>
            </a:graphic>
          </wp:inline>
        </w:drawing>
      </w:r>
    </w:p>
    <w:p w14:paraId="2D48BE9A"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5AC4F355" w14:textId="2386A315" w:rsidR="00B85FBD" w:rsidRPr="00E21E79" w:rsidRDefault="00B85FBD" w:rsidP="00B85FBD">
      <w:pPr>
        <w:spacing w:after="240"/>
        <w:jc w:val="both"/>
      </w:pPr>
      <w:r w:rsidRPr="00E21E79">
        <w:rPr>
          <w:rFonts w:ascii="Times New Roman" w:hAnsi="Times New Roman" w:cs="Times New Roman"/>
          <w:b/>
          <w:bCs/>
          <w:sz w:val="24"/>
          <w:szCs w:val="24"/>
        </w:rPr>
        <w:t>Fig.</w:t>
      </w:r>
      <w:r w:rsidR="00B31716">
        <w:rPr>
          <w:rFonts w:ascii="Times New Roman" w:hAnsi="Times New Roman" w:cs="Times New Roman"/>
          <w:b/>
          <w:bCs/>
          <w:sz w:val="24"/>
          <w:szCs w:val="24"/>
        </w:rPr>
        <w:t>60B</w:t>
      </w:r>
      <w:r w:rsidRPr="00E21E79">
        <w:rPr>
          <w:rFonts w:ascii="Times New Roman" w:hAnsi="Times New Roman" w:cs="Times New Roman"/>
          <w:b/>
          <w:bCs/>
          <w:sz w:val="24"/>
          <w:szCs w:val="24"/>
        </w:rPr>
        <w:t xml:space="preserve"> Cumulative Response of Gross Wage Inequality (change in %) to a fiscal consolidation of 1% of GDP- Two types of fiscal shock (spending-based and tax-based) - Additional robustness test - one standard deviation band</w:t>
      </w:r>
    </w:p>
    <w:p w14:paraId="50B7F877"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lastRenderedPageBreak/>
        <w:t xml:space="preserve">                             </w:t>
      </w:r>
      <w:r w:rsidRPr="00E21E79">
        <w:rPr>
          <w:noProof/>
        </w:rPr>
        <w:drawing>
          <wp:inline distT="0" distB="0" distL="0" distR="0" wp14:anchorId="5DC61BC7" wp14:editId="142497AF">
            <wp:extent cx="4438650" cy="3076575"/>
            <wp:effectExtent l="0" t="0" r="0" b="9525"/>
            <wp:docPr id="1348029293" name="image-8951ed5aaeff6ce1cc8daa4ec8ce906a4e25c092.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1348029293" name="image-8951ed5aaeff6ce1cc8daa4ec8ce906a4e25c092.jpg" descr="Gráfico&#10;&#10;Descrição gerada automaticamente"/>
                    <pic:cNvPicPr/>
                  </pic:nvPicPr>
                  <pic:blipFill>
                    <a:blip r:embed="rId66" cstate="print"/>
                    <a:srcRect/>
                    <a:stretch>
                      <a:fillRect/>
                    </a:stretch>
                  </pic:blipFill>
                  <pic:spPr>
                    <a:xfrm>
                      <a:off x="0" y="0"/>
                      <a:ext cx="4447927" cy="3083005"/>
                    </a:xfrm>
                    <a:prstGeom prst="rect">
                      <a:avLst/>
                    </a:prstGeom>
                  </pic:spPr>
                </pic:pic>
              </a:graphicData>
            </a:graphic>
          </wp:inline>
        </w:drawing>
      </w:r>
    </w:p>
    <w:p w14:paraId="3CC3DF59"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415C254F" w14:textId="682AD084"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Fig.</w:t>
      </w:r>
      <w:r w:rsidR="00B31716">
        <w:rPr>
          <w:rFonts w:ascii="Times New Roman" w:hAnsi="Times New Roman" w:cs="Times New Roman"/>
          <w:b/>
          <w:bCs/>
          <w:sz w:val="24"/>
          <w:szCs w:val="24"/>
        </w:rPr>
        <w:t>61B</w:t>
      </w:r>
      <w:r w:rsidRPr="00E21E79">
        <w:rPr>
          <w:rFonts w:ascii="Times New Roman" w:hAnsi="Times New Roman" w:cs="Times New Roman"/>
          <w:b/>
          <w:bCs/>
          <w:sz w:val="24"/>
          <w:szCs w:val="24"/>
        </w:rPr>
        <w:t xml:space="preserve"> Cumulative Response of the Redistributive Measure (change in %) to a fiscal consolidation of </w:t>
      </w:r>
      <m:oMath>
        <m:r>
          <m:rPr>
            <m:sty m:val="b"/>
          </m:rPr>
          <w:rPr>
            <w:rFonts w:ascii="Cambria Math" w:hAnsi="Cambria Math" w:cs="Times New Roman"/>
            <w:sz w:val="24"/>
            <w:szCs w:val="24"/>
          </w:rPr>
          <m:t>1%</m:t>
        </m:r>
      </m:oMath>
      <w:r w:rsidRPr="00E21E79">
        <w:rPr>
          <w:rFonts w:ascii="Times New Roman" w:hAnsi="Times New Roman" w:cs="Times New Roman"/>
          <w:b/>
          <w:bCs/>
          <w:sz w:val="24"/>
          <w:szCs w:val="24"/>
        </w:rPr>
        <w:t xml:space="preserve"> of GDP- Two types of fiscal shock (spending-based and tax-based) - Additional robustness test, with one standard deviation band</w:t>
      </w:r>
    </w:p>
    <w:p w14:paraId="07102896" w14:textId="77777777" w:rsidR="00B85FBD" w:rsidRPr="00E21E79" w:rsidRDefault="00B85FBD" w:rsidP="00B85FBD">
      <w:pPr>
        <w:spacing w:after="240"/>
        <w:jc w:val="both"/>
        <w:rPr>
          <w:rFonts w:ascii="Times New Roman" w:hAnsi="Times New Roman" w:cs="Times New Roman"/>
          <w:b/>
          <w:bCs/>
          <w:sz w:val="24"/>
          <w:szCs w:val="24"/>
        </w:rPr>
      </w:pPr>
      <w:r w:rsidRPr="00E21E79">
        <w:rPr>
          <w:rFonts w:ascii="Times New Roman" w:hAnsi="Times New Roman" w:cs="Times New Roman"/>
          <w:b/>
          <w:bCs/>
          <w:sz w:val="24"/>
          <w:szCs w:val="24"/>
        </w:rPr>
        <w:t xml:space="preserve">                             </w:t>
      </w:r>
      <w:r w:rsidRPr="00E21E79">
        <w:rPr>
          <w:noProof/>
        </w:rPr>
        <w:drawing>
          <wp:inline distT="0" distB="0" distL="0" distR="0" wp14:anchorId="5ADBC7C0" wp14:editId="3C8AECEA">
            <wp:extent cx="4448175" cy="3105150"/>
            <wp:effectExtent l="0" t="0" r="9525" b="0"/>
            <wp:docPr id="1418069944" name="image-40f7d4d26c8325fb65e7bb0a663dbe438aba24fc.jpg" descr="Gráfico&#10;&#10;Descrição gerada automaticamente"/>
            <wp:cNvGraphicFramePr/>
            <a:graphic xmlns:a="http://schemas.openxmlformats.org/drawingml/2006/main">
              <a:graphicData uri="http://schemas.openxmlformats.org/drawingml/2006/picture">
                <pic:pic xmlns:pic="http://schemas.openxmlformats.org/drawingml/2006/picture">
                  <pic:nvPicPr>
                    <pic:cNvPr id="1418069944" name="image-40f7d4d26c8325fb65e7bb0a663dbe438aba24fc.jpg" descr="Gráfico&#10;&#10;Descrição gerada automaticamente"/>
                    <pic:cNvPicPr/>
                  </pic:nvPicPr>
                  <pic:blipFill>
                    <a:blip r:embed="rId67" cstate="print"/>
                    <a:srcRect/>
                    <a:stretch>
                      <a:fillRect/>
                    </a:stretch>
                  </pic:blipFill>
                  <pic:spPr>
                    <a:xfrm>
                      <a:off x="0" y="0"/>
                      <a:ext cx="4456317" cy="3110834"/>
                    </a:xfrm>
                    <a:prstGeom prst="rect">
                      <a:avLst/>
                    </a:prstGeom>
                  </pic:spPr>
                </pic:pic>
              </a:graphicData>
            </a:graphic>
          </wp:inline>
        </w:drawing>
      </w:r>
    </w:p>
    <w:p w14:paraId="11F1B0A7" w14:textId="77777777" w:rsidR="00B85FBD" w:rsidRPr="00E21E79" w:rsidRDefault="00B85FBD" w:rsidP="00B85FBD">
      <w:pPr>
        <w:spacing w:after="240"/>
        <w:jc w:val="both"/>
        <w:rPr>
          <w:rFonts w:ascii="Times New Roman" w:hAnsi="Times New Roman" w:cs="Times New Roman"/>
          <w:sz w:val="20"/>
          <w:szCs w:val="20"/>
        </w:rPr>
      </w:pPr>
      <w:r w:rsidRPr="00E21E79">
        <w:rPr>
          <w:rFonts w:ascii="Times New Roman" w:hAnsi="Times New Roman" w:cs="Times New Roman"/>
          <w:sz w:val="20"/>
          <w:szCs w:val="20"/>
        </w:rPr>
        <w:t>Source: Author's calculations.</w:t>
      </w:r>
    </w:p>
    <w:p w14:paraId="0012A5F4" w14:textId="77777777" w:rsidR="00B85FBD" w:rsidRPr="00E21E79" w:rsidRDefault="00B85FBD" w:rsidP="00B85FBD">
      <w:pPr>
        <w:spacing w:after="240"/>
        <w:jc w:val="both"/>
        <w:rPr>
          <w:rFonts w:ascii="Times New Roman" w:hAnsi="Times New Roman" w:cs="Times New Roman"/>
          <w:b/>
          <w:bCs/>
          <w:sz w:val="24"/>
          <w:szCs w:val="24"/>
        </w:rPr>
      </w:pPr>
    </w:p>
    <w:p w14:paraId="6675265A" w14:textId="77777777" w:rsidR="00B85FBD" w:rsidRPr="00E21E79" w:rsidRDefault="00B85FBD" w:rsidP="00B85FBD">
      <w:pPr>
        <w:spacing w:after="240"/>
        <w:jc w:val="both"/>
        <w:rPr>
          <w:rFonts w:ascii="Times New Roman" w:hAnsi="Times New Roman" w:cs="Times New Roman"/>
          <w:b/>
          <w:bCs/>
          <w:sz w:val="24"/>
          <w:szCs w:val="24"/>
        </w:rPr>
      </w:pPr>
    </w:p>
    <w:p w14:paraId="374D4B0D" w14:textId="77777777" w:rsidR="00B85FBD" w:rsidRPr="00E21E79" w:rsidRDefault="00B85FBD" w:rsidP="00B85FBD">
      <w:pPr>
        <w:spacing w:after="240"/>
        <w:jc w:val="both"/>
        <w:rPr>
          <w:rFonts w:ascii="Times New Roman" w:hAnsi="Times New Roman" w:cs="Times New Roman"/>
          <w:b/>
          <w:bCs/>
          <w:sz w:val="24"/>
          <w:szCs w:val="24"/>
        </w:rPr>
      </w:pPr>
    </w:p>
    <w:p w14:paraId="2B44F89B" w14:textId="77777777" w:rsidR="00B85FBD" w:rsidRPr="00E21E79" w:rsidRDefault="00B85FBD" w:rsidP="00B85FBD">
      <w:pPr>
        <w:spacing w:after="240"/>
        <w:jc w:val="both"/>
        <w:rPr>
          <w:rFonts w:ascii="Times New Roman" w:hAnsi="Times New Roman" w:cs="Times New Roman"/>
          <w:sz w:val="24"/>
          <w:szCs w:val="24"/>
        </w:rPr>
      </w:pPr>
    </w:p>
    <w:p w14:paraId="100225B5" w14:textId="77777777" w:rsidR="00B85FBD" w:rsidRPr="00E21E79" w:rsidRDefault="00B85FBD" w:rsidP="00B85FBD">
      <w:pPr>
        <w:spacing w:after="240"/>
        <w:jc w:val="both"/>
        <w:rPr>
          <w:rFonts w:ascii="Times New Roman" w:hAnsi="Times New Roman" w:cs="Times New Roman"/>
          <w:sz w:val="24"/>
          <w:szCs w:val="24"/>
        </w:rPr>
      </w:pPr>
    </w:p>
    <w:p w14:paraId="3D6D4A99" w14:textId="77777777" w:rsidR="00B85FBD" w:rsidRPr="00E21E79" w:rsidRDefault="00B85FBD" w:rsidP="00B85FBD">
      <w:pPr>
        <w:spacing w:after="240"/>
        <w:jc w:val="both"/>
        <w:rPr>
          <w:rFonts w:ascii="Times New Roman" w:hAnsi="Times New Roman" w:cs="Times New Roman"/>
          <w:sz w:val="24"/>
          <w:szCs w:val="24"/>
        </w:rPr>
      </w:pPr>
    </w:p>
    <w:p w14:paraId="24D3B21D" w14:textId="77777777" w:rsidR="00B85FBD" w:rsidRPr="00E21E79" w:rsidRDefault="00B85FBD" w:rsidP="00B85FBD">
      <w:pPr>
        <w:spacing w:after="240"/>
        <w:jc w:val="both"/>
        <w:rPr>
          <w:rFonts w:ascii="Times New Roman" w:hAnsi="Times New Roman" w:cs="Times New Roman"/>
          <w:sz w:val="24"/>
          <w:szCs w:val="24"/>
        </w:rPr>
      </w:pPr>
    </w:p>
    <w:p w14:paraId="6864D6E7" w14:textId="77777777" w:rsidR="00B85FBD" w:rsidRPr="00E21E79" w:rsidRDefault="00B85FBD" w:rsidP="00B85FBD">
      <w:pPr>
        <w:spacing w:after="240"/>
        <w:jc w:val="both"/>
        <w:rPr>
          <w:rFonts w:ascii="Times New Roman" w:hAnsi="Times New Roman" w:cs="Times New Roman"/>
          <w:sz w:val="24"/>
          <w:szCs w:val="24"/>
        </w:rPr>
      </w:pPr>
    </w:p>
    <w:p w14:paraId="7F9549FC" w14:textId="77777777" w:rsidR="00B85FBD" w:rsidRPr="00E21E79" w:rsidRDefault="00B85FBD" w:rsidP="00B85FBD">
      <w:pPr>
        <w:spacing w:after="240"/>
        <w:jc w:val="both"/>
        <w:rPr>
          <w:rFonts w:ascii="Times New Roman" w:hAnsi="Times New Roman" w:cs="Times New Roman"/>
          <w:sz w:val="24"/>
          <w:szCs w:val="24"/>
        </w:rPr>
      </w:pPr>
    </w:p>
    <w:p w14:paraId="1D44423C" w14:textId="77777777" w:rsidR="00B85FBD" w:rsidRPr="00E21E79" w:rsidRDefault="00B85FBD" w:rsidP="00B85FBD">
      <w:pPr>
        <w:spacing w:after="240"/>
        <w:jc w:val="both"/>
        <w:rPr>
          <w:rFonts w:ascii="Times New Roman" w:hAnsi="Times New Roman" w:cs="Times New Roman"/>
          <w:sz w:val="24"/>
          <w:szCs w:val="24"/>
        </w:rPr>
      </w:pPr>
    </w:p>
    <w:p w14:paraId="5EADAAAC" w14:textId="77777777" w:rsidR="00B85FBD" w:rsidRPr="00E21E79" w:rsidRDefault="00B85FBD" w:rsidP="00B85FBD">
      <w:pPr>
        <w:spacing w:after="240"/>
        <w:jc w:val="both"/>
        <w:rPr>
          <w:rFonts w:ascii="Times New Roman" w:hAnsi="Times New Roman" w:cs="Times New Roman"/>
          <w:sz w:val="24"/>
          <w:szCs w:val="24"/>
        </w:rPr>
      </w:pPr>
    </w:p>
    <w:p w14:paraId="47796F23" w14:textId="77777777" w:rsidR="00B85FBD" w:rsidRPr="00E21E79" w:rsidRDefault="00B85FBD" w:rsidP="00B85FBD">
      <w:pPr>
        <w:spacing w:after="240"/>
        <w:jc w:val="both"/>
        <w:rPr>
          <w:rFonts w:ascii="Times New Roman" w:hAnsi="Times New Roman" w:cs="Times New Roman"/>
          <w:sz w:val="24"/>
          <w:szCs w:val="24"/>
        </w:rPr>
      </w:pPr>
    </w:p>
    <w:p w14:paraId="18A965B6" w14:textId="77777777" w:rsidR="00B85FBD" w:rsidRPr="00E21E79" w:rsidRDefault="00B85FBD" w:rsidP="00B85FBD">
      <w:pPr>
        <w:spacing w:after="240"/>
        <w:jc w:val="both"/>
        <w:rPr>
          <w:rFonts w:ascii="Times New Roman" w:hAnsi="Times New Roman" w:cs="Times New Roman"/>
          <w:sz w:val="24"/>
          <w:szCs w:val="24"/>
        </w:rPr>
      </w:pPr>
    </w:p>
    <w:p w14:paraId="1C4B3B19" w14:textId="77777777" w:rsidR="00B85FBD" w:rsidRPr="00B85FBD" w:rsidRDefault="00B85FBD">
      <w:pPr>
        <w:rPr>
          <w:rFonts w:ascii="Times New Roman" w:hAnsi="Times New Roman" w:cs="Times New Roman"/>
          <w:b/>
          <w:bCs/>
          <w:sz w:val="24"/>
          <w:szCs w:val="24"/>
        </w:rPr>
      </w:pPr>
    </w:p>
    <w:sectPr w:rsidR="00B85FBD" w:rsidRPr="00B85FBD" w:rsidSect="00FF7F4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FE005" w14:textId="77777777" w:rsidR="004315DD" w:rsidRPr="00E21E79" w:rsidRDefault="004315DD" w:rsidP="00B85FBD">
      <w:pPr>
        <w:spacing w:after="0" w:line="240" w:lineRule="auto"/>
      </w:pPr>
      <w:r w:rsidRPr="00E21E79">
        <w:separator/>
      </w:r>
    </w:p>
  </w:endnote>
  <w:endnote w:type="continuationSeparator" w:id="0">
    <w:p w14:paraId="0158E8BB" w14:textId="77777777" w:rsidR="004315DD" w:rsidRPr="00E21E79" w:rsidRDefault="004315DD" w:rsidP="00B85FBD">
      <w:pPr>
        <w:spacing w:after="0" w:line="240" w:lineRule="auto"/>
      </w:pPr>
      <w:r w:rsidRPr="00E21E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MR12">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C5FB" w14:textId="77777777" w:rsidR="004315DD" w:rsidRPr="00E21E79" w:rsidRDefault="004315DD" w:rsidP="00B85FBD">
      <w:pPr>
        <w:spacing w:after="0" w:line="240" w:lineRule="auto"/>
      </w:pPr>
      <w:r w:rsidRPr="00E21E79">
        <w:separator/>
      </w:r>
    </w:p>
  </w:footnote>
  <w:footnote w:type="continuationSeparator" w:id="0">
    <w:p w14:paraId="0C987FB7" w14:textId="77777777" w:rsidR="004315DD" w:rsidRPr="00E21E79" w:rsidRDefault="004315DD" w:rsidP="00B85FBD">
      <w:pPr>
        <w:spacing w:after="0" w:line="240" w:lineRule="auto"/>
      </w:pPr>
      <w:r w:rsidRPr="00E21E79">
        <w:continuationSeparator/>
      </w:r>
    </w:p>
  </w:footnote>
  <w:footnote w:id="1">
    <w:p w14:paraId="38AF9085" w14:textId="77777777" w:rsidR="00B85FBD" w:rsidRPr="00E21E79" w:rsidRDefault="00B85FBD" w:rsidP="00B85FBD">
      <w:pPr>
        <w:spacing w:after="240"/>
        <w:jc w:val="both"/>
        <w:rPr>
          <w:rFonts w:ascii="Times New Roman" w:hAnsi="Times New Roman" w:cs="Times New Roman"/>
          <w:sz w:val="20"/>
          <w:szCs w:val="20"/>
        </w:rPr>
      </w:pPr>
      <w:r w:rsidRPr="00E21E79">
        <w:rPr>
          <w:rStyle w:val="Refdenotaderodap"/>
          <w:sz w:val="20"/>
          <w:szCs w:val="20"/>
        </w:rPr>
        <w:footnoteRef/>
      </w:r>
      <w:r w:rsidRPr="00E21E79">
        <w:rPr>
          <w:sz w:val="20"/>
          <w:szCs w:val="20"/>
        </w:rPr>
        <w:t xml:space="preserve"> </w:t>
      </w:r>
      <w:r w:rsidRPr="00E21E79">
        <w:rPr>
          <w:rFonts w:ascii="Times New Roman" w:hAnsi="Times New Roman" w:cs="Times New Roman"/>
          <w:sz w:val="20"/>
          <w:szCs w:val="20"/>
        </w:rPr>
        <w:t>In some specifications, the peak response changes. For example, for the 90/10 percentile ratio exercise, when including Portugal, the peak response considered is year seven for total and spending-based shocks (instead of five in the baseline). For the wage inequality exercise, when excluding Australia, Finland, Denmark and the Netherlands together, the peak response occurs in years three (short run) and six (medium run) for spending-based shocks.</w:t>
      </w:r>
    </w:p>
    <w:p w14:paraId="42480B0B" w14:textId="77777777" w:rsidR="00B85FBD" w:rsidRPr="005F05EB" w:rsidRDefault="00B85FBD" w:rsidP="00B85FBD">
      <w:pPr>
        <w:pStyle w:val="Textodenotaderodap"/>
        <w:rPr>
          <w:lang w:val="pt-B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2456"/>
    <w:multiLevelType w:val="hybridMultilevel"/>
    <w:tmpl w:val="1A021F00"/>
    <w:lvl w:ilvl="0" w:tplc="FFFFFFFF">
      <w:start w:val="1"/>
      <w:numFmt w:val="decimal"/>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A3A3BE7"/>
    <w:multiLevelType w:val="hybridMultilevel"/>
    <w:tmpl w:val="906ACDE8"/>
    <w:lvl w:ilvl="0" w:tplc="B2446C52">
      <w:start w:val="1"/>
      <w:numFmt w:val="decimal"/>
      <w:lvlText w:val=""/>
      <w:lvlJc w:val="left"/>
      <w:pPr>
        <w:tabs>
          <w:tab w:val="num" w:pos="720"/>
        </w:tabs>
        <w:ind w:left="720" w:hanging="360"/>
      </w:pPr>
    </w:lvl>
    <w:lvl w:ilvl="1" w:tplc="0062203A">
      <w:numFmt w:val="decimal"/>
      <w:lvlText w:val=""/>
      <w:lvlJc w:val="left"/>
    </w:lvl>
    <w:lvl w:ilvl="2" w:tplc="DD1E4A9A">
      <w:numFmt w:val="decimal"/>
      <w:lvlText w:val=""/>
      <w:lvlJc w:val="left"/>
    </w:lvl>
    <w:lvl w:ilvl="3" w:tplc="5DA03DDE">
      <w:numFmt w:val="decimal"/>
      <w:lvlText w:val=""/>
      <w:lvlJc w:val="left"/>
    </w:lvl>
    <w:lvl w:ilvl="4" w:tplc="E8FA4836">
      <w:numFmt w:val="decimal"/>
      <w:lvlText w:val=""/>
      <w:lvlJc w:val="left"/>
    </w:lvl>
    <w:lvl w:ilvl="5" w:tplc="97D44052">
      <w:numFmt w:val="decimal"/>
      <w:lvlText w:val=""/>
      <w:lvlJc w:val="left"/>
    </w:lvl>
    <w:lvl w:ilvl="6" w:tplc="0EC4E760">
      <w:numFmt w:val="decimal"/>
      <w:lvlText w:val=""/>
      <w:lvlJc w:val="left"/>
    </w:lvl>
    <w:lvl w:ilvl="7" w:tplc="12E2A57E">
      <w:numFmt w:val="decimal"/>
      <w:lvlText w:val=""/>
      <w:lvlJc w:val="left"/>
    </w:lvl>
    <w:lvl w:ilvl="8" w:tplc="7F3A5E50">
      <w:numFmt w:val="decimal"/>
      <w:lvlText w:val=""/>
      <w:lvlJc w:val="left"/>
    </w:lvl>
  </w:abstractNum>
  <w:num w:numId="1" w16cid:durableId="1780173529">
    <w:abstractNumId w:val="1"/>
  </w:num>
  <w:num w:numId="2" w16cid:durableId="89099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BD"/>
    <w:rsid w:val="00067102"/>
    <w:rsid w:val="000A18BE"/>
    <w:rsid w:val="000D35DF"/>
    <w:rsid w:val="00156AB6"/>
    <w:rsid w:val="00167A6B"/>
    <w:rsid w:val="001A034C"/>
    <w:rsid w:val="001D17EB"/>
    <w:rsid w:val="001E6034"/>
    <w:rsid w:val="00237AA5"/>
    <w:rsid w:val="00267E76"/>
    <w:rsid w:val="002B3579"/>
    <w:rsid w:val="002C04BA"/>
    <w:rsid w:val="002C5339"/>
    <w:rsid w:val="002D572D"/>
    <w:rsid w:val="003007D0"/>
    <w:rsid w:val="0037747A"/>
    <w:rsid w:val="003B22F2"/>
    <w:rsid w:val="003B5A1E"/>
    <w:rsid w:val="003D088A"/>
    <w:rsid w:val="00424549"/>
    <w:rsid w:val="004315DD"/>
    <w:rsid w:val="00453351"/>
    <w:rsid w:val="004C4CDD"/>
    <w:rsid w:val="004C5E44"/>
    <w:rsid w:val="004D615B"/>
    <w:rsid w:val="00514026"/>
    <w:rsid w:val="005F6A3F"/>
    <w:rsid w:val="00614626"/>
    <w:rsid w:val="006B09EC"/>
    <w:rsid w:val="00717031"/>
    <w:rsid w:val="0073155E"/>
    <w:rsid w:val="0076217C"/>
    <w:rsid w:val="00774F7E"/>
    <w:rsid w:val="007E7739"/>
    <w:rsid w:val="007F7ED4"/>
    <w:rsid w:val="00822716"/>
    <w:rsid w:val="00833C9C"/>
    <w:rsid w:val="00851114"/>
    <w:rsid w:val="0088688F"/>
    <w:rsid w:val="008A780C"/>
    <w:rsid w:val="008B7E16"/>
    <w:rsid w:val="008E447D"/>
    <w:rsid w:val="00902183"/>
    <w:rsid w:val="009070F7"/>
    <w:rsid w:val="0091366F"/>
    <w:rsid w:val="00936B8B"/>
    <w:rsid w:val="00942614"/>
    <w:rsid w:val="009729B7"/>
    <w:rsid w:val="009C0EBB"/>
    <w:rsid w:val="00A36B4E"/>
    <w:rsid w:val="00A6680A"/>
    <w:rsid w:val="00A7653F"/>
    <w:rsid w:val="00A902CE"/>
    <w:rsid w:val="00A93CBE"/>
    <w:rsid w:val="00AD45F8"/>
    <w:rsid w:val="00AE76D6"/>
    <w:rsid w:val="00AF076E"/>
    <w:rsid w:val="00B31716"/>
    <w:rsid w:val="00B85FBD"/>
    <w:rsid w:val="00BD498E"/>
    <w:rsid w:val="00BE7A5B"/>
    <w:rsid w:val="00C2583D"/>
    <w:rsid w:val="00CA1ADE"/>
    <w:rsid w:val="00CC6465"/>
    <w:rsid w:val="00CF2907"/>
    <w:rsid w:val="00D41CAA"/>
    <w:rsid w:val="00D43908"/>
    <w:rsid w:val="00D6757D"/>
    <w:rsid w:val="00DA134C"/>
    <w:rsid w:val="00E21E79"/>
    <w:rsid w:val="00E22C55"/>
    <w:rsid w:val="00E441D3"/>
    <w:rsid w:val="00E4709A"/>
    <w:rsid w:val="00E750FD"/>
    <w:rsid w:val="00E77FA9"/>
    <w:rsid w:val="00EA5659"/>
    <w:rsid w:val="00ED1085"/>
    <w:rsid w:val="00F43EBE"/>
    <w:rsid w:val="00F83792"/>
    <w:rsid w:val="00FC29C4"/>
    <w:rsid w:val="00FE2894"/>
    <w:rsid w:val="00FF7F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0CEB"/>
  <w15:chartTrackingRefBased/>
  <w15:docId w15:val="{50527955-30FE-44C0-A6CC-2F6D440F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
    <w:uiPriority w:val="9"/>
    <w:qFormat/>
    <w:rsid w:val="00B85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5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5F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5F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5F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5F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5F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5F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5F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5F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5F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5F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5F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5F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5F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5F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5F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5FBD"/>
    <w:rPr>
      <w:rFonts w:eastAsiaTheme="majorEastAsia" w:cstheme="majorBidi"/>
      <w:color w:val="272727" w:themeColor="text1" w:themeTint="D8"/>
    </w:rPr>
  </w:style>
  <w:style w:type="paragraph" w:styleId="Ttulo">
    <w:name w:val="Title"/>
    <w:basedOn w:val="Normal"/>
    <w:next w:val="Normal"/>
    <w:link w:val="TtuloChar"/>
    <w:uiPriority w:val="10"/>
    <w:qFormat/>
    <w:rsid w:val="00B8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5F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5F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5F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5FBD"/>
    <w:pPr>
      <w:spacing w:before="160"/>
      <w:jc w:val="center"/>
    </w:pPr>
    <w:rPr>
      <w:i/>
      <w:iCs/>
      <w:color w:val="404040" w:themeColor="text1" w:themeTint="BF"/>
    </w:rPr>
  </w:style>
  <w:style w:type="character" w:customStyle="1" w:styleId="CitaoChar">
    <w:name w:val="Citação Char"/>
    <w:basedOn w:val="Fontepargpadro"/>
    <w:link w:val="Citao"/>
    <w:uiPriority w:val="29"/>
    <w:rsid w:val="00B85FBD"/>
    <w:rPr>
      <w:i/>
      <w:iCs/>
      <w:color w:val="404040" w:themeColor="text1" w:themeTint="BF"/>
    </w:rPr>
  </w:style>
  <w:style w:type="paragraph" w:styleId="PargrafodaLista">
    <w:name w:val="List Paragraph"/>
    <w:basedOn w:val="Normal"/>
    <w:uiPriority w:val="34"/>
    <w:qFormat/>
    <w:rsid w:val="00B85FBD"/>
    <w:pPr>
      <w:ind w:left="720"/>
      <w:contextualSpacing/>
    </w:pPr>
  </w:style>
  <w:style w:type="character" w:styleId="nfaseIntensa">
    <w:name w:val="Intense Emphasis"/>
    <w:basedOn w:val="Fontepargpadro"/>
    <w:uiPriority w:val="21"/>
    <w:qFormat/>
    <w:rsid w:val="00B85FBD"/>
    <w:rPr>
      <w:i/>
      <w:iCs/>
      <w:color w:val="0F4761" w:themeColor="accent1" w:themeShade="BF"/>
    </w:rPr>
  </w:style>
  <w:style w:type="paragraph" w:styleId="CitaoIntensa">
    <w:name w:val="Intense Quote"/>
    <w:basedOn w:val="Normal"/>
    <w:next w:val="Normal"/>
    <w:link w:val="CitaoIntensaChar"/>
    <w:uiPriority w:val="30"/>
    <w:qFormat/>
    <w:rsid w:val="00B85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5FBD"/>
    <w:rPr>
      <w:i/>
      <w:iCs/>
      <w:color w:val="0F4761" w:themeColor="accent1" w:themeShade="BF"/>
    </w:rPr>
  </w:style>
  <w:style w:type="character" w:styleId="RefernciaIntensa">
    <w:name w:val="Intense Reference"/>
    <w:basedOn w:val="Fontepargpadro"/>
    <w:uiPriority w:val="32"/>
    <w:qFormat/>
    <w:rsid w:val="00B85FBD"/>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B85FBD"/>
    <w:pPr>
      <w:spacing w:after="0" w:line="240" w:lineRule="auto"/>
    </w:pPr>
    <w:rPr>
      <w:rFonts w:ascii="Georgia"/>
      <w:kern w:val="0"/>
      <w:sz w:val="20"/>
      <w:szCs w:val="20"/>
      <w14:ligatures w14:val="none"/>
    </w:rPr>
  </w:style>
  <w:style w:type="character" w:customStyle="1" w:styleId="TextodenotaderodapChar">
    <w:name w:val="Texto de nota de rodapé Char"/>
    <w:basedOn w:val="Fontepargpadro"/>
    <w:link w:val="Textodenotaderodap"/>
    <w:uiPriority w:val="99"/>
    <w:semiHidden/>
    <w:rsid w:val="00B85FBD"/>
    <w:rPr>
      <w:rFonts w:ascii="Georgia"/>
      <w:kern w:val="0"/>
      <w:sz w:val="20"/>
      <w:szCs w:val="20"/>
      <w:lang w:val="en-US"/>
      <w14:ligatures w14:val="none"/>
    </w:rPr>
  </w:style>
  <w:style w:type="character" w:styleId="Refdenotaderodap">
    <w:name w:val="footnote reference"/>
    <w:basedOn w:val="Fontepargpadro"/>
    <w:uiPriority w:val="99"/>
    <w:semiHidden/>
    <w:unhideWhenUsed/>
    <w:rsid w:val="00B85FBD"/>
    <w:rPr>
      <w:vertAlign w:val="superscript"/>
    </w:rPr>
  </w:style>
  <w:style w:type="table" w:customStyle="1" w:styleId="TableNormal">
    <w:name w:val="Table Normal"/>
    <w:uiPriority w:val="2"/>
    <w:semiHidden/>
    <w:unhideWhenUsed/>
    <w:qFormat/>
    <w:rsid w:val="00D6757D"/>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6757D"/>
    <w:pPr>
      <w:widowControl w:val="0"/>
      <w:autoSpaceDE w:val="0"/>
      <w:autoSpaceDN w:val="0"/>
      <w:spacing w:before="17" w:after="0" w:line="240" w:lineRule="auto"/>
      <w:ind w:left="98"/>
    </w:pPr>
    <w:rPr>
      <w:rFonts w:ascii="Times New Roman" w:eastAsia="Times New Roman" w:hAnsi="Times New Roman" w:cs="Times New Roman"/>
      <w:kern w:val="0"/>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46</Pages>
  <Words>6177</Words>
  <Characters>33358</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Sanches</dc:creator>
  <cp:keywords/>
  <dc:description/>
  <cp:lastModifiedBy>Marina Sanches</cp:lastModifiedBy>
  <cp:revision>75</cp:revision>
  <dcterms:created xsi:type="dcterms:W3CDTF">2025-02-06T17:42:00Z</dcterms:created>
  <dcterms:modified xsi:type="dcterms:W3CDTF">2025-11-06T21:21:00Z</dcterms:modified>
</cp:coreProperties>
</file>