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479E2" w14:textId="77777777" w:rsidR="00C97693" w:rsidRPr="004D5DA1" w:rsidRDefault="00C97693" w:rsidP="00C97693">
      <w:pPr>
        <w:rPr>
          <w:color w:val="4472C4" w:themeColor="accent1"/>
        </w:rPr>
      </w:pPr>
      <w:r w:rsidRPr="004D5DA1">
        <w:rPr>
          <w:b/>
          <w:bCs/>
          <w:color w:val="4472C4" w:themeColor="accent1"/>
          <w:u w:val="single"/>
        </w:rPr>
        <w:t>QUESTION ONE: SOCIAL CONSTRUCTION IN FINANCIAL REPORTING</w:t>
      </w:r>
      <w:r w:rsidRPr="004D5DA1">
        <w:rPr>
          <w:color w:val="4472C4" w:themeColor="accent1"/>
        </w:rPr>
        <w:t xml:space="preserve"> </w:t>
      </w:r>
    </w:p>
    <w:p w14:paraId="4EF07285" w14:textId="16275986" w:rsidR="00C97693" w:rsidRDefault="00C97693" w:rsidP="00C97693">
      <w:r>
        <w:t xml:space="preserve">You are asked to read the following article available on </w:t>
      </w:r>
      <w:proofErr w:type="spellStart"/>
      <w:r>
        <w:t>Talis</w:t>
      </w:r>
      <w:proofErr w:type="spellEnd"/>
      <w:r>
        <w:t xml:space="preserve">: Hines, R. D. (1988). Financial accounting: In communicating reality, we construct reality. Accounting, Organizations and Society, 13(3), 251-261. In this article, Dr Ruth Hines (1988) states: “…people only think of you as communicating reality, but in communicating reality, you construct reality.” Required: In your own words: </w:t>
      </w:r>
    </w:p>
    <w:p w14:paraId="7EA22638" w14:textId="77777777" w:rsidR="00C71D4C" w:rsidRDefault="00C71D4C" w:rsidP="00C97693"/>
    <w:p w14:paraId="6353BB09" w14:textId="507D6632" w:rsidR="00C97693" w:rsidRPr="00C71D4C" w:rsidRDefault="00C97693" w:rsidP="00C71D4C">
      <w:pPr>
        <w:rPr>
          <w:color w:val="4472C4" w:themeColor="accent1"/>
        </w:rPr>
      </w:pPr>
      <w:r w:rsidRPr="00C71D4C">
        <w:rPr>
          <w:color w:val="4472C4" w:themeColor="accent1"/>
        </w:rPr>
        <w:t xml:space="preserve">Discuss this reality construction in financial accounting; AND </w:t>
      </w:r>
    </w:p>
    <w:p w14:paraId="5FBACF54" w14:textId="60E51C9A" w:rsidR="008660AD" w:rsidRPr="00C71D4C" w:rsidRDefault="006446C8" w:rsidP="00C71D4C">
      <w:pPr>
        <w:rPr>
          <w:color w:val="000000" w:themeColor="text1"/>
        </w:rPr>
      </w:pPr>
      <w:r w:rsidRPr="00C71D4C">
        <w:rPr>
          <w:color w:val="000000" w:themeColor="text1"/>
        </w:rPr>
        <w:t xml:space="preserve">Accounting constructs reality </w:t>
      </w:r>
      <w:r w:rsidR="00552502">
        <w:rPr>
          <w:color w:val="000000" w:themeColor="text1"/>
        </w:rPr>
        <w:t>by</w:t>
      </w:r>
      <w:r w:rsidRPr="00C71D4C">
        <w:rPr>
          <w:color w:val="000000" w:themeColor="text1"/>
        </w:rPr>
        <w:t xml:space="preserve"> deciding what</w:t>
      </w:r>
      <w:r w:rsidR="00552502">
        <w:rPr>
          <w:color w:val="000000" w:themeColor="text1"/>
        </w:rPr>
        <w:t xml:space="preserve"> information</w:t>
      </w:r>
      <w:r w:rsidRPr="00C71D4C">
        <w:rPr>
          <w:color w:val="000000" w:themeColor="text1"/>
        </w:rPr>
        <w:t xml:space="preserve"> </w:t>
      </w:r>
      <w:r w:rsidR="005031BF">
        <w:rPr>
          <w:color w:val="000000" w:themeColor="text1"/>
        </w:rPr>
        <w:t>users</w:t>
      </w:r>
      <w:r w:rsidR="00552502">
        <w:rPr>
          <w:color w:val="000000" w:themeColor="text1"/>
        </w:rPr>
        <w:t xml:space="preserve"> should know</w:t>
      </w:r>
      <w:bookmarkStart w:id="0" w:name="_GoBack"/>
      <w:bookmarkEnd w:id="0"/>
      <w:r w:rsidRPr="00C71D4C">
        <w:rPr>
          <w:color w:val="000000" w:themeColor="text1"/>
        </w:rPr>
        <w:t xml:space="preserve">– Accountants use </w:t>
      </w:r>
      <w:r w:rsidR="00C71D4C">
        <w:rPr>
          <w:color w:val="000000" w:themeColor="text1"/>
        </w:rPr>
        <w:t>financial</w:t>
      </w:r>
      <w:r w:rsidRPr="00C71D4C">
        <w:rPr>
          <w:color w:val="000000" w:themeColor="text1"/>
        </w:rPr>
        <w:t xml:space="preserve"> figures to express their understanding </w:t>
      </w:r>
      <w:r w:rsidR="00A627CE">
        <w:rPr>
          <w:color w:val="000000" w:themeColor="text1"/>
        </w:rPr>
        <w:t xml:space="preserve">of </w:t>
      </w:r>
      <w:r w:rsidR="008660AD" w:rsidRPr="00C71D4C">
        <w:rPr>
          <w:color w:val="000000" w:themeColor="text1"/>
        </w:rPr>
        <w:t>the measurements provided by companies</w:t>
      </w:r>
      <w:r w:rsidR="00A627CE">
        <w:rPr>
          <w:color w:val="000000" w:themeColor="text1"/>
        </w:rPr>
        <w:t>.</w:t>
      </w:r>
      <w:r w:rsidR="008660AD" w:rsidRPr="00C71D4C">
        <w:rPr>
          <w:color w:val="000000" w:themeColor="text1"/>
        </w:rPr>
        <w:t xml:space="preserve"> through the analysis of this information </w:t>
      </w:r>
      <w:r w:rsidR="00A627CE">
        <w:rPr>
          <w:color w:val="000000" w:themeColor="text1"/>
        </w:rPr>
        <w:t xml:space="preserve">accountants  </w:t>
      </w:r>
      <w:r w:rsidR="008660AD" w:rsidRPr="00C71D4C">
        <w:rPr>
          <w:color w:val="000000" w:themeColor="text1"/>
        </w:rPr>
        <w:t xml:space="preserve">determine the best way to communicate a companies’ position to users. </w:t>
      </w:r>
    </w:p>
    <w:p w14:paraId="3F53616A" w14:textId="77777777" w:rsidR="00A24891" w:rsidRDefault="008660AD" w:rsidP="00A24891">
      <w:pPr>
        <w:rPr>
          <w:color w:val="000000" w:themeColor="text1"/>
        </w:rPr>
      </w:pPr>
      <w:r w:rsidRPr="00C71D4C">
        <w:rPr>
          <w:color w:val="000000" w:themeColor="text1"/>
        </w:rPr>
        <w:t xml:space="preserve">There is a level of subjectivity in financial reporting as IFRS and IPSAS are principal based (no clear cut rules acts more like a guide) hence the way information is </w:t>
      </w:r>
      <w:r w:rsidR="00C71D4C" w:rsidRPr="00C71D4C">
        <w:rPr>
          <w:color w:val="000000" w:themeColor="text1"/>
        </w:rPr>
        <w:t xml:space="preserve">recognised and </w:t>
      </w:r>
      <w:r w:rsidRPr="00C71D4C">
        <w:rPr>
          <w:color w:val="000000" w:themeColor="text1"/>
        </w:rPr>
        <w:t>communicate</w:t>
      </w:r>
      <w:r w:rsidR="00C71D4C" w:rsidRPr="00C71D4C">
        <w:rPr>
          <w:color w:val="000000" w:themeColor="text1"/>
        </w:rPr>
        <w:t>d is based on the professional judgement of accountants (subjective).</w:t>
      </w:r>
      <w:r w:rsidR="00A24891">
        <w:rPr>
          <w:color w:val="000000" w:themeColor="text1"/>
        </w:rPr>
        <w:t xml:space="preserve"> </w:t>
      </w:r>
    </w:p>
    <w:p w14:paraId="441EF828" w14:textId="7C1B8ED5" w:rsidR="008660AD" w:rsidRPr="00C71D4C" w:rsidRDefault="00D313B2" w:rsidP="00C71D4C">
      <w:pPr>
        <w:rPr>
          <w:color w:val="000000" w:themeColor="text1"/>
        </w:rPr>
      </w:pPr>
      <w:r>
        <w:rPr>
          <w:color w:val="000000" w:themeColor="text1"/>
        </w:rPr>
        <w:t>For example t</w:t>
      </w:r>
      <w:r w:rsidR="00A24891" w:rsidRPr="004D5DA1">
        <w:rPr>
          <w:color w:val="000000" w:themeColor="text1"/>
        </w:rPr>
        <w:t xml:space="preserve">he way certain items are recognised within the financial statement depend on the level of relevance and the quality of faithful representation an item is deemed to have by an accountant. Which means that the figures reported for assets, liabilities, revenue and expenses may vary depending on the judgement of the accountant preparing the account. As a result there will be variations in the financial statements, accounting ratio </w:t>
      </w:r>
      <w:r w:rsidR="00C40886">
        <w:rPr>
          <w:color w:val="000000" w:themeColor="text1"/>
        </w:rPr>
        <w:t>a</w:t>
      </w:r>
      <w:r w:rsidR="00A24891" w:rsidRPr="004D5DA1">
        <w:rPr>
          <w:color w:val="000000" w:themeColor="text1"/>
        </w:rPr>
        <w:t>nd the financial analysis</w:t>
      </w:r>
      <w:r w:rsidR="00C40886">
        <w:rPr>
          <w:color w:val="000000" w:themeColor="text1"/>
        </w:rPr>
        <w:t xml:space="preserve"> etc. </w:t>
      </w:r>
      <w:r w:rsidR="00A24891" w:rsidRPr="004D5DA1">
        <w:rPr>
          <w:color w:val="000000" w:themeColor="text1"/>
        </w:rPr>
        <w:t>which are</w:t>
      </w:r>
      <w:r>
        <w:rPr>
          <w:color w:val="000000" w:themeColor="text1"/>
        </w:rPr>
        <w:t xml:space="preserve"> made</w:t>
      </w:r>
      <w:r w:rsidR="00A24891" w:rsidRPr="004D5DA1">
        <w:rPr>
          <w:color w:val="000000" w:themeColor="text1"/>
        </w:rPr>
        <w:t xml:space="preserve"> based on these figures.</w:t>
      </w:r>
    </w:p>
    <w:p w14:paraId="14F2C6E3" w14:textId="3C44CB32" w:rsidR="00C71D4C" w:rsidRPr="00C71D4C" w:rsidRDefault="00C71D4C" w:rsidP="00C71D4C">
      <w:pPr>
        <w:rPr>
          <w:color w:val="000000" w:themeColor="text1"/>
        </w:rPr>
      </w:pPr>
      <w:r w:rsidRPr="00C71D4C">
        <w:rPr>
          <w:color w:val="000000" w:themeColor="text1"/>
        </w:rPr>
        <w:t xml:space="preserve">As external users are not intimately involved in the operations of a company – their perception of a company’s position is based on the information that accountants communicate. </w:t>
      </w:r>
    </w:p>
    <w:p w14:paraId="0B3C09A2" w14:textId="66D1DFFB" w:rsidR="00C71D4C" w:rsidRPr="00C71D4C" w:rsidRDefault="00C71D4C" w:rsidP="00C71D4C">
      <w:pPr>
        <w:rPr>
          <w:color w:val="000000" w:themeColor="text1"/>
        </w:rPr>
      </w:pPr>
      <w:r w:rsidRPr="00C71D4C">
        <w:rPr>
          <w:color w:val="000000" w:themeColor="text1"/>
        </w:rPr>
        <w:t xml:space="preserve">On this basis, by communicating reality through financial reports – accountants construct reality as they are able to </w:t>
      </w:r>
      <w:r w:rsidR="00D848B7">
        <w:rPr>
          <w:color w:val="000000" w:themeColor="text1"/>
        </w:rPr>
        <w:t>control</w:t>
      </w:r>
      <w:r w:rsidRPr="00C71D4C">
        <w:rPr>
          <w:color w:val="000000" w:themeColor="text1"/>
        </w:rPr>
        <w:t xml:space="preserve"> a user’s perception of a company’s’ position based on the way they cho</w:t>
      </w:r>
      <w:r w:rsidR="000F5332">
        <w:rPr>
          <w:color w:val="000000" w:themeColor="text1"/>
        </w:rPr>
        <w:t>o</w:t>
      </w:r>
      <w:r w:rsidRPr="00C71D4C">
        <w:rPr>
          <w:color w:val="000000" w:themeColor="text1"/>
        </w:rPr>
        <w:t>se to communicate financial information.</w:t>
      </w:r>
    </w:p>
    <w:p w14:paraId="00A638F7" w14:textId="77777777" w:rsidR="008660AD" w:rsidRPr="006446C8" w:rsidRDefault="008660AD" w:rsidP="006446C8">
      <w:pPr>
        <w:pStyle w:val="ListParagraph"/>
        <w:rPr>
          <w:color w:val="FF0000"/>
        </w:rPr>
      </w:pPr>
    </w:p>
    <w:p w14:paraId="1E860FC0" w14:textId="1B22B4FA" w:rsidR="00C97693" w:rsidRPr="004D5DA1" w:rsidRDefault="00C97693" w:rsidP="00C97693">
      <w:pPr>
        <w:rPr>
          <w:color w:val="4472C4" w:themeColor="accent1"/>
        </w:rPr>
      </w:pPr>
      <w:r w:rsidRPr="004D5DA1">
        <w:rPr>
          <w:color w:val="4472C4" w:themeColor="accent1"/>
        </w:rPr>
        <w:t xml:space="preserve">(b) provide an example of subjectivity in financial reporting from any of the topics covered in class. </w:t>
      </w:r>
    </w:p>
    <w:p w14:paraId="66BAA0C8" w14:textId="30D5DE7E" w:rsidR="00C97693" w:rsidRPr="00450E32" w:rsidRDefault="00A24891" w:rsidP="00C97693">
      <w:r w:rsidRPr="00450E32">
        <w:t xml:space="preserve">An example of this can be observed in Accounting conservatism where if there is uncertainty about incurring a loss </w:t>
      </w:r>
      <w:r w:rsidR="00C40886" w:rsidRPr="00450E32">
        <w:t>an</w:t>
      </w:r>
      <w:r w:rsidRPr="00450E32">
        <w:t xml:space="preserve"> accountant will likely record the loss whereas if there is uncertainty in a gain the accountant will likely omit the gain – the level of uncertainty of the loss/gain is determined by the accountant. Therefore based on the accountants judgement of a true and fair view of the account they will decide if </w:t>
      </w:r>
      <w:r w:rsidR="00450E32" w:rsidRPr="00450E32">
        <w:t>they will include or omit certain accounts.</w:t>
      </w:r>
    </w:p>
    <w:p w14:paraId="40E1BE24" w14:textId="22A156A6" w:rsidR="00450E32" w:rsidRPr="00450E32" w:rsidRDefault="00450E32" w:rsidP="00C97693">
      <w:r w:rsidRPr="00450E32">
        <w:t>This means that an accountant is able to create and convey the reality of an organisation’s performance subjectively</w:t>
      </w:r>
      <w:r w:rsidR="00C40886">
        <w:t xml:space="preserve"> as the addition or omissions of certain accounts can influence the </w:t>
      </w:r>
      <w:r w:rsidR="00D035EE">
        <w:t xml:space="preserve">perception of user’s perception of a company’s’ </w:t>
      </w:r>
      <w:r w:rsidR="00C40886">
        <w:t xml:space="preserve">financial performance </w:t>
      </w:r>
      <w:r>
        <w:t>.</w:t>
      </w:r>
    </w:p>
    <w:p w14:paraId="261A1CF5" w14:textId="77777777" w:rsidR="00C97693" w:rsidRDefault="00C97693" w:rsidP="00C97693">
      <w:pPr>
        <w:rPr>
          <w:b/>
          <w:bCs/>
          <w:u w:val="single"/>
        </w:rPr>
      </w:pPr>
    </w:p>
    <w:p w14:paraId="1013A6C4" w14:textId="20B6F678" w:rsidR="00C97693" w:rsidRPr="004D106D" w:rsidRDefault="00C97693" w:rsidP="00C97693">
      <w:pPr>
        <w:rPr>
          <w:color w:val="4472C4" w:themeColor="accent1"/>
        </w:rPr>
      </w:pPr>
      <w:r w:rsidRPr="004D106D">
        <w:rPr>
          <w:b/>
          <w:bCs/>
          <w:color w:val="4472C4" w:themeColor="accent1"/>
          <w:u w:val="single"/>
        </w:rPr>
        <w:t>QUESTION TWO: INVENTORIES</w:t>
      </w:r>
      <w:r w:rsidRPr="004D106D">
        <w:rPr>
          <w:color w:val="4472C4" w:themeColor="accent1"/>
        </w:rPr>
        <w:t xml:space="preserve"> </w:t>
      </w:r>
    </w:p>
    <w:p w14:paraId="32FCE60C" w14:textId="77777777" w:rsidR="00C97693" w:rsidRDefault="00C97693" w:rsidP="00C97693">
      <w:r>
        <w:t xml:space="preserve">You have been hired as a graduate financial accountant for Poneke Sporting Goods Limited. One of your first tasks is to carry out a physical stocktake of the company’s inventory. After performing this stocktake, you find that a considerable portion of the inventory is out of date merchandise for which there is limited demand. The inventory is currently all valued at cost on the balance sheet. </w:t>
      </w:r>
    </w:p>
    <w:p w14:paraId="74273D2C" w14:textId="77777777" w:rsidR="00C97693" w:rsidRPr="000F5332" w:rsidRDefault="00C97693" w:rsidP="00C97693">
      <w:pPr>
        <w:rPr>
          <w:color w:val="4472C4" w:themeColor="accent1"/>
        </w:rPr>
      </w:pPr>
      <w:r w:rsidRPr="000F5332">
        <w:rPr>
          <w:color w:val="4472C4" w:themeColor="accent1"/>
        </w:rPr>
        <w:t xml:space="preserve">Required: </w:t>
      </w:r>
    </w:p>
    <w:p w14:paraId="047DE416" w14:textId="00561628" w:rsidR="00C97693" w:rsidRPr="000F5332" w:rsidRDefault="00C97693" w:rsidP="00A84AF0">
      <w:pPr>
        <w:pStyle w:val="ListParagraph"/>
        <w:numPr>
          <w:ilvl w:val="0"/>
          <w:numId w:val="7"/>
        </w:numPr>
        <w:rPr>
          <w:color w:val="4472C4" w:themeColor="accent1"/>
        </w:rPr>
      </w:pPr>
      <w:r w:rsidRPr="000F5332">
        <w:rPr>
          <w:color w:val="4472C4" w:themeColor="accent1"/>
        </w:rPr>
        <w:t xml:space="preserve">Explain how the inventory should be valued on the balance sheet in response to the findings of the stocktake. </w:t>
      </w:r>
    </w:p>
    <w:p w14:paraId="7BB1530E" w14:textId="4A1C974F" w:rsidR="00A84AF0" w:rsidRPr="00450E32" w:rsidRDefault="00A84AF0" w:rsidP="00A84AF0">
      <w:pPr>
        <w:rPr>
          <w:color w:val="000000" w:themeColor="text1"/>
        </w:rPr>
      </w:pPr>
      <w:r w:rsidRPr="00450E32">
        <w:rPr>
          <w:color w:val="000000" w:themeColor="text1"/>
        </w:rPr>
        <w:lastRenderedPageBreak/>
        <w:t>Inventory is valued at either cost of acquisition or net realisable based on whatever value is lower in accordance to accounting conservatism</w:t>
      </w:r>
      <w:r w:rsidR="000F5332" w:rsidRPr="00450E32">
        <w:rPr>
          <w:color w:val="000000" w:themeColor="text1"/>
        </w:rPr>
        <w:t>. This is</w:t>
      </w:r>
      <w:r w:rsidRPr="00450E32">
        <w:rPr>
          <w:color w:val="000000" w:themeColor="text1"/>
        </w:rPr>
        <w:t xml:space="preserve"> to ensure that </w:t>
      </w:r>
      <w:r w:rsidR="000F5332" w:rsidRPr="00450E32">
        <w:rPr>
          <w:color w:val="000000" w:themeColor="text1"/>
        </w:rPr>
        <w:t xml:space="preserve">as accountants </w:t>
      </w:r>
      <w:r w:rsidRPr="00450E32">
        <w:rPr>
          <w:color w:val="000000" w:themeColor="text1"/>
        </w:rPr>
        <w:t xml:space="preserve">we are communicating a true and fair view of an organisation’s performance. </w:t>
      </w:r>
    </w:p>
    <w:p w14:paraId="590C112B" w14:textId="176D10AC" w:rsidR="000F5332" w:rsidRPr="00450E32" w:rsidRDefault="000F5332" w:rsidP="00A84AF0">
      <w:pPr>
        <w:rPr>
          <w:color w:val="000000" w:themeColor="text1"/>
        </w:rPr>
      </w:pPr>
      <w:r w:rsidRPr="00450E32">
        <w:rPr>
          <w:color w:val="000000" w:themeColor="text1"/>
        </w:rPr>
        <w:t>Therefore on the balance sheet the inventory should be valued at its current realisable value -value of which it could be expected to sell for in accordance to its current state (“out of date” with “limited demand”)</w:t>
      </w:r>
      <w:r w:rsidR="00A24891" w:rsidRPr="00450E32">
        <w:rPr>
          <w:color w:val="000000" w:themeColor="text1"/>
        </w:rPr>
        <w:t xml:space="preserve"> </w:t>
      </w:r>
      <w:r w:rsidR="00A24891" w:rsidRPr="00450E32">
        <w:rPr>
          <w:rFonts w:ascii="Helvetica Neue" w:eastAsiaTheme="minorHAnsi" w:hAnsi="Helvetica Neue" w:cs="Helvetica Neue"/>
          <w:color w:val="000000" w:themeColor="text1"/>
          <w:sz w:val="22"/>
          <w:szCs w:val="22"/>
          <w:lang w:val="en-GB" w:eastAsia="en-US"/>
        </w:rPr>
        <w:t>less the incremental costs associated with creating the sale.</w:t>
      </w:r>
      <w:r w:rsidRPr="00450E32">
        <w:rPr>
          <w:color w:val="000000" w:themeColor="text1"/>
        </w:rPr>
        <w:t xml:space="preserve"> in response to the stock take regardless of what it was acquired for.</w:t>
      </w:r>
    </w:p>
    <w:p w14:paraId="61E406D8" w14:textId="77777777" w:rsidR="000F5332" w:rsidRPr="00A84AF0" w:rsidRDefault="000F5332" w:rsidP="00A84AF0">
      <w:pPr>
        <w:rPr>
          <w:color w:val="FF0000"/>
        </w:rPr>
      </w:pPr>
    </w:p>
    <w:p w14:paraId="05278B29" w14:textId="77777777" w:rsidR="00C97693" w:rsidRPr="00D035EE" w:rsidRDefault="00C97693" w:rsidP="00C97693">
      <w:pPr>
        <w:rPr>
          <w:color w:val="4472C4" w:themeColor="accent1"/>
        </w:rPr>
      </w:pPr>
      <w:r w:rsidRPr="00D035EE">
        <w:rPr>
          <w:color w:val="4472C4" w:themeColor="accent1"/>
        </w:rPr>
        <w:t xml:space="preserve">(b) If Poneke Sporting Goods Limited was to apply the correct measurement basis for inventory, determine the effect of the adjustment on: </w:t>
      </w:r>
    </w:p>
    <w:p w14:paraId="6850FA9F" w14:textId="0B7E6B73" w:rsidR="006446C8" w:rsidRPr="00D035EE" w:rsidRDefault="00C97693" w:rsidP="00C97693">
      <w:pPr>
        <w:rPr>
          <w:b/>
          <w:bCs/>
          <w:color w:val="000000" w:themeColor="text1"/>
        </w:rPr>
      </w:pPr>
      <w:proofErr w:type="spellStart"/>
      <w:r w:rsidRPr="00D035EE">
        <w:rPr>
          <w:b/>
          <w:bCs/>
          <w:color w:val="000000" w:themeColor="text1"/>
        </w:rPr>
        <w:t>i</w:t>
      </w:r>
      <w:proofErr w:type="spellEnd"/>
      <w:r w:rsidRPr="00D035EE">
        <w:rPr>
          <w:b/>
          <w:bCs/>
          <w:color w:val="000000" w:themeColor="text1"/>
        </w:rPr>
        <w:t xml:space="preserve">. profit </w:t>
      </w:r>
    </w:p>
    <w:p w14:paraId="7EA4FDF5" w14:textId="53618D95" w:rsidR="00D035EE" w:rsidRPr="00D035EE" w:rsidRDefault="00D035EE" w:rsidP="00C97693">
      <w:pPr>
        <w:rPr>
          <w:color w:val="000000" w:themeColor="text1"/>
        </w:rPr>
      </w:pPr>
      <w:r w:rsidRPr="00D035EE">
        <w:rPr>
          <w:color w:val="000000" w:themeColor="text1"/>
        </w:rPr>
        <w:t>Apply</w:t>
      </w:r>
      <w:r>
        <w:rPr>
          <w:color w:val="000000" w:themeColor="text1"/>
        </w:rPr>
        <w:t>ing</w:t>
      </w:r>
      <w:r w:rsidRPr="00D035EE">
        <w:rPr>
          <w:color w:val="000000" w:themeColor="text1"/>
        </w:rPr>
        <w:t xml:space="preserve"> the correct measurement basis for inventory will have a negative effect on net profits as it will create the </w:t>
      </w:r>
      <w:r w:rsidR="00684E09">
        <w:rPr>
          <w:color w:val="000000" w:themeColor="text1"/>
        </w:rPr>
        <w:t xml:space="preserve">additional </w:t>
      </w:r>
      <w:r w:rsidR="00450E32" w:rsidRPr="00D035EE">
        <w:rPr>
          <w:color w:val="000000" w:themeColor="text1"/>
        </w:rPr>
        <w:t>expense</w:t>
      </w:r>
      <w:r w:rsidR="00684E09">
        <w:rPr>
          <w:color w:val="000000" w:themeColor="text1"/>
        </w:rPr>
        <w:t xml:space="preserve"> of</w:t>
      </w:r>
      <w:r w:rsidR="00450E32" w:rsidRPr="00D035EE">
        <w:rPr>
          <w:color w:val="000000" w:themeColor="text1"/>
        </w:rPr>
        <w:t xml:space="preserve"> </w:t>
      </w:r>
      <w:r w:rsidRPr="00D035EE">
        <w:rPr>
          <w:color w:val="000000" w:themeColor="text1"/>
        </w:rPr>
        <w:t>‘</w:t>
      </w:r>
      <w:r w:rsidR="00C40886" w:rsidRPr="00D035EE">
        <w:rPr>
          <w:color w:val="000000" w:themeColor="text1"/>
        </w:rPr>
        <w:t>mark-down</w:t>
      </w:r>
      <w:r w:rsidRPr="00D035EE">
        <w:rPr>
          <w:color w:val="000000" w:themeColor="text1"/>
        </w:rPr>
        <w:t>’ which is</w:t>
      </w:r>
      <w:r w:rsidR="00C40886" w:rsidRPr="00D035EE">
        <w:rPr>
          <w:color w:val="000000" w:themeColor="text1"/>
        </w:rPr>
        <w:t xml:space="preserve"> debited</w:t>
      </w:r>
      <w:r w:rsidRPr="00D035EE">
        <w:rPr>
          <w:color w:val="000000" w:themeColor="text1"/>
        </w:rPr>
        <w:t xml:space="preserve"> to the value of the recorded value</w:t>
      </w:r>
      <w:r w:rsidR="00684E09">
        <w:rPr>
          <w:color w:val="000000" w:themeColor="text1"/>
        </w:rPr>
        <w:t xml:space="preserve"> of inventory</w:t>
      </w:r>
      <w:r w:rsidRPr="00D035EE">
        <w:rPr>
          <w:color w:val="000000" w:themeColor="text1"/>
        </w:rPr>
        <w:t xml:space="preserve"> before the stocktake less the recorded value </w:t>
      </w:r>
      <w:r w:rsidR="00684E09">
        <w:rPr>
          <w:color w:val="000000" w:themeColor="text1"/>
        </w:rPr>
        <w:t xml:space="preserve">of inventory </w:t>
      </w:r>
      <w:r w:rsidRPr="00D035EE">
        <w:rPr>
          <w:color w:val="000000" w:themeColor="text1"/>
        </w:rPr>
        <w:t>after the stocktake.</w:t>
      </w:r>
    </w:p>
    <w:p w14:paraId="220E28CE" w14:textId="603CF095" w:rsidR="006446C8" w:rsidRPr="00D035EE" w:rsidRDefault="00C97693" w:rsidP="00C97693">
      <w:pPr>
        <w:rPr>
          <w:b/>
          <w:bCs/>
          <w:color w:val="000000" w:themeColor="text1"/>
        </w:rPr>
      </w:pPr>
      <w:r w:rsidRPr="00D035EE">
        <w:rPr>
          <w:b/>
          <w:bCs/>
          <w:color w:val="000000" w:themeColor="text1"/>
        </w:rPr>
        <w:t xml:space="preserve">ii. assets </w:t>
      </w:r>
    </w:p>
    <w:p w14:paraId="66BC5B23" w14:textId="6024EE80" w:rsidR="00D035EE" w:rsidRDefault="00D035EE" w:rsidP="00C97693">
      <w:pPr>
        <w:rPr>
          <w:color w:val="FF0000"/>
        </w:rPr>
      </w:pPr>
      <w:r w:rsidRPr="00D035EE">
        <w:rPr>
          <w:color w:val="000000" w:themeColor="text1"/>
        </w:rPr>
        <w:t>Apply the correct measurement basis for inventory will have a negative effect on</w:t>
      </w:r>
      <w:r>
        <w:rPr>
          <w:color w:val="000000" w:themeColor="text1"/>
        </w:rPr>
        <w:t xml:space="preserve"> total assets as it will decrease the current asset of inventory as this account will be credited to the value of </w:t>
      </w:r>
      <w:r w:rsidRPr="00D035EE">
        <w:rPr>
          <w:color w:val="000000" w:themeColor="text1"/>
        </w:rPr>
        <w:t xml:space="preserve">the recorded value </w:t>
      </w:r>
      <w:r w:rsidR="00684E09">
        <w:rPr>
          <w:color w:val="000000" w:themeColor="text1"/>
        </w:rPr>
        <w:t xml:space="preserve">of inventory </w:t>
      </w:r>
      <w:r w:rsidRPr="00D035EE">
        <w:rPr>
          <w:color w:val="000000" w:themeColor="text1"/>
        </w:rPr>
        <w:t>before the stocktake less the recorded value</w:t>
      </w:r>
      <w:r w:rsidR="00684E09">
        <w:rPr>
          <w:color w:val="000000" w:themeColor="text1"/>
        </w:rPr>
        <w:t xml:space="preserve"> </w:t>
      </w:r>
      <w:r w:rsidR="00684E09">
        <w:rPr>
          <w:color w:val="000000" w:themeColor="text1"/>
        </w:rPr>
        <w:t>of inventory</w:t>
      </w:r>
      <w:r w:rsidRPr="00D035EE">
        <w:rPr>
          <w:color w:val="000000" w:themeColor="text1"/>
        </w:rPr>
        <w:t xml:space="preserve"> after the stocktake.</w:t>
      </w:r>
    </w:p>
    <w:p w14:paraId="32852DBA" w14:textId="69C3914A" w:rsidR="00C97693" w:rsidRPr="004D106D" w:rsidRDefault="00C97693" w:rsidP="00C97693">
      <w:pPr>
        <w:rPr>
          <w:b/>
          <w:bCs/>
          <w:color w:val="000000" w:themeColor="text1"/>
        </w:rPr>
      </w:pPr>
      <w:r w:rsidRPr="004D106D">
        <w:rPr>
          <w:b/>
          <w:bCs/>
          <w:color w:val="000000" w:themeColor="text1"/>
        </w:rPr>
        <w:t xml:space="preserve">iii. inventory turnover ratio </w:t>
      </w:r>
    </w:p>
    <w:p w14:paraId="4B9DB5A1" w14:textId="45633AE0" w:rsidR="00C40886" w:rsidRPr="004D106D" w:rsidRDefault="004D106D" w:rsidP="004D106D">
      <w:pPr>
        <w:rPr>
          <w:rFonts w:ascii="Helvetica Neue" w:eastAsiaTheme="minorHAnsi" w:hAnsi="Helvetica Neue" w:cs="Helvetica Neue"/>
          <w:color w:val="000000" w:themeColor="text1"/>
          <w:sz w:val="22"/>
          <w:szCs w:val="22"/>
          <w:lang w:val="en-GB" w:eastAsia="en-US"/>
        </w:rPr>
      </w:pPr>
      <w:r w:rsidRPr="004D106D">
        <w:rPr>
          <w:color w:val="000000" w:themeColor="text1"/>
        </w:rPr>
        <w:t>inventory turnover ratio indicates how many times in an accounting period Poneke Sporting Goods Limited has sold its inventory and is calculated using the formula (</w:t>
      </w:r>
      <w:r w:rsidR="00C40886" w:rsidRPr="004D106D">
        <w:rPr>
          <w:rFonts w:ascii="Helvetica Neue" w:eastAsiaTheme="minorHAnsi" w:hAnsi="Helvetica Neue" w:cs="Helvetica Neue"/>
          <w:color w:val="000000" w:themeColor="text1"/>
          <w:sz w:val="22"/>
          <w:szCs w:val="22"/>
          <w:lang w:val="en-GB" w:eastAsia="en-US"/>
        </w:rPr>
        <w:t xml:space="preserve">Cost of Goods Sold ÷ average inventory </w:t>
      </w:r>
      <w:r w:rsidRPr="004D106D">
        <w:rPr>
          <w:rFonts w:ascii="Helvetica Neue" w:eastAsiaTheme="minorHAnsi" w:hAnsi="Helvetica Neue" w:cs="Helvetica Neue"/>
          <w:color w:val="000000" w:themeColor="text1"/>
          <w:sz w:val="22"/>
          <w:szCs w:val="22"/>
          <w:lang w:val="en-GB" w:eastAsia="en-US"/>
        </w:rPr>
        <w:t>)</w:t>
      </w:r>
    </w:p>
    <w:p w14:paraId="0AD6781F" w14:textId="59E0A486" w:rsidR="004D106D" w:rsidRDefault="004D106D" w:rsidP="004D106D">
      <w:pPr>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Because the value of inventory has decreased, the value of average inventory will decrease.</w:t>
      </w:r>
    </w:p>
    <w:p w14:paraId="1A147F60" w14:textId="3197D22A" w:rsidR="004D106D" w:rsidRDefault="004D106D" w:rsidP="004D106D">
      <w:pPr>
        <w:rPr>
          <w:rFonts w:ascii="Helvetica Neue" w:eastAsiaTheme="minorHAnsi" w:hAnsi="Helvetica Neue" w:cs="Helvetica Neue"/>
          <w:color w:val="000000"/>
          <w:sz w:val="22"/>
          <w:szCs w:val="22"/>
          <w:lang w:val="en-GB" w:eastAsia="en-US"/>
        </w:rPr>
      </w:pPr>
      <w:r>
        <w:rPr>
          <w:rFonts w:ascii="Helvetica Neue" w:eastAsiaTheme="minorHAnsi" w:hAnsi="Helvetica Neue" w:cs="Helvetica Neue"/>
          <w:color w:val="000000"/>
          <w:sz w:val="22"/>
          <w:szCs w:val="22"/>
          <w:lang w:val="en-GB" w:eastAsia="en-US"/>
        </w:rPr>
        <w:t xml:space="preserve">As a </w:t>
      </w:r>
      <w:r w:rsidR="00362E81">
        <w:rPr>
          <w:rFonts w:ascii="Helvetica Neue" w:eastAsiaTheme="minorHAnsi" w:hAnsi="Helvetica Neue" w:cs="Helvetica Neue"/>
          <w:color w:val="000000"/>
          <w:sz w:val="22"/>
          <w:szCs w:val="22"/>
          <w:lang w:val="en-GB" w:eastAsia="en-US"/>
        </w:rPr>
        <w:t>result,</w:t>
      </w:r>
      <w:r>
        <w:rPr>
          <w:rFonts w:ascii="Helvetica Neue" w:eastAsiaTheme="minorHAnsi" w:hAnsi="Helvetica Neue" w:cs="Helvetica Neue"/>
          <w:color w:val="000000"/>
          <w:sz w:val="22"/>
          <w:szCs w:val="22"/>
          <w:lang w:val="en-GB" w:eastAsia="en-US"/>
        </w:rPr>
        <w:t xml:space="preserve"> the inventory turnover ratio will increase as Cost of Goods sold will be greater proportionately to the lower average inventory value</w:t>
      </w:r>
      <w:r w:rsidR="00684E09">
        <w:rPr>
          <w:rFonts w:ascii="Helvetica Neue" w:eastAsiaTheme="minorHAnsi" w:hAnsi="Helvetica Neue" w:cs="Helvetica Neue"/>
          <w:color w:val="000000"/>
          <w:sz w:val="22"/>
          <w:szCs w:val="22"/>
          <w:lang w:val="en-GB" w:eastAsia="en-US"/>
        </w:rPr>
        <w:t>.</w:t>
      </w:r>
    </w:p>
    <w:p w14:paraId="6703577E" w14:textId="77777777" w:rsidR="004D106D" w:rsidRPr="004D106D" w:rsidRDefault="004D106D" w:rsidP="004D106D">
      <w:pPr>
        <w:rPr>
          <w:color w:val="FF0000"/>
        </w:rPr>
      </w:pPr>
    </w:p>
    <w:p w14:paraId="52ABECC3" w14:textId="77777777" w:rsidR="00C97693" w:rsidRDefault="00C97693" w:rsidP="00C97693">
      <w:pPr>
        <w:rPr>
          <w:b/>
          <w:bCs/>
          <w:u w:val="single"/>
        </w:rPr>
      </w:pPr>
    </w:p>
    <w:p w14:paraId="6D3EF2F8" w14:textId="1BC43EDA" w:rsidR="00C97693" w:rsidRDefault="00C97693" w:rsidP="00C97693">
      <w:r w:rsidRPr="00C97693">
        <w:rPr>
          <w:b/>
          <w:bCs/>
          <w:u w:val="single"/>
        </w:rPr>
        <w:t>QUESTION THREE: HERITAGE ASSETS</w:t>
      </w:r>
      <w:r>
        <w:t xml:space="preserve"> </w:t>
      </w:r>
    </w:p>
    <w:p w14:paraId="22CE2EB4" w14:textId="7AD8B2D1" w:rsidR="007F3558" w:rsidRDefault="00C97693" w:rsidP="00C97693">
      <w:r>
        <w:t xml:space="preserve">On 11 April 2017, the IPSASB published a Consultation Paper (CP) “Financial Reporting for Heritage in the Public Sector” for comment. The matters discussed in the CP are relevant for Tier 1 and Tier 2 New Zealand Public Benefit Entities (PBEs). The CP defines heritage items as “items that are intended to be held indefinitely and preserved for the benefit of present and future generations because of their rarity and/or significance”. The CP proposes that: 1. heritage items’ special characteristics do not prevent them from being assets for the purposes of financial reporting; 2. heritage items should be recognised in the statement of financial position if they meet the recognition criteria in the IPSASB’s Conceptual Framework; and 3. in many cases, it will be possible to assign a monetary value to heritage assets. This CP is the first step towards developing an accounting standard for Heritage Assets. The IPSASB required submissions from stakeholders (and the wider public) to be made by September 2017. In total, 40 submissions were received from various individuals and organisations. In accordance with standard setting due process, these submissions are all publicly available online at: </w:t>
      </w:r>
      <w:hyperlink r:id="rId6" w:history="1">
        <w:r w:rsidR="007F3558" w:rsidRPr="00507284">
          <w:rPr>
            <w:rStyle w:val="Hyperlink"/>
          </w:rPr>
          <w:t>https://www.ipsasb.org/publications/financial-reporting-heritage-publicse</w:t>
        </w:r>
        <w:r w:rsidR="007F3558" w:rsidRPr="00507284">
          <w:rPr>
            <w:rStyle w:val="Hyperlink"/>
          </w:rPr>
          <w:t>c</w:t>
        </w:r>
        <w:r w:rsidR="007F3558" w:rsidRPr="00507284">
          <w:rPr>
            <w:rStyle w:val="Hyperlink"/>
          </w:rPr>
          <w:t>tor-0</w:t>
        </w:r>
      </w:hyperlink>
    </w:p>
    <w:p w14:paraId="2ED88AD3" w14:textId="69BD6B67" w:rsidR="006446C8" w:rsidRDefault="00C97693" w:rsidP="00C97693">
      <w:r>
        <w:t>(scroll down to the bottom of the page). Three of these submissions have been made by New Zealand organisations:</w:t>
      </w:r>
    </w:p>
    <w:p w14:paraId="4CD2DEB4" w14:textId="4452897C" w:rsidR="006446C8" w:rsidRDefault="00C97693" w:rsidP="00C97693">
      <w:r>
        <w:sym w:font="Symbol" w:char="F0B7"/>
      </w:r>
      <w:r>
        <w:t xml:space="preserve"> Submission 5: Chartered Accountants Australia and New Zealand (CA ANZ) </w:t>
      </w:r>
    </w:p>
    <w:p w14:paraId="012DB6F1" w14:textId="77777777" w:rsidR="006446C8" w:rsidRDefault="00C97693" w:rsidP="00C97693">
      <w:r>
        <w:sym w:font="Symbol" w:char="F0B7"/>
      </w:r>
      <w:r>
        <w:t xml:space="preserve"> Submission 18: Council of Australasian Museum Directors (CAMD) </w:t>
      </w:r>
    </w:p>
    <w:p w14:paraId="3B197F90" w14:textId="50B66AD8" w:rsidR="00C97693" w:rsidRDefault="00C97693" w:rsidP="00C97693">
      <w:r>
        <w:sym w:font="Symbol" w:char="F0B7"/>
      </w:r>
      <w:r>
        <w:t xml:space="preserve"> Submission 27: New Zealand Accounting Standards Board (New Zealand) </w:t>
      </w:r>
    </w:p>
    <w:p w14:paraId="0F90613F" w14:textId="77777777" w:rsidR="00C97693" w:rsidRPr="007104BD" w:rsidRDefault="00C97693" w:rsidP="00C97693">
      <w:pPr>
        <w:rPr>
          <w:color w:val="4472C4" w:themeColor="accent1"/>
        </w:rPr>
      </w:pPr>
      <w:r w:rsidRPr="007104BD">
        <w:rPr>
          <w:color w:val="4472C4" w:themeColor="accent1"/>
        </w:rPr>
        <w:t xml:space="preserve">Required: </w:t>
      </w:r>
    </w:p>
    <w:p w14:paraId="4A2AA3A7" w14:textId="39B7F802" w:rsidR="007F3558" w:rsidRPr="007104BD" w:rsidRDefault="00C97693" w:rsidP="007F3558">
      <w:pPr>
        <w:pStyle w:val="ListParagraph"/>
        <w:numPr>
          <w:ilvl w:val="0"/>
          <w:numId w:val="8"/>
        </w:numPr>
        <w:rPr>
          <w:color w:val="4472C4" w:themeColor="accent1"/>
        </w:rPr>
      </w:pPr>
      <w:r w:rsidRPr="007104BD">
        <w:rPr>
          <w:color w:val="4472C4" w:themeColor="accent1"/>
        </w:rPr>
        <w:lastRenderedPageBreak/>
        <w:t>Discuss TWO issues relating to accounting for heritage assets that the IPSASB will have considered when preparing the CP (and will still need to consider go</w:t>
      </w:r>
      <w:r w:rsidR="004D106D" w:rsidRPr="007104BD">
        <w:rPr>
          <w:color w:val="4472C4" w:themeColor="accent1"/>
        </w:rPr>
        <w:t>i</w:t>
      </w:r>
      <w:r w:rsidRPr="007104BD">
        <w:rPr>
          <w:color w:val="4472C4" w:themeColor="accent1"/>
        </w:rPr>
        <w:t xml:space="preserve">ng forward in the development of an “Exposure Draft” (draft standard), and ultimately standard); AND (10 marks) </w:t>
      </w:r>
    </w:p>
    <w:p w14:paraId="415B11CE" w14:textId="77777777" w:rsidR="00FF3E45" w:rsidRPr="007104BD" w:rsidRDefault="006574ED" w:rsidP="007F3558">
      <w:pPr>
        <w:rPr>
          <w:color w:val="000000" w:themeColor="text1"/>
        </w:rPr>
      </w:pPr>
      <w:r w:rsidRPr="007104BD">
        <w:rPr>
          <w:color w:val="000000" w:themeColor="text1"/>
        </w:rPr>
        <w:t>-</w:t>
      </w:r>
      <w:r w:rsidR="00FF3E45" w:rsidRPr="007104BD">
        <w:rPr>
          <w:color w:val="000000" w:themeColor="text1"/>
        </w:rPr>
        <w:t>Are heritage assets, assets according to the NZ/PBE framework:</w:t>
      </w:r>
    </w:p>
    <w:p w14:paraId="18AF3B2C" w14:textId="714F7B6B" w:rsidR="006574ED" w:rsidRPr="007104BD" w:rsidRDefault="00FF3E45" w:rsidP="00923040">
      <w:pPr>
        <w:ind w:left="720"/>
        <w:rPr>
          <w:color w:val="000000" w:themeColor="text1"/>
        </w:rPr>
      </w:pPr>
      <w:r w:rsidRPr="007104BD">
        <w:rPr>
          <w:color w:val="000000" w:themeColor="text1"/>
        </w:rPr>
        <w:t xml:space="preserve">The requirements for an item to be classified as an asset is that, the item must provide future economic benefits, </w:t>
      </w:r>
      <w:r w:rsidR="00684E09">
        <w:rPr>
          <w:color w:val="000000" w:themeColor="text1"/>
        </w:rPr>
        <w:t xml:space="preserve">an entity must </w:t>
      </w:r>
      <w:r w:rsidRPr="007104BD">
        <w:rPr>
          <w:color w:val="000000" w:themeColor="text1"/>
        </w:rPr>
        <w:t>control</w:t>
      </w:r>
      <w:r w:rsidR="00684E09">
        <w:rPr>
          <w:color w:val="000000" w:themeColor="text1"/>
        </w:rPr>
        <w:t xml:space="preserve"> the asset</w:t>
      </w:r>
      <w:r w:rsidRPr="007104BD">
        <w:rPr>
          <w:color w:val="000000" w:themeColor="text1"/>
        </w:rPr>
        <w:t>, control must have occurred due to past events.</w:t>
      </w:r>
    </w:p>
    <w:p w14:paraId="32BCA4FB" w14:textId="22DF31BD" w:rsidR="00FF3E45" w:rsidRPr="007104BD" w:rsidRDefault="00FF3E45" w:rsidP="00923040">
      <w:pPr>
        <w:ind w:left="720"/>
        <w:rPr>
          <w:color w:val="000000" w:themeColor="text1"/>
        </w:rPr>
      </w:pPr>
      <w:r w:rsidRPr="007104BD">
        <w:rPr>
          <w:color w:val="000000" w:themeColor="text1"/>
        </w:rPr>
        <w:t>Typically heritage assets lead to cash outflows (</w:t>
      </w:r>
      <w:proofErr w:type="spellStart"/>
      <w:r w:rsidRPr="007104BD">
        <w:rPr>
          <w:color w:val="000000" w:themeColor="text1"/>
        </w:rPr>
        <w:t>e.g</w:t>
      </w:r>
      <w:proofErr w:type="spellEnd"/>
      <w:r w:rsidRPr="007104BD">
        <w:rPr>
          <w:color w:val="000000" w:themeColor="text1"/>
        </w:rPr>
        <w:t xml:space="preserve"> cost of maintenance) however they do provide benefits (</w:t>
      </w:r>
      <w:proofErr w:type="spellStart"/>
      <w:r w:rsidRPr="007104BD">
        <w:rPr>
          <w:color w:val="000000" w:themeColor="text1"/>
        </w:rPr>
        <w:t>e.g</w:t>
      </w:r>
      <w:proofErr w:type="spellEnd"/>
      <w:r w:rsidRPr="007104BD">
        <w:rPr>
          <w:color w:val="000000" w:themeColor="text1"/>
        </w:rPr>
        <w:t xml:space="preserve"> service potential) but these benefits are not quantifiable as economic benefits (</w:t>
      </w:r>
      <w:proofErr w:type="spellStart"/>
      <w:r w:rsidRPr="007104BD">
        <w:rPr>
          <w:color w:val="000000" w:themeColor="text1"/>
        </w:rPr>
        <w:t>e.g</w:t>
      </w:r>
      <w:proofErr w:type="spellEnd"/>
      <w:r w:rsidRPr="007104BD">
        <w:rPr>
          <w:color w:val="000000" w:themeColor="text1"/>
        </w:rPr>
        <w:t xml:space="preserve"> cashflows)</w:t>
      </w:r>
    </w:p>
    <w:p w14:paraId="6783DF32" w14:textId="1AFD6E80" w:rsidR="00FF3E45" w:rsidRPr="007104BD" w:rsidRDefault="00FF3E45" w:rsidP="00923040">
      <w:pPr>
        <w:ind w:left="720"/>
        <w:rPr>
          <w:color w:val="000000" w:themeColor="text1"/>
        </w:rPr>
      </w:pPr>
      <w:r w:rsidRPr="007104BD">
        <w:rPr>
          <w:color w:val="000000" w:themeColor="text1"/>
        </w:rPr>
        <w:t>Additionally it is hard to determine who has control over heritage assets (especially in cases where multiple departments oversees the asset)</w:t>
      </w:r>
      <w:r w:rsidR="00923040" w:rsidRPr="007104BD">
        <w:rPr>
          <w:color w:val="000000" w:themeColor="text1"/>
        </w:rPr>
        <w:t>, regulate access to public heritage (</w:t>
      </w:r>
      <w:proofErr w:type="spellStart"/>
      <w:r w:rsidR="00923040" w:rsidRPr="007104BD">
        <w:rPr>
          <w:color w:val="000000" w:themeColor="text1"/>
        </w:rPr>
        <w:t>e.g</w:t>
      </w:r>
      <w:proofErr w:type="spellEnd"/>
      <w:r w:rsidR="00923040" w:rsidRPr="007104BD">
        <w:rPr>
          <w:color w:val="000000" w:themeColor="text1"/>
        </w:rPr>
        <w:t xml:space="preserve"> parks) and if control can be determine there are often restrictions to use of the asset by external entities (</w:t>
      </w:r>
      <w:proofErr w:type="spellStart"/>
      <w:r w:rsidR="00923040" w:rsidRPr="007104BD">
        <w:rPr>
          <w:color w:val="000000" w:themeColor="text1"/>
        </w:rPr>
        <w:t>e.g</w:t>
      </w:r>
      <w:proofErr w:type="spellEnd"/>
      <w:r w:rsidR="00923040" w:rsidRPr="007104BD">
        <w:rPr>
          <w:color w:val="000000" w:themeColor="text1"/>
        </w:rPr>
        <w:t xml:space="preserve"> museum collection control by </w:t>
      </w:r>
      <w:proofErr w:type="spellStart"/>
      <w:r w:rsidR="00923040" w:rsidRPr="007104BD">
        <w:rPr>
          <w:color w:val="000000" w:themeColor="text1"/>
        </w:rPr>
        <w:t>te</w:t>
      </w:r>
      <w:proofErr w:type="spellEnd"/>
      <w:r w:rsidR="00923040" w:rsidRPr="007104BD">
        <w:rPr>
          <w:color w:val="000000" w:themeColor="text1"/>
        </w:rPr>
        <w:t xml:space="preserve"> papa is regulated by government restrictions).</w:t>
      </w:r>
    </w:p>
    <w:p w14:paraId="7F855716" w14:textId="6BA56088" w:rsidR="00923040" w:rsidRPr="007104BD" w:rsidRDefault="00923040" w:rsidP="00923040">
      <w:pPr>
        <w:ind w:left="720"/>
        <w:rPr>
          <w:color w:val="000000" w:themeColor="text1"/>
        </w:rPr>
      </w:pPr>
      <w:r w:rsidRPr="007104BD">
        <w:rPr>
          <w:color w:val="000000" w:themeColor="text1"/>
        </w:rPr>
        <w:t xml:space="preserve">As a result many heritage assets may not meet the criteria to be classified as an asset under the </w:t>
      </w:r>
      <w:r w:rsidRPr="007104BD">
        <w:rPr>
          <w:color w:val="000000" w:themeColor="text1"/>
        </w:rPr>
        <w:t>NZ/PBE framework</w:t>
      </w:r>
      <w:r w:rsidRPr="007104BD">
        <w:rPr>
          <w:color w:val="000000" w:themeColor="text1"/>
        </w:rPr>
        <w:t xml:space="preserve"> which may cause inconsistent reporting.</w:t>
      </w:r>
    </w:p>
    <w:p w14:paraId="36D602E5" w14:textId="4B39CE40" w:rsidR="00FF3E45" w:rsidRPr="007104BD" w:rsidRDefault="00FF3E45" w:rsidP="007F3558">
      <w:pPr>
        <w:rPr>
          <w:color w:val="000000" w:themeColor="text1"/>
        </w:rPr>
      </w:pPr>
    </w:p>
    <w:p w14:paraId="23385F53" w14:textId="0784EFA8" w:rsidR="00923040" w:rsidRPr="007104BD" w:rsidRDefault="007F3558" w:rsidP="00EA30EB">
      <w:pPr>
        <w:rPr>
          <w:color w:val="000000" w:themeColor="text1"/>
        </w:rPr>
      </w:pPr>
      <w:r w:rsidRPr="007104BD">
        <w:rPr>
          <w:color w:val="000000" w:themeColor="text1"/>
        </w:rPr>
        <w:t>-</w:t>
      </w:r>
      <w:r w:rsidR="00923040" w:rsidRPr="007104BD">
        <w:rPr>
          <w:color w:val="000000" w:themeColor="text1"/>
        </w:rPr>
        <w:t>M</w:t>
      </w:r>
      <w:r w:rsidR="009651F0" w:rsidRPr="007104BD">
        <w:rPr>
          <w:color w:val="000000" w:themeColor="text1"/>
        </w:rPr>
        <w:t xml:space="preserve">ethod of </w:t>
      </w:r>
      <w:r w:rsidRPr="007104BD">
        <w:rPr>
          <w:color w:val="000000" w:themeColor="text1"/>
        </w:rPr>
        <w:t>valuation</w:t>
      </w:r>
      <w:r w:rsidR="00EA30EB" w:rsidRPr="007104BD">
        <w:rPr>
          <w:color w:val="000000" w:themeColor="text1"/>
        </w:rPr>
        <w:t xml:space="preserve">; </w:t>
      </w:r>
    </w:p>
    <w:p w14:paraId="51781067" w14:textId="6557C156" w:rsidR="00923040" w:rsidRPr="007104BD" w:rsidRDefault="00923040" w:rsidP="007104BD">
      <w:pPr>
        <w:ind w:left="720"/>
        <w:rPr>
          <w:color w:val="000000" w:themeColor="text1"/>
        </w:rPr>
      </w:pPr>
      <w:r w:rsidRPr="007104BD">
        <w:rPr>
          <w:color w:val="000000" w:themeColor="text1"/>
        </w:rPr>
        <w:t>Certain assets do not have an active market</w:t>
      </w:r>
      <w:r w:rsidR="00D313B2" w:rsidRPr="007104BD">
        <w:rPr>
          <w:color w:val="000000" w:themeColor="text1"/>
        </w:rPr>
        <w:t xml:space="preserve"> (</w:t>
      </w:r>
      <w:proofErr w:type="spellStart"/>
      <w:r w:rsidR="00D313B2" w:rsidRPr="007104BD">
        <w:rPr>
          <w:color w:val="000000" w:themeColor="text1"/>
        </w:rPr>
        <w:t>e.g</w:t>
      </w:r>
      <w:proofErr w:type="spellEnd"/>
      <w:r w:rsidR="00D313B2" w:rsidRPr="007104BD">
        <w:rPr>
          <w:color w:val="000000" w:themeColor="text1"/>
        </w:rPr>
        <w:t xml:space="preserve"> treaty of Waitangi)</w:t>
      </w:r>
      <w:r w:rsidRPr="007104BD">
        <w:rPr>
          <w:color w:val="000000" w:themeColor="text1"/>
        </w:rPr>
        <w:t xml:space="preserve">, historical cost </w:t>
      </w:r>
      <w:r w:rsidRPr="007104BD">
        <w:rPr>
          <w:color w:val="000000" w:themeColor="text1"/>
        </w:rPr>
        <w:t>may</w:t>
      </w:r>
      <w:r w:rsidRPr="007104BD">
        <w:rPr>
          <w:color w:val="000000" w:themeColor="text1"/>
        </w:rPr>
        <w:t xml:space="preserve"> not applicable for assets attained </w:t>
      </w:r>
      <w:r w:rsidRPr="007104BD">
        <w:rPr>
          <w:color w:val="000000" w:themeColor="text1"/>
        </w:rPr>
        <w:t>in the past</w:t>
      </w:r>
      <w:r w:rsidR="00D313B2" w:rsidRPr="007104BD">
        <w:rPr>
          <w:color w:val="000000" w:themeColor="text1"/>
        </w:rPr>
        <w:t xml:space="preserve"> (</w:t>
      </w:r>
      <w:proofErr w:type="spellStart"/>
      <w:r w:rsidR="00D313B2" w:rsidRPr="007104BD">
        <w:rPr>
          <w:color w:val="000000" w:themeColor="text1"/>
        </w:rPr>
        <w:t>e.g</w:t>
      </w:r>
      <w:proofErr w:type="spellEnd"/>
      <w:r w:rsidR="00D313B2" w:rsidRPr="007104BD">
        <w:rPr>
          <w:color w:val="000000" w:themeColor="text1"/>
        </w:rPr>
        <w:t xml:space="preserve"> first banknote issued in NZ)</w:t>
      </w:r>
      <w:r w:rsidRPr="007104BD">
        <w:rPr>
          <w:color w:val="000000" w:themeColor="text1"/>
        </w:rPr>
        <w:t xml:space="preserve"> and </w:t>
      </w:r>
      <w:r w:rsidR="00D313B2" w:rsidRPr="007104BD">
        <w:rPr>
          <w:color w:val="000000" w:themeColor="text1"/>
        </w:rPr>
        <w:t>replacement cost of certain assets (</w:t>
      </w:r>
      <w:proofErr w:type="spellStart"/>
      <w:r w:rsidR="00D313B2" w:rsidRPr="007104BD">
        <w:rPr>
          <w:color w:val="000000" w:themeColor="text1"/>
        </w:rPr>
        <w:t>e.g</w:t>
      </w:r>
      <w:proofErr w:type="spellEnd"/>
      <w:r w:rsidR="00D313B2" w:rsidRPr="007104BD">
        <w:rPr>
          <w:color w:val="000000" w:themeColor="text1"/>
        </w:rPr>
        <w:t xml:space="preserve"> treaty of Waitangi) will be immeasurable due to their cultural and historical significance. This means that the valuation made by an independent valuer may not be representative of the true value of a heritage asset. </w:t>
      </w:r>
    </w:p>
    <w:p w14:paraId="72A0FBF2" w14:textId="746015E4" w:rsidR="00D313B2" w:rsidRPr="007104BD" w:rsidRDefault="00D313B2" w:rsidP="007104BD">
      <w:pPr>
        <w:ind w:left="720"/>
        <w:rPr>
          <w:color w:val="000000" w:themeColor="text1"/>
        </w:rPr>
      </w:pPr>
      <w:r w:rsidRPr="007104BD">
        <w:rPr>
          <w:color w:val="000000" w:themeColor="text1"/>
        </w:rPr>
        <w:t>Alternative methods of valuation are contingent valuation method, travel cost method etc. but the issue of reliability pertains to these methods as there is no consistent way to measure the various types of heritage assets</w:t>
      </w:r>
      <w:r w:rsidR="007104BD" w:rsidRPr="007104BD">
        <w:rPr>
          <w:color w:val="000000" w:themeColor="text1"/>
        </w:rPr>
        <w:t xml:space="preserve"> under a singular method.</w:t>
      </w:r>
    </w:p>
    <w:p w14:paraId="757C0DF4" w14:textId="77777777" w:rsidR="00D313B2" w:rsidRPr="007104BD" w:rsidRDefault="00D313B2" w:rsidP="00923040">
      <w:pPr>
        <w:rPr>
          <w:color w:val="4472C4" w:themeColor="accent1"/>
        </w:rPr>
      </w:pPr>
    </w:p>
    <w:p w14:paraId="4F68F361" w14:textId="77777777" w:rsidR="007104BD" w:rsidRPr="007104BD" w:rsidRDefault="007104BD" w:rsidP="007104BD">
      <w:pPr>
        <w:rPr>
          <w:color w:val="4472C4" w:themeColor="accent1"/>
        </w:rPr>
      </w:pPr>
      <w:r w:rsidRPr="007104BD">
        <w:rPr>
          <w:color w:val="4472C4" w:themeColor="accent1"/>
        </w:rPr>
        <w:t>(b) Provide an example of each of these issues (TWO examples in total) from any of the New Zealand submissions listed above.</w:t>
      </w:r>
    </w:p>
    <w:p w14:paraId="11EABAA1" w14:textId="7B5EA77B" w:rsidR="00923040" w:rsidRDefault="007104BD" w:rsidP="00EA30EB">
      <w:r>
        <w:t>Example 1</w:t>
      </w:r>
    </w:p>
    <w:p w14:paraId="794C245F" w14:textId="3B04074D" w:rsidR="007104BD" w:rsidRDefault="007104BD" w:rsidP="00E74025">
      <w:pPr>
        <w:ind w:left="720"/>
        <w:rPr>
          <w:color w:val="000000" w:themeColor="text1"/>
        </w:rPr>
      </w:pPr>
      <w:r>
        <w:t>In submission 5</w:t>
      </w:r>
      <w:r w:rsidR="00E74025">
        <w:t xml:space="preserve"> and 27</w:t>
      </w:r>
      <w:r>
        <w:t xml:space="preserve">, the issue of defining a heritage asset as an asset using the </w:t>
      </w:r>
      <w:r w:rsidRPr="007104BD">
        <w:rPr>
          <w:color w:val="000000" w:themeColor="text1"/>
        </w:rPr>
        <w:t>NZ/PBE framework</w:t>
      </w:r>
      <w:r>
        <w:rPr>
          <w:color w:val="000000" w:themeColor="text1"/>
        </w:rPr>
        <w:t xml:space="preserve"> is raised.  </w:t>
      </w:r>
      <w:r w:rsidR="00E74025">
        <w:rPr>
          <w:color w:val="000000" w:themeColor="text1"/>
        </w:rPr>
        <w:t xml:space="preserve">In the context of New Zealand </w:t>
      </w:r>
      <w:r w:rsidR="00E74025">
        <w:rPr>
          <w:rFonts w:ascii="Times" w:eastAsiaTheme="minorHAnsi" w:hAnsi="Times" w:cs="Times"/>
          <w:color w:val="000000"/>
          <w:lang w:val="en-GB" w:eastAsia="en-US"/>
        </w:rPr>
        <w:t>i</w:t>
      </w:r>
      <w:r>
        <w:rPr>
          <w:rFonts w:ascii="Times" w:eastAsiaTheme="minorHAnsi" w:hAnsi="Times" w:cs="Times"/>
          <w:color w:val="000000"/>
          <w:lang w:val="en-GB" w:eastAsia="en-US"/>
        </w:rPr>
        <w:t>t</w:t>
      </w:r>
      <w:r>
        <w:rPr>
          <w:rFonts w:ascii="Times" w:eastAsiaTheme="minorHAnsi" w:hAnsi="Times" w:cs="Times"/>
          <w:color w:val="000000"/>
          <w:lang w:val="en-GB" w:eastAsia="en-US"/>
        </w:rPr>
        <w:t xml:space="preserve"> would be difficult to classi</w:t>
      </w:r>
      <w:r>
        <w:rPr>
          <w:rFonts w:ascii="Times" w:eastAsiaTheme="minorHAnsi" w:hAnsi="Times" w:cs="Times"/>
          <w:color w:val="000000"/>
          <w:lang w:val="en-GB" w:eastAsia="en-US"/>
        </w:rPr>
        <w:t>fy</w:t>
      </w:r>
      <w:r>
        <w:t xml:space="preserve"> </w:t>
      </w:r>
      <w:r>
        <w:rPr>
          <w:color w:val="000000" w:themeColor="text1"/>
        </w:rPr>
        <w:t>Maori heritage assets (</w:t>
      </w:r>
      <w:proofErr w:type="spellStart"/>
      <w:r>
        <w:rPr>
          <w:color w:val="000000" w:themeColor="text1"/>
        </w:rPr>
        <w:t>e.g</w:t>
      </w:r>
      <w:proofErr w:type="spellEnd"/>
      <w:r>
        <w:rPr>
          <w:color w:val="000000" w:themeColor="text1"/>
        </w:rPr>
        <w:t xml:space="preserve"> </w:t>
      </w:r>
      <w:proofErr w:type="spellStart"/>
      <w:r>
        <w:rPr>
          <w:rFonts w:ascii="Times" w:eastAsiaTheme="minorHAnsi" w:hAnsi="Times" w:cs="Times"/>
          <w:color w:val="000000"/>
          <w:lang w:val="en-GB" w:eastAsia="en-US"/>
        </w:rPr>
        <w:t>Hei</w:t>
      </w:r>
      <w:proofErr w:type="spellEnd"/>
      <w:r>
        <w:rPr>
          <w:rFonts w:ascii="Times" w:eastAsiaTheme="minorHAnsi" w:hAnsi="Times" w:cs="Times"/>
          <w:color w:val="000000"/>
          <w:lang w:val="en-GB" w:eastAsia="en-US"/>
        </w:rPr>
        <w:t xml:space="preserve"> tiki</w:t>
      </w:r>
      <w:r>
        <w:rPr>
          <w:rFonts w:ascii="Times" w:eastAsiaTheme="minorHAnsi" w:hAnsi="Times" w:cs="Times"/>
          <w:color w:val="000000"/>
          <w:lang w:val="en-GB" w:eastAsia="en-US"/>
        </w:rPr>
        <w:t xml:space="preserve">) as an asset under the </w:t>
      </w:r>
      <w:r w:rsidRPr="007104BD">
        <w:rPr>
          <w:color w:val="000000" w:themeColor="text1"/>
        </w:rPr>
        <w:t>NZ/PBE framework</w:t>
      </w:r>
      <w:r>
        <w:rPr>
          <w:color w:val="000000" w:themeColor="text1"/>
        </w:rPr>
        <w:t xml:space="preserve"> as the </w:t>
      </w:r>
      <w:r>
        <w:t>one-dimensional concept of control</w:t>
      </w:r>
      <w:r>
        <w:t xml:space="preserve"> does not align with Maori perception of being </w:t>
      </w:r>
      <w:r w:rsidR="00E74025">
        <w:t>custodians</w:t>
      </w:r>
      <w:r>
        <w:t xml:space="preserve"> of these heritage assets. </w:t>
      </w:r>
      <w:r w:rsidR="00E74025">
        <w:t>This means that for</w:t>
      </w:r>
      <w:r>
        <w:t xml:space="preserve"> any Maori heritage assets which may reside in an entities </w:t>
      </w:r>
      <w:r w:rsidR="00E74025">
        <w:t>possession (</w:t>
      </w:r>
      <w:proofErr w:type="spellStart"/>
      <w:r w:rsidR="00E74025">
        <w:t>e.g</w:t>
      </w:r>
      <w:proofErr w:type="spellEnd"/>
      <w:r w:rsidR="00E74025">
        <w:t xml:space="preserve"> a museum) , the rightful ownership of the Maori heritage asset still belongs to the Maori people. This conflicts with the </w:t>
      </w:r>
      <w:r w:rsidR="00E74025" w:rsidRPr="007104BD">
        <w:rPr>
          <w:color w:val="000000" w:themeColor="text1"/>
        </w:rPr>
        <w:t>NZ/PBE framework</w:t>
      </w:r>
      <w:r w:rsidR="00E74025">
        <w:rPr>
          <w:color w:val="000000" w:themeColor="text1"/>
        </w:rPr>
        <w:t xml:space="preserve"> definition of an asset as it would difficult to determine </w:t>
      </w:r>
      <w:r w:rsidR="00362E81">
        <w:rPr>
          <w:color w:val="000000" w:themeColor="text1"/>
        </w:rPr>
        <w:t xml:space="preserve">who </w:t>
      </w:r>
      <w:r w:rsidR="00E74025">
        <w:rPr>
          <w:color w:val="000000" w:themeColor="text1"/>
        </w:rPr>
        <w:t>control</w:t>
      </w:r>
      <w:r w:rsidR="00362E81">
        <w:rPr>
          <w:color w:val="000000" w:themeColor="text1"/>
        </w:rPr>
        <w:t>s the heritage asset</w:t>
      </w:r>
      <w:r w:rsidR="00E74025">
        <w:rPr>
          <w:color w:val="000000" w:themeColor="text1"/>
        </w:rPr>
        <w:t>.</w:t>
      </w:r>
    </w:p>
    <w:p w14:paraId="5A502325" w14:textId="4F61269F" w:rsidR="00E74025" w:rsidRDefault="00E74025" w:rsidP="00E74025">
      <w:pPr>
        <w:ind w:left="720"/>
        <w:rPr>
          <w:color w:val="000000" w:themeColor="text1"/>
        </w:rPr>
      </w:pPr>
    </w:p>
    <w:p w14:paraId="5D1375FB" w14:textId="3D26F274" w:rsidR="00E74025" w:rsidRDefault="00E74025" w:rsidP="00E74025">
      <w:pPr>
        <w:rPr>
          <w:color w:val="000000" w:themeColor="text1"/>
        </w:rPr>
      </w:pPr>
      <w:r>
        <w:rPr>
          <w:color w:val="000000" w:themeColor="text1"/>
        </w:rPr>
        <w:t>Example 2</w:t>
      </w:r>
    </w:p>
    <w:p w14:paraId="1A301F28" w14:textId="2D5E40CB" w:rsidR="00E74025" w:rsidRDefault="00E74025" w:rsidP="00362E81">
      <w:pPr>
        <w:ind w:left="720"/>
      </w:pPr>
      <w:r>
        <w:rPr>
          <w:color w:val="000000" w:themeColor="text1"/>
        </w:rPr>
        <w:t>In submission 18, the issue with the method of valuation for heritage asset is raised. There is a concern of inconsistent valuation of heritage assets as the values assigned to a heritage asset is subjective to the valuer, additionally th</w:t>
      </w:r>
      <w:r w:rsidR="00362E81">
        <w:rPr>
          <w:color w:val="000000" w:themeColor="text1"/>
        </w:rPr>
        <w:t>is value may be inconsistent with the value an audit agency may place on the heritage asset. Without an unambiguous agreed standard to valuing a heritage asset, there is no way to consistently and reliably place a monetary value on a heritage asset.</w:t>
      </w:r>
    </w:p>
    <w:p w14:paraId="478F6D29" w14:textId="77777777" w:rsidR="00923040" w:rsidRDefault="00923040" w:rsidP="00C97693">
      <w:pPr>
        <w:rPr>
          <w:b/>
          <w:bCs/>
          <w:u w:val="single"/>
        </w:rPr>
      </w:pPr>
    </w:p>
    <w:p w14:paraId="361C5179" w14:textId="77777777" w:rsidR="00362E81" w:rsidRDefault="00362E81" w:rsidP="00C97693">
      <w:pPr>
        <w:rPr>
          <w:b/>
          <w:bCs/>
          <w:color w:val="4472C4" w:themeColor="accent1"/>
          <w:u w:val="single"/>
        </w:rPr>
      </w:pPr>
    </w:p>
    <w:p w14:paraId="5F39087D" w14:textId="77777777" w:rsidR="00362E81" w:rsidRDefault="00362E81" w:rsidP="00C97693">
      <w:pPr>
        <w:rPr>
          <w:b/>
          <w:bCs/>
          <w:color w:val="4472C4" w:themeColor="accent1"/>
          <w:u w:val="single"/>
        </w:rPr>
      </w:pPr>
    </w:p>
    <w:p w14:paraId="012B1A93" w14:textId="77777777" w:rsidR="00362E81" w:rsidRDefault="00362E81" w:rsidP="00C97693">
      <w:pPr>
        <w:rPr>
          <w:b/>
          <w:bCs/>
          <w:color w:val="4472C4" w:themeColor="accent1"/>
          <w:u w:val="single"/>
        </w:rPr>
      </w:pPr>
    </w:p>
    <w:p w14:paraId="2FA4F25F" w14:textId="2A079D52" w:rsidR="00362E81" w:rsidRDefault="00C97693" w:rsidP="00C97693">
      <w:pPr>
        <w:rPr>
          <w:b/>
          <w:bCs/>
          <w:color w:val="4472C4" w:themeColor="accent1"/>
          <w:u w:val="single"/>
        </w:rPr>
      </w:pPr>
      <w:r w:rsidRPr="00E61F8E">
        <w:rPr>
          <w:b/>
          <w:bCs/>
          <w:color w:val="4472C4" w:themeColor="accent1"/>
          <w:u w:val="single"/>
        </w:rPr>
        <w:t xml:space="preserve">QUESTION FOUR: BASIC FINANCIAL STATEMENT ANALYSIS </w:t>
      </w:r>
    </w:p>
    <w:p w14:paraId="586EB633" w14:textId="5731E181" w:rsidR="004812D8" w:rsidRPr="00362E81" w:rsidRDefault="00C97693" w:rsidP="00C97693">
      <w:pPr>
        <w:rPr>
          <w:b/>
          <w:bCs/>
          <w:color w:val="4472C4" w:themeColor="accent1"/>
          <w:u w:val="single"/>
        </w:rPr>
      </w:pPr>
      <w:r>
        <w:t xml:space="preserve">Xero Limited is a New Zealand domiciled public technology company, listed on the Australian Stock Exchange (see </w:t>
      </w:r>
      <w:hyperlink r:id="rId7" w:history="1">
        <w:r w:rsidR="004812D8" w:rsidRPr="00507284">
          <w:rPr>
            <w:rStyle w:val="Hyperlink"/>
          </w:rPr>
          <w:t>https://www.asx.com.au/asx/share-price-research/company/XRO</w:t>
        </w:r>
      </w:hyperlink>
      <w:r>
        <w:t xml:space="preserve">). </w:t>
      </w:r>
    </w:p>
    <w:p w14:paraId="660F1222" w14:textId="0EADC580" w:rsidR="004812D8" w:rsidRDefault="00C97693" w:rsidP="00C97693">
      <w:r>
        <w:t xml:space="preserve">Xero offers a cloud-based accounting software platform for small and medium-sized businesses. The company’s annual report for the year ended 31 March 2020 is available at: </w:t>
      </w:r>
      <w:hyperlink r:id="rId8" w:history="1">
        <w:r w:rsidR="004812D8" w:rsidRPr="00507284">
          <w:rPr>
            <w:rStyle w:val="Hyperlink"/>
          </w:rPr>
          <w:t>https://www.xero.com/content/dam/xero/pdf/abo</w:t>
        </w:r>
        <w:r w:rsidR="004812D8" w:rsidRPr="00507284">
          <w:rPr>
            <w:rStyle w:val="Hyperlink"/>
          </w:rPr>
          <w:t>u</w:t>
        </w:r>
        <w:r w:rsidR="004812D8" w:rsidRPr="00507284">
          <w:rPr>
            <w:rStyle w:val="Hyperlink"/>
          </w:rPr>
          <w:t>t-us/xero-limited-annual-report-fy20</w:t>
        </w:r>
        <w:r w:rsidR="004812D8" w:rsidRPr="00507284">
          <w:rPr>
            <w:rStyle w:val="Hyperlink"/>
          </w:rPr>
          <w:t>.</w:t>
        </w:r>
        <w:r w:rsidR="004812D8" w:rsidRPr="00507284">
          <w:rPr>
            <w:rStyle w:val="Hyperlink"/>
          </w:rPr>
          <w:t>pdf</w:t>
        </w:r>
      </w:hyperlink>
      <w:r>
        <w:t>.</w:t>
      </w:r>
    </w:p>
    <w:p w14:paraId="7C897870" w14:textId="77777777" w:rsidR="004812D8" w:rsidRDefault="00C97693" w:rsidP="00C97693">
      <w:r>
        <w:t xml:space="preserve"> The General Purpose Financial Reports are found on pages 36 to 39 (with the notes to the financial statements on the subsequent pages). </w:t>
      </w:r>
    </w:p>
    <w:p w14:paraId="2E2EEFB3" w14:textId="765375B0" w:rsidR="004812D8" w:rsidRDefault="00C97693" w:rsidP="00C97693">
      <w:r>
        <w:t xml:space="preserve">The company’s annual report for the year ended 31 March 2019 is available at: </w:t>
      </w:r>
      <w:hyperlink r:id="rId9" w:history="1">
        <w:r w:rsidR="004812D8" w:rsidRPr="00507284">
          <w:rPr>
            <w:rStyle w:val="Hyperlink"/>
          </w:rPr>
          <w:t>https://www.xero.com/content/dam/xero/pdf/about-us/xero-limi</w:t>
        </w:r>
        <w:r w:rsidR="004812D8" w:rsidRPr="00507284">
          <w:rPr>
            <w:rStyle w:val="Hyperlink"/>
          </w:rPr>
          <w:t>t</w:t>
        </w:r>
        <w:r w:rsidR="004812D8" w:rsidRPr="00507284">
          <w:rPr>
            <w:rStyle w:val="Hyperlink"/>
          </w:rPr>
          <w:t>ed-ann</w:t>
        </w:r>
        <w:r w:rsidR="004812D8" w:rsidRPr="00507284">
          <w:rPr>
            <w:rStyle w:val="Hyperlink"/>
          </w:rPr>
          <w:t>u</w:t>
        </w:r>
        <w:r w:rsidR="004812D8" w:rsidRPr="00507284">
          <w:rPr>
            <w:rStyle w:val="Hyperlink"/>
          </w:rPr>
          <w:t>al-report-fy19.pdf</w:t>
        </w:r>
      </w:hyperlink>
      <w:r>
        <w:t>.</w:t>
      </w:r>
    </w:p>
    <w:p w14:paraId="152C8507" w14:textId="2DD0613B" w:rsidR="00C97693" w:rsidRDefault="00C97693" w:rsidP="00C97693">
      <w:r>
        <w:t xml:space="preserve">These documents will also be available on blackboard. </w:t>
      </w:r>
    </w:p>
    <w:p w14:paraId="06B13325" w14:textId="77777777" w:rsidR="00C97693" w:rsidRDefault="00C97693" w:rsidP="00C97693"/>
    <w:p w14:paraId="01FF3081" w14:textId="36F8ED37" w:rsidR="00C97693" w:rsidRDefault="00C97693" w:rsidP="00C97693">
      <w:r>
        <w:t xml:space="preserve">Required: </w:t>
      </w:r>
    </w:p>
    <w:p w14:paraId="00A4FD2B" w14:textId="67D3C516" w:rsidR="00C97693" w:rsidRDefault="00C97693" w:rsidP="004812D8">
      <w:pPr>
        <w:pStyle w:val="ListParagraph"/>
        <w:numPr>
          <w:ilvl w:val="0"/>
          <w:numId w:val="2"/>
        </w:numPr>
        <w:rPr>
          <w:color w:val="4472C4" w:themeColor="accent1"/>
        </w:rPr>
      </w:pPr>
      <w:r w:rsidRPr="004812D8">
        <w:rPr>
          <w:color w:val="4472C4" w:themeColor="accent1"/>
        </w:rPr>
        <w:t xml:space="preserve">For the period ending 31 March 2020, evaluate Xero’s financial performance by calculating: </w:t>
      </w:r>
      <w:proofErr w:type="spellStart"/>
      <w:r w:rsidRPr="004812D8">
        <w:rPr>
          <w:color w:val="4472C4" w:themeColor="accent1"/>
        </w:rPr>
        <w:t>i</w:t>
      </w:r>
      <w:proofErr w:type="spellEnd"/>
      <w:r w:rsidRPr="004812D8">
        <w:rPr>
          <w:color w:val="4472C4" w:themeColor="accent1"/>
        </w:rPr>
        <w:t xml:space="preserve">. TWO profitability ratios; ii. TWO financial gearing ratios; iii. TWO liquidity ratios. </w:t>
      </w:r>
    </w:p>
    <w:p w14:paraId="423CD6D4" w14:textId="4F389126" w:rsidR="00302C95" w:rsidRPr="00E46863" w:rsidRDefault="00302C95" w:rsidP="00302C95">
      <w:pPr>
        <w:rPr>
          <w:b/>
          <w:bCs/>
          <w:color w:val="000000" w:themeColor="text1"/>
          <w:u w:val="single"/>
        </w:rPr>
      </w:pPr>
      <w:r w:rsidRPr="00E46863">
        <w:rPr>
          <w:b/>
          <w:bCs/>
          <w:color w:val="000000" w:themeColor="text1"/>
          <w:u w:val="single"/>
        </w:rPr>
        <w:t>TWO profitability ratios</w:t>
      </w:r>
    </w:p>
    <w:p w14:paraId="14650C9C" w14:textId="53DBE71F" w:rsidR="001B2A5C" w:rsidRPr="00E46863" w:rsidRDefault="001B2A5C" w:rsidP="001B2A5C">
      <w:pPr>
        <w:autoSpaceDE w:val="0"/>
        <w:autoSpaceDN w:val="0"/>
        <w:adjustRightInd w:val="0"/>
        <w:ind w:left="360"/>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Return on assets (ROA):</w:t>
      </w:r>
    </w:p>
    <w:p w14:paraId="135F5A49" w14:textId="6D1F3CBF" w:rsidR="001B2A5C" w:rsidRPr="00E46863" w:rsidRDefault="001B2A5C"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Average total assets = (970 318 000 + 1 153 688 000) ÷ 2 </w:t>
      </w:r>
    </w:p>
    <w:p w14:paraId="363E696D" w14:textId="5616B3CA" w:rsidR="001B2A5C" w:rsidRPr="00E46863" w:rsidRDefault="001B2A5C" w:rsidP="00901FF4">
      <w:pPr>
        <w:autoSpaceDE w:val="0"/>
        <w:autoSpaceDN w:val="0"/>
        <w:adjustRightInd w:val="0"/>
        <w:ind w:left="360" w:firstLine="36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Average total assets = </w:t>
      </w:r>
      <w:r w:rsidRPr="00E46863">
        <w:rPr>
          <w:rFonts w:ascii="Times" w:eastAsiaTheme="minorHAnsi" w:hAnsi="Times" w:cs="Times"/>
          <w:color w:val="000000" w:themeColor="text1"/>
          <w:lang w:val="en-GB" w:eastAsia="en-US"/>
        </w:rPr>
        <w:t>1 062 003 000</w:t>
      </w:r>
    </w:p>
    <w:p w14:paraId="3FFC2194" w14:textId="46A0F266" w:rsidR="00302C95" w:rsidRPr="00E46863" w:rsidRDefault="00302C95" w:rsidP="00901FF4">
      <w:pPr>
        <w:autoSpaceDE w:val="0"/>
        <w:autoSpaceDN w:val="0"/>
        <w:adjustRightInd w:val="0"/>
        <w:ind w:left="360" w:firstLine="36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PROFIT ÷ AVERAGE TOTAL ASSETS</w:t>
      </w:r>
    </w:p>
    <w:p w14:paraId="03A1765F" w14:textId="436DF6FA" w:rsidR="001B2A5C" w:rsidRPr="00E46863" w:rsidRDefault="001B2A5C"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 3 336 000 ÷ </w:t>
      </w:r>
      <w:r w:rsidRPr="00E46863">
        <w:rPr>
          <w:rFonts w:ascii="Times" w:eastAsiaTheme="minorHAnsi" w:hAnsi="Times" w:cs="Times"/>
          <w:color w:val="000000" w:themeColor="text1"/>
          <w:lang w:val="en-GB" w:eastAsia="en-US"/>
        </w:rPr>
        <w:t xml:space="preserve">1 062 003 000 </w:t>
      </w:r>
    </w:p>
    <w:p w14:paraId="6CA8AA76" w14:textId="46AFB139" w:rsidR="001B2A5C" w:rsidRPr="00E46863" w:rsidRDefault="001B2A5C"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w:t>
      </w:r>
    </w:p>
    <w:p w14:paraId="4B683F76" w14:textId="65524307" w:rsidR="001B2A5C" w:rsidRPr="00E46863" w:rsidRDefault="00302C95" w:rsidP="00901FF4">
      <w:pPr>
        <w:autoSpaceDE w:val="0"/>
        <w:autoSpaceDN w:val="0"/>
        <w:adjustRightInd w:val="0"/>
        <w:ind w:left="360" w:firstLine="36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314:1 (for every $1 of average total assets we are generating $0.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 of profit)</w:t>
      </w:r>
    </w:p>
    <w:p w14:paraId="49504FA0" w14:textId="77777777" w:rsidR="00302C95" w:rsidRPr="00E46863" w:rsidRDefault="00302C95" w:rsidP="00302C95">
      <w:pPr>
        <w:autoSpaceDE w:val="0"/>
        <w:autoSpaceDN w:val="0"/>
        <w:adjustRightInd w:val="0"/>
        <w:ind w:firstLine="360"/>
        <w:rPr>
          <w:rFonts w:ascii="Helvetica Neue" w:eastAsiaTheme="minorHAnsi" w:hAnsi="Helvetica Neue" w:cs="Helvetica Neue"/>
          <w:color w:val="000000" w:themeColor="text1"/>
          <w:sz w:val="22"/>
          <w:szCs w:val="22"/>
          <w:lang w:val="en-GB" w:eastAsia="en-US"/>
        </w:rPr>
      </w:pPr>
    </w:p>
    <w:p w14:paraId="7E8B3E57" w14:textId="29DE1ECC" w:rsidR="00302C95" w:rsidRPr="00E46863" w:rsidRDefault="00302C95" w:rsidP="00302C95">
      <w:pPr>
        <w:autoSpaceDE w:val="0"/>
        <w:autoSpaceDN w:val="0"/>
        <w:adjustRightInd w:val="0"/>
        <w:ind w:firstLine="360"/>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Profit ratio</w:t>
      </w:r>
    </w:p>
    <w:p w14:paraId="3EE39C52" w14:textId="70BA3CF8" w:rsidR="00302C95" w:rsidRPr="00E46863" w:rsidRDefault="00302C95" w:rsidP="00901FF4">
      <w:pPr>
        <w:autoSpaceDE w:val="0"/>
        <w:autoSpaceDN w:val="0"/>
        <w:adjustRightInd w:val="0"/>
        <w:ind w:firstLine="72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 profit ÷ sales </w:t>
      </w:r>
    </w:p>
    <w:p w14:paraId="09EF9298" w14:textId="33C1DA6C" w:rsidR="004812D8" w:rsidRPr="00E46863" w:rsidRDefault="00302C95" w:rsidP="004812D8">
      <w:pPr>
        <w:rPr>
          <w:color w:val="000000" w:themeColor="text1"/>
        </w:rPr>
      </w:pPr>
      <w:r w:rsidRPr="00E46863">
        <w:rPr>
          <w:rFonts w:ascii="Helvetica Neue" w:eastAsiaTheme="minorHAnsi" w:hAnsi="Helvetica Neue" w:cs="Helvetica Neue"/>
          <w:color w:val="000000" w:themeColor="text1"/>
          <w:sz w:val="22"/>
          <w:szCs w:val="22"/>
          <w:lang w:val="en-GB" w:eastAsia="en-US"/>
        </w:rPr>
        <w:t xml:space="preserve">      </w:t>
      </w:r>
      <w:r w:rsidR="00901FF4" w:rsidRPr="00E46863">
        <w:rPr>
          <w:rFonts w:ascii="Helvetica Neue" w:eastAsiaTheme="minorHAnsi" w:hAnsi="Helvetica Neue" w:cs="Helvetica Neue"/>
          <w:color w:val="000000" w:themeColor="text1"/>
          <w:sz w:val="22"/>
          <w:szCs w:val="22"/>
          <w:lang w:val="en-GB" w:eastAsia="en-US"/>
        </w:rPr>
        <w:tab/>
      </w:r>
      <w:r w:rsidRPr="00E46863">
        <w:rPr>
          <w:rFonts w:ascii="Helvetica Neue" w:eastAsiaTheme="minorHAnsi" w:hAnsi="Helvetica Neue" w:cs="Helvetica Neue"/>
          <w:color w:val="000000" w:themeColor="text1"/>
          <w:sz w:val="22"/>
          <w:szCs w:val="22"/>
          <w:lang w:val="en-GB" w:eastAsia="en-US"/>
        </w:rPr>
        <w:t xml:space="preserve"> =3 336 000 / 718 231 000</w:t>
      </w:r>
    </w:p>
    <w:p w14:paraId="320552B4" w14:textId="2EE54377" w:rsidR="00302C95" w:rsidRPr="00E46863" w:rsidRDefault="00302C95" w:rsidP="00302C95">
      <w:pPr>
        <w:rPr>
          <w:color w:val="000000" w:themeColor="text1"/>
        </w:rPr>
      </w:pPr>
      <w:r w:rsidRPr="00E46863">
        <w:rPr>
          <w:color w:val="000000" w:themeColor="text1"/>
        </w:rPr>
        <w:t xml:space="preserve">      </w:t>
      </w:r>
      <w:r w:rsidR="00901FF4" w:rsidRPr="00E46863">
        <w:rPr>
          <w:color w:val="000000" w:themeColor="text1"/>
        </w:rPr>
        <w:tab/>
      </w:r>
      <w:r w:rsidRPr="00E46863">
        <w:rPr>
          <w:color w:val="000000" w:themeColor="text1"/>
        </w:rPr>
        <w:t xml:space="preserve"> =0.00464</w:t>
      </w:r>
    </w:p>
    <w:p w14:paraId="1E19E1BD" w14:textId="34D3B186" w:rsidR="00302C95" w:rsidRDefault="00302C95" w:rsidP="00901FF4">
      <w:pPr>
        <w:autoSpaceDE w:val="0"/>
        <w:autoSpaceDN w:val="0"/>
        <w:adjustRightInd w:val="0"/>
        <w:ind w:left="360" w:firstLine="360"/>
        <w:rPr>
          <w:rFonts w:ascii="Helvetica Neue" w:eastAsiaTheme="minorHAnsi" w:hAnsi="Helvetica Neue" w:cs="Helvetica Neue"/>
          <w:color w:val="000000" w:themeColor="text1"/>
          <w:sz w:val="22"/>
          <w:szCs w:val="22"/>
          <w:lang w:val="en-GB" w:eastAsia="en-US"/>
        </w:rPr>
      </w:pPr>
      <w:r w:rsidRPr="00E46863">
        <w:rPr>
          <w:color w:val="000000" w:themeColor="text1"/>
        </w:rPr>
        <w:t xml:space="preserve"> =0.00464:1 </w:t>
      </w:r>
      <w:r w:rsidRPr="00E46863">
        <w:rPr>
          <w:rFonts w:ascii="Helvetica Neue" w:eastAsiaTheme="minorHAnsi" w:hAnsi="Helvetica Neue" w:cs="Helvetica Neue"/>
          <w:color w:val="000000" w:themeColor="text1"/>
          <w:sz w:val="22"/>
          <w:szCs w:val="22"/>
          <w:lang w:val="en-GB" w:eastAsia="en-US"/>
        </w:rPr>
        <w:t>(for every $1 of sales we are generating $0.00464 of profit)</w:t>
      </w:r>
    </w:p>
    <w:p w14:paraId="384E24F7" w14:textId="77777777" w:rsidR="00E46863" w:rsidRPr="00E46863" w:rsidRDefault="00E46863" w:rsidP="00901FF4">
      <w:pPr>
        <w:autoSpaceDE w:val="0"/>
        <w:autoSpaceDN w:val="0"/>
        <w:adjustRightInd w:val="0"/>
        <w:ind w:left="360" w:firstLine="360"/>
        <w:rPr>
          <w:rFonts w:ascii="Times" w:eastAsiaTheme="minorHAnsi" w:hAnsi="Times" w:cs="Times"/>
          <w:color w:val="000000" w:themeColor="text1"/>
          <w:lang w:val="en-GB" w:eastAsia="en-US"/>
        </w:rPr>
      </w:pPr>
    </w:p>
    <w:p w14:paraId="60C508C0" w14:textId="77777777" w:rsidR="00302C95" w:rsidRPr="00E46863" w:rsidRDefault="00302C95" w:rsidP="00302C95">
      <w:pPr>
        <w:rPr>
          <w:b/>
          <w:bCs/>
          <w:color w:val="000000" w:themeColor="text1"/>
          <w:u w:val="single"/>
        </w:rPr>
      </w:pPr>
      <w:r w:rsidRPr="00E46863">
        <w:rPr>
          <w:b/>
          <w:bCs/>
          <w:color w:val="000000" w:themeColor="text1"/>
          <w:u w:val="single"/>
        </w:rPr>
        <w:t>TWO financial gearing ratios</w:t>
      </w:r>
    </w:p>
    <w:p w14:paraId="41278D35" w14:textId="3611F095" w:rsidR="00302C95" w:rsidRPr="00E46863" w:rsidRDefault="00901FF4" w:rsidP="00901FF4">
      <w:pPr>
        <w:rPr>
          <w:b/>
          <w:bCs/>
          <w:color w:val="000000" w:themeColor="text1"/>
          <w:u w:val="single"/>
        </w:rPr>
      </w:pPr>
      <w:r w:rsidRPr="00E46863">
        <w:rPr>
          <w:rFonts w:ascii="Helvetica Neue" w:eastAsiaTheme="minorHAnsi" w:hAnsi="Helvetica Neue" w:cs="Helvetica Neue"/>
          <w:b/>
          <w:bCs/>
          <w:color w:val="000000" w:themeColor="text1"/>
          <w:sz w:val="22"/>
          <w:szCs w:val="22"/>
          <w:lang w:val="en-GB" w:eastAsia="en-US"/>
        </w:rPr>
        <w:t xml:space="preserve">       </w:t>
      </w:r>
      <w:r w:rsidR="00302C95" w:rsidRPr="00E46863">
        <w:rPr>
          <w:rFonts w:ascii="Helvetica Neue" w:eastAsiaTheme="minorHAnsi" w:hAnsi="Helvetica Neue" w:cs="Helvetica Neue"/>
          <w:b/>
          <w:bCs/>
          <w:color w:val="000000" w:themeColor="text1"/>
          <w:sz w:val="22"/>
          <w:szCs w:val="22"/>
          <w:lang w:val="en-GB" w:eastAsia="en-US"/>
        </w:rPr>
        <w:t>Debt to assets ratio</w:t>
      </w:r>
    </w:p>
    <w:p w14:paraId="2560FB7A" w14:textId="2B9EDFE1" w:rsidR="00302C95" w:rsidRPr="00E46863" w:rsidRDefault="00302C95" w:rsidP="00302C95">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w:t>
      </w:r>
      <w:r w:rsidRPr="00E46863">
        <w:rPr>
          <w:rFonts w:ascii="Helvetica Neue" w:eastAsiaTheme="minorHAnsi" w:hAnsi="Helvetica Neue" w:cs="Helvetica Neue"/>
          <w:color w:val="000000" w:themeColor="text1"/>
          <w:sz w:val="22"/>
          <w:szCs w:val="22"/>
          <w:lang w:val="en-GB" w:eastAsia="en-US"/>
        </w:rPr>
        <w:tab/>
        <w:t xml:space="preserve">= Total liabilities ÷ total assets </w:t>
      </w:r>
    </w:p>
    <w:p w14:paraId="071E5439" w14:textId="06B82DC5" w:rsidR="00302C95" w:rsidRPr="00E46863" w:rsidRDefault="00302C95" w:rsidP="00302C95">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w:t>
      </w:r>
      <w:r w:rsidR="00901FF4"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color w:val="000000" w:themeColor="text1"/>
          <w:sz w:val="22"/>
          <w:szCs w:val="22"/>
          <w:lang w:val="en-GB" w:eastAsia="en-US"/>
        </w:rPr>
        <w:t>731 322 000 / 1 153 688 000</w:t>
      </w:r>
    </w:p>
    <w:p w14:paraId="3F737CC9" w14:textId="033959C9" w:rsidR="00901FF4" w:rsidRPr="00E46863" w:rsidRDefault="00901FF4" w:rsidP="00901FF4">
      <w:pPr>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=0.634</w:t>
      </w:r>
    </w:p>
    <w:p w14:paraId="4A361BF5" w14:textId="16DED6CF" w:rsidR="00901FF4" w:rsidRPr="00E46863" w:rsidRDefault="00901FF4" w:rsidP="00901FF4">
      <w:pPr>
        <w:rPr>
          <w:color w:val="000000" w:themeColor="text1"/>
        </w:rPr>
      </w:pPr>
      <w:r w:rsidRPr="00E46863">
        <w:rPr>
          <w:rFonts w:ascii="Helvetica Neue" w:eastAsiaTheme="minorHAnsi" w:hAnsi="Helvetica Neue" w:cs="Helvetica Neue"/>
          <w:color w:val="000000" w:themeColor="text1"/>
          <w:sz w:val="22"/>
          <w:szCs w:val="22"/>
          <w:lang w:val="en-GB" w:eastAsia="en-US"/>
        </w:rPr>
        <w:tab/>
        <w:t>=0.634:1 (for every $1 of total assets we have 0.634 of total liabilities)</w:t>
      </w:r>
    </w:p>
    <w:p w14:paraId="62C08B39" w14:textId="4C86FEDD" w:rsidR="00901FF4" w:rsidRPr="00E46863" w:rsidRDefault="00901FF4" w:rsidP="00302C95">
      <w:pPr>
        <w:autoSpaceDE w:val="0"/>
        <w:autoSpaceDN w:val="0"/>
        <w:adjustRightInd w:val="0"/>
        <w:rPr>
          <w:rFonts w:ascii="Times" w:eastAsiaTheme="minorHAnsi" w:hAnsi="Times" w:cs="Times"/>
          <w:color w:val="000000" w:themeColor="text1"/>
          <w:lang w:val="en-GB" w:eastAsia="en-US"/>
        </w:rPr>
      </w:pPr>
    </w:p>
    <w:p w14:paraId="717C54DE" w14:textId="0B1DB60E" w:rsidR="00901FF4" w:rsidRPr="00E46863" w:rsidRDefault="00901FF4" w:rsidP="00901FF4">
      <w:pPr>
        <w:autoSpaceDE w:val="0"/>
        <w:autoSpaceDN w:val="0"/>
        <w:adjustRightInd w:val="0"/>
        <w:rPr>
          <w:rFonts w:ascii="Times" w:eastAsiaTheme="minorHAnsi" w:hAnsi="Times" w:cs="Times"/>
          <w:b/>
          <w:bC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b/>
          <w:bCs/>
          <w:color w:val="000000" w:themeColor="text1"/>
          <w:sz w:val="22"/>
          <w:szCs w:val="22"/>
          <w:lang w:val="en-GB" w:eastAsia="en-US"/>
        </w:rPr>
        <w:t>Debt to equity ratio</w:t>
      </w:r>
    </w:p>
    <w:p w14:paraId="49D0ACFA" w14:textId="08FF7F60" w:rsidR="00901FF4" w:rsidRPr="00E46863" w:rsidRDefault="00901FF4" w:rsidP="00901FF4">
      <w:pPr>
        <w:autoSpaceDE w:val="0"/>
        <w:autoSpaceDN w:val="0"/>
        <w:adjustRightInd w:val="0"/>
        <w:ind w:firstLine="72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 xml:space="preserve">= Total liabilities ÷ total owner’s equity </w:t>
      </w:r>
    </w:p>
    <w:p w14:paraId="1714959F" w14:textId="21129AA7" w:rsidR="00901FF4" w:rsidRPr="00E46863" w:rsidRDefault="00901FF4" w:rsidP="00901FF4">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 731 322 000 / 422 366 000</w:t>
      </w:r>
    </w:p>
    <w:p w14:paraId="655266B5" w14:textId="256577C0" w:rsidR="00901FF4" w:rsidRPr="00E46863" w:rsidRDefault="00901FF4" w:rsidP="00901FF4">
      <w:pPr>
        <w:autoSpaceDE w:val="0"/>
        <w:autoSpaceDN w:val="0"/>
        <w:adjustRightInd w:val="0"/>
        <w:rPr>
          <w:rFonts w:ascii="Helvetica Neue" w:eastAsiaTheme="minorHAnsi" w:hAnsi="Helvetica Neue" w:cs="Helvetica Neue"/>
          <w:color w:val="000000" w:themeColor="text1"/>
          <w:sz w:val="22"/>
          <w:szCs w:val="22"/>
          <w:lang w:val="en-GB" w:eastAsia="en-US"/>
        </w:rPr>
      </w:pPr>
      <w:r w:rsidRPr="00E46863">
        <w:rPr>
          <w:rFonts w:ascii="Helvetica Neue" w:eastAsiaTheme="minorHAnsi" w:hAnsi="Helvetica Neue" w:cs="Helvetica Neue"/>
          <w:color w:val="000000" w:themeColor="text1"/>
          <w:sz w:val="22"/>
          <w:szCs w:val="22"/>
          <w:lang w:val="en-GB" w:eastAsia="en-US"/>
        </w:rPr>
        <w:tab/>
        <w:t>= 1.73</w:t>
      </w:r>
    </w:p>
    <w:p w14:paraId="40AFC2B0" w14:textId="20F6EEA6" w:rsidR="00D46381" w:rsidRPr="00E46863" w:rsidRDefault="00D46381" w:rsidP="00901FF4">
      <w:pPr>
        <w:autoSpaceDE w:val="0"/>
        <w:autoSpaceDN w:val="0"/>
        <w:adjustRightInd w:val="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ab/>
        <w:t>= 1.73:1 (for every $1 of owner’s equity we have $1.73 of total liabilities)</w:t>
      </w:r>
    </w:p>
    <w:p w14:paraId="6674B576" w14:textId="4D5D7CAD" w:rsidR="00D46381" w:rsidRPr="00E46863" w:rsidRDefault="00D46381" w:rsidP="00D46381">
      <w:pPr>
        <w:rPr>
          <w:b/>
          <w:bCs/>
          <w:color w:val="000000" w:themeColor="text1"/>
          <w:u w:val="single"/>
        </w:rPr>
      </w:pPr>
      <w:r w:rsidRPr="00E46863">
        <w:rPr>
          <w:b/>
          <w:bCs/>
          <w:color w:val="000000" w:themeColor="text1"/>
          <w:u w:val="single"/>
        </w:rPr>
        <w:t xml:space="preserve">TWO liquidity ratios. </w:t>
      </w:r>
    </w:p>
    <w:p w14:paraId="252AAF89" w14:textId="76AC8DA4" w:rsidR="00D46381" w:rsidRPr="00E46863" w:rsidRDefault="00D46381" w:rsidP="00D46381">
      <w:pPr>
        <w:autoSpaceDE w:val="0"/>
        <w:autoSpaceDN w:val="0"/>
        <w:adjustRightInd w:val="0"/>
        <w:rPr>
          <w:rFonts w:ascii="Times" w:eastAsiaTheme="minorHAnsi" w:hAnsi="Times" w:cs="Times"/>
          <w:b/>
          <w:bC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b/>
          <w:bCs/>
          <w:color w:val="000000" w:themeColor="text1"/>
          <w:sz w:val="22"/>
          <w:szCs w:val="22"/>
          <w:lang w:val="en-GB" w:eastAsia="en-US"/>
        </w:rPr>
        <w:t>Current ratio</w:t>
      </w:r>
    </w:p>
    <w:p w14:paraId="719CD7D5" w14:textId="77777777" w:rsidR="00D46381" w:rsidRPr="00E46863" w:rsidRDefault="00D46381" w:rsidP="00D46381">
      <w:pPr>
        <w:autoSpaceDE w:val="0"/>
        <w:autoSpaceDN w:val="0"/>
        <w:adjustRightInd w:val="0"/>
        <w:ind w:firstLine="72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current assets ÷ current liabilities</w:t>
      </w:r>
    </w:p>
    <w:p w14:paraId="584EECB3" w14:textId="2493503D" w:rsidR="004812D8" w:rsidRPr="00E46863" w:rsidRDefault="00D46381" w:rsidP="004812D8">
      <w:pPr>
        <w:rPr>
          <w:color w:val="000000" w:themeColor="text1"/>
        </w:rPr>
      </w:pPr>
      <w:r w:rsidRPr="00E46863">
        <w:rPr>
          <w:color w:val="000000" w:themeColor="text1"/>
        </w:rPr>
        <w:lastRenderedPageBreak/>
        <w:tab/>
        <w:t>=718 510 000 / 116 132 000</w:t>
      </w:r>
    </w:p>
    <w:p w14:paraId="4279FF8A" w14:textId="13EECF6A" w:rsidR="00D46381" w:rsidRPr="00E46863" w:rsidRDefault="00D46381" w:rsidP="004812D8">
      <w:pPr>
        <w:rPr>
          <w:color w:val="000000" w:themeColor="text1"/>
        </w:rPr>
      </w:pPr>
      <w:r w:rsidRPr="00E46863">
        <w:rPr>
          <w:color w:val="000000" w:themeColor="text1"/>
        </w:rPr>
        <w:tab/>
        <w:t>=6.19</w:t>
      </w:r>
    </w:p>
    <w:p w14:paraId="4B97C743" w14:textId="66BCF390" w:rsidR="00D46381" w:rsidRPr="00E46863" w:rsidRDefault="00D46381" w:rsidP="004812D8">
      <w:pPr>
        <w:rPr>
          <w:rFonts w:ascii="Helvetica Neue" w:eastAsiaTheme="minorHAnsi" w:hAnsi="Helvetica Neue" w:cs="Helvetica Neue"/>
          <w:color w:val="000000" w:themeColor="text1"/>
          <w:sz w:val="22"/>
          <w:szCs w:val="22"/>
          <w:lang w:val="en-GB" w:eastAsia="en-US"/>
        </w:rPr>
      </w:pPr>
      <w:r w:rsidRPr="00E46863">
        <w:rPr>
          <w:color w:val="000000" w:themeColor="text1"/>
        </w:rPr>
        <w:tab/>
        <w:t xml:space="preserve">=6.19:1 </w:t>
      </w:r>
      <w:r w:rsidRPr="00E46863">
        <w:rPr>
          <w:rFonts w:ascii="Helvetica Neue" w:eastAsiaTheme="minorHAnsi" w:hAnsi="Helvetica Neue" w:cs="Helvetica Neue"/>
          <w:color w:val="000000" w:themeColor="text1"/>
          <w:sz w:val="22"/>
          <w:szCs w:val="22"/>
          <w:lang w:val="en-GB" w:eastAsia="en-US"/>
        </w:rPr>
        <w:t>(for every $1 of current liabilities we have $6.19 of current assets)</w:t>
      </w:r>
    </w:p>
    <w:p w14:paraId="79D8C93B" w14:textId="77777777" w:rsidR="00D46381" w:rsidRPr="00E46863" w:rsidRDefault="00D46381" w:rsidP="004812D8">
      <w:pPr>
        <w:rPr>
          <w:rFonts w:ascii="Helvetica Neue" w:eastAsiaTheme="minorHAnsi" w:hAnsi="Helvetica Neue" w:cs="Helvetica Neue"/>
          <w:color w:val="000000" w:themeColor="text1"/>
          <w:sz w:val="22"/>
          <w:szCs w:val="22"/>
          <w:lang w:val="en-GB" w:eastAsia="en-US"/>
        </w:rPr>
      </w:pPr>
    </w:p>
    <w:p w14:paraId="2369288C" w14:textId="551A22FC" w:rsidR="00D46381" w:rsidRPr="00E46863" w:rsidRDefault="00D46381" w:rsidP="00D46381">
      <w:pPr>
        <w:autoSpaceDE w:val="0"/>
        <w:autoSpaceDN w:val="0"/>
        <w:adjustRightInd w:val="0"/>
        <w:rPr>
          <w:rFonts w:ascii="Times" w:eastAsiaTheme="minorHAnsi" w:hAnsi="Times" w:cs="Times"/>
          <w:b/>
          <w:bC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b/>
          <w:bCs/>
          <w:color w:val="000000" w:themeColor="text1"/>
          <w:sz w:val="22"/>
          <w:szCs w:val="22"/>
          <w:lang w:val="en-GB" w:eastAsia="en-US"/>
        </w:rPr>
        <w:t>Interest coverage ratio</w:t>
      </w:r>
    </w:p>
    <w:p w14:paraId="144542A0" w14:textId="77777777" w:rsidR="00D46381" w:rsidRPr="00E46863" w:rsidRDefault="00D46381" w:rsidP="00D46381">
      <w:pPr>
        <w:autoSpaceDE w:val="0"/>
        <w:autoSpaceDN w:val="0"/>
        <w:adjustRightInd w:val="0"/>
        <w:ind w:firstLine="720"/>
        <w:rPr>
          <w:rFonts w:ascii="Times" w:eastAsiaTheme="minorHAnsi" w:hAnsi="Times" w:cs="Times"/>
          <w:color w:val="000000" w:themeColor="text1"/>
          <w:lang w:val="en-GB" w:eastAsia="en-US"/>
        </w:rPr>
      </w:pPr>
      <w:r w:rsidRPr="00E46863">
        <w:rPr>
          <w:rFonts w:ascii="Helvetica Neue" w:eastAsiaTheme="minorHAnsi" w:hAnsi="Helvetica Neue" w:cs="Helvetica Neue"/>
          <w:color w:val="000000" w:themeColor="text1"/>
          <w:sz w:val="22"/>
          <w:szCs w:val="22"/>
          <w:lang w:val="en-GB" w:eastAsia="en-US"/>
        </w:rPr>
        <w:t>= (earnings before interest and taxes) ÷ (interest costs)</w:t>
      </w:r>
    </w:p>
    <w:p w14:paraId="658DFDF4" w14:textId="0BC51570" w:rsidR="00D46381" w:rsidRPr="00E46863" w:rsidRDefault="00D46381" w:rsidP="001C24B5">
      <w:pPr>
        <w:tabs>
          <w:tab w:val="left" w:pos="720"/>
          <w:tab w:val="left" w:pos="1440"/>
          <w:tab w:val="left" w:pos="1915"/>
        </w:tabs>
        <w:rPr>
          <w:color w:val="000000" w:themeColor="text1"/>
        </w:rPr>
      </w:pPr>
      <w:r w:rsidRPr="00E46863">
        <w:rPr>
          <w:color w:val="000000" w:themeColor="text1"/>
        </w:rPr>
        <w:tab/>
        <w:t>=32</w:t>
      </w:r>
      <w:r w:rsidR="001C24B5" w:rsidRPr="00E46863">
        <w:rPr>
          <w:color w:val="000000" w:themeColor="text1"/>
        </w:rPr>
        <w:t xml:space="preserve"> </w:t>
      </w:r>
      <w:r w:rsidRPr="00E46863">
        <w:rPr>
          <w:color w:val="000000" w:themeColor="text1"/>
        </w:rPr>
        <w:t>682</w:t>
      </w:r>
      <w:r w:rsidR="001C24B5" w:rsidRPr="00E46863">
        <w:rPr>
          <w:color w:val="000000" w:themeColor="text1"/>
        </w:rPr>
        <w:t xml:space="preserve"> 000 / (36277000-13432000)</w:t>
      </w:r>
    </w:p>
    <w:p w14:paraId="22D420D6" w14:textId="0B1453D5" w:rsidR="001C24B5" w:rsidRPr="00E46863" w:rsidRDefault="001C24B5" w:rsidP="001C24B5">
      <w:pPr>
        <w:rPr>
          <w:color w:val="000000" w:themeColor="text1"/>
        </w:rPr>
      </w:pPr>
      <w:r w:rsidRPr="00E46863">
        <w:rPr>
          <w:color w:val="000000" w:themeColor="text1"/>
        </w:rPr>
        <w:tab/>
        <w:t>=1.43</w:t>
      </w:r>
    </w:p>
    <w:p w14:paraId="7577D5CE" w14:textId="7676AD07" w:rsidR="001C24B5" w:rsidRDefault="001C24B5" w:rsidP="001C24B5">
      <w:pPr>
        <w:rPr>
          <w:rFonts w:ascii="Helvetica Neue" w:eastAsiaTheme="minorHAnsi" w:hAnsi="Helvetica Neue" w:cs="Helvetica Neue"/>
          <w:color w:val="000000"/>
          <w:sz w:val="22"/>
          <w:szCs w:val="22"/>
          <w:lang w:val="en-GB" w:eastAsia="en-US"/>
        </w:rPr>
      </w:pPr>
      <w:r w:rsidRPr="00E46863">
        <w:rPr>
          <w:color w:val="000000" w:themeColor="text1"/>
        </w:rPr>
        <w:tab/>
        <w:t xml:space="preserve">=1.43:1 </w:t>
      </w:r>
      <w:r w:rsidRPr="00E46863">
        <w:rPr>
          <w:rFonts w:ascii="Helvetica Neue" w:eastAsiaTheme="minorHAnsi" w:hAnsi="Helvetica Neue" w:cs="Helvetica Neue"/>
          <w:color w:val="000000" w:themeColor="text1"/>
          <w:sz w:val="22"/>
          <w:szCs w:val="22"/>
          <w:lang w:val="en-GB" w:eastAsia="en-US"/>
        </w:rPr>
        <w:t>(for e</w:t>
      </w:r>
      <w:r>
        <w:rPr>
          <w:rFonts w:ascii="Helvetica Neue" w:eastAsiaTheme="minorHAnsi" w:hAnsi="Helvetica Neue" w:cs="Helvetica Neue"/>
          <w:color w:val="000000"/>
          <w:sz w:val="22"/>
          <w:szCs w:val="22"/>
          <w:lang w:val="en-GB" w:eastAsia="en-US"/>
        </w:rPr>
        <w:t xml:space="preserve">very $1 of owner’s equity we have $1.73 of total liabilities) </w:t>
      </w:r>
    </w:p>
    <w:p w14:paraId="41D8CA3F" w14:textId="77777777" w:rsidR="00E46863" w:rsidRPr="001C24B5" w:rsidRDefault="00E46863" w:rsidP="001C24B5">
      <w:pPr>
        <w:rPr>
          <w:color w:val="4472C4" w:themeColor="accent1"/>
        </w:rPr>
      </w:pPr>
    </w:p>
    <w:p w14:paraId="751872C1" w14:textId="35F48527" w:rsidR="00C97693" w:rsidRPr="00E46863" w:rsidRDefault="00C97693" w:rsidP="00C97693">
      <w:pPr>
        <w:rPr>
          <w:color w:val="4472C4" w:themeColor="accent1"/>
        </w:rPr>
      </w:pPr>
      <w:r w:rsidRPr="00E46863">
        <w:rPr>
          <w:color w:val="4472C4" w:themeColor="accent1"/>
        </w:rPr>
        <w:t xml:space="preserve">b) Based on these ratio calculations, provide a brief assessment of Xero’s financial performance for the accounting period ending 31 March 2020. </w:t>
      </w:r>
    </w:p>
    <w:p w14:paraId="25BEE664" w14:textId="502DF1A8" w:rsidR="00C97693" w:rsidRDefault="00E46863" w:rsidP="00297B0D">
      <w:pPr>
        <w:rPr>
          <w:b/>
          <w:bCs/>
          <w:u w:val="single"/>
        </w:rPr>
      </w:pPr>
      <w:r>
        <w:rPr>
          <w:b/>
          <w:bCs/>
          <w:u w:val="single"/>
        </w:rPr>
        <w:t xml:space="preserve">Profitability ratio </w:t>
      </w:r>
    </w:p>
    <w:p w14:paraId="0BE16382" w14:textId="7850B572" w:rsidR="00E46863" w:rsidRPr="00E46863" w:rsidRDefault="00E46863" w:rsidP="00E46863">
      <w:pPr>
        <w:autoSpaceDE w:val="0"/>
        <w:autoSpaceDN w:val="0"/>
        <w:adjustRightInd w:val="0"/>
        <w:ind w:left="360"/>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Return on assets (ROA)</w:t>
      </w:r>
      <w:r w:rsidRPr="00E46863">
        <w:rPr>
          <w:rFonts w:ascii="Helvetica Neue" w:eastAsiaTheme="minorHAnsi" w:hAnsi="Helvetica Neue" w:cs="Helvetica Neue"/>
          <w:color w:val="000000" w:themeColor="text1"/>
          <w:sz w:val="22"/>
          <w:szCs w:val="22"/>
          <w:lang w:val="en-GB" w:eastAsia="en-US"/>
        </w:rPr>
        <w:t xml:space="preserve"> </w:t>
      </w:r>
      <w:r w:rsidR="00AC366A">
        <w:rPr>
          <w:rFonts w:ascii="Helvetica Neue" w:eastAsiaTheme="minorHAnsi" w:hAnsi="Helvetica Neue" w:cs="Helvetica Neue"/>
          <w:color w:val="000000" w:themeColor="text1"/>
          <w:sz w:val="22"/>
          <w:szCs w:val="22"/>
          <w:lang w:val="en-GB" w:eastAsia="en-US"/>
        </w:rPr>
        <w:t xml:space="preserve">- </w:t>
      </w:r>
      <w:r w:rsidRPr="00E46863">
        <w:rPr>
          <w:rFonts w:ascii="Helvetica Neue" w:eastAsiaTheme="minorHAnsi" w:hAnsi="Helvetica Neue" w:cs="Helvetica Neue"/>
          <w:color w:val="000000" w:themeColor="text1"/>
          <w:sz w:val="22"/>
          <w:szCs w:val="22"/>
          <w:lang w:val="en-GB" w:eastAsia="en-US"/>
        </w:rPr>
        <w:t>0.</w:t>
      </w:r>
      <w:r w:rsidR="00275F48">
        <w:rPr>
          <w:rFonts w:ascii="Helvetica Neue" w:eastAsiaTheme="minorHAnsi" w:hAnsi="Helvetica Neue" w:cs="Helvetica Neue"/>
          <w:color w:val="000000" w:themeColor="text1"/>
          <w:sz w:val="22"/>
          <w:szCs w:val="22"/>
          <w:lang w:val="en-GB" w:eastAsia="en-US"/>
        </w:rPr>
        <w:t>00</w:t>
      </w:r>
      <w:r w:rsidRPr="00E46863">
        <w:rPr>
          <w:rFonts w:ascii="Helvetica Neue" w:eastAsiaTheme="minorHAnsi" w:hAnsi="Helvetica Neue" w:cs="Helvetica Neue"/>
          <w:color w:val="000000" w:themeColor="text1"/>
          <w:sz w:val="22"/>
          <w:szCs w:val="22"/>
          <w:lang w:val="en-GB" w:eastAsia="en-US"/>
        </w:rPr>
        <w:t>314:1</w:t>
      </w:r>
    </w:p>
    <w:p w14:paraId="5413580D" w14:textId="5D15234D" w:rsidR="00E46863" w:rsidRDefault="00E46863" w:rsidP="00E46863">
      <w:pPr>
        <w:autoSpaceDE w:val="0"/>
        <w:autoSpaceDN w:val="0"/>
        <w:adjustRightInd w:val="0"/>
        <w:ind w:firstLine="360"/>
        <w:rPr>
          <w:color w:val="000000" w:themeColor="text1"/>
        </w:rPr>
      </w:pPr>
      <w:r w:rsidRPr="00E46863">
        <w:rPr>
          <w:rFonts w:ascii="Helvetica Neue" w:eastAsiaTheme="minorHAnsi" w:hAnsi="Helvetica Neue" w:cs="Helvetica Neue"/>
          <w:b/>
          <w:bCs/>
          <w:color w:val="000000" w:themeColor="text1"/>
          <w:sz w:val="22"/>
          <w:szCs w:val="22"/>
          <w:lang w:val="en-GB" w:eastAsia="en-US"/>
        </w:rPr>
        <w:t>Profit ratio</w:t>
      </w:r>
      <w:r>
        <w:rPr>
          <w:rFonts w:ascii="Helvetica Neue" w:eastAsiaTheme="minorHAnsi" w:hAnsi="Helvetica Neue" w:cs="Helvetica Neue"/>
          <w:b/>
          <w:bCs/>
          <w:color w:val="000000" w:themeColor="text1"/>
          <w:sz w:val="22"/>
          <w:szCs w:val="22"/>
          <w:lang w:val="en-GB" w:eastAsia="en-US"/>
        </w:rPr>
        <w:t xml:space="preserve"> </w:t>
      </w:r>
      <w:r w:rsidR="00AC366A">
        <w:rPr>
          <w:rFonts w:ascii="Helvetica Neue" w:eastAsiaTheme="minorHAnsi" w:hAnsi="Helvetica Neue" w:cs="Helvetica Neue"/>
          <w:b/>
          <w:bCs/>
          <w:color w:val="000000" w:themeColor="text1"/>
          <w:sz w:val="22"/>
          <w:szCs w:val="22"/>
          <w:lang w:val="en-GB" w:eastAsia="en-US"/>
        </w:rPr>
        <w:t xml:space="preserve">- </w:t>
      </w:r>
      <w:r w:rsidRPr="00E46863">
        <w:rPr>
          <w:color w:val="000000" w:themeColor="text1"/>
        </w:rPr>
        <w:t>0.00464:1</w:t>
      </w:r>
    </w:p>
    <w:p w14:paraId="40CCFB34" w14:textId="01917B5B" w:rsidR="00E46863" w:rsidRDefault="000B1E6F" w:rsidP="00E46863">
      <w:pPr>
        <w:autoSpaceDE w:val="0"/>
        <w:autoSpaceDN w:val="0"/>
        <w:adjustRightInd w:val="0"/>
        <w:ind w:firstLine="360"/>
        <w:rPr>
          <w:color w:val="000000" w:themeColor="text1"/>
        </w:rPr>
      </w:pPr>
      <w:r>
        <w:rPr>
          <w:color w:val="000000" w:themeColor="text1"/>
        </w:rPr>
        <w:t>-</w:t>
      </w:r>
      <w:r w:rsidR="00E46863">
        <w:rPr>
          <w:color w:val="000000" w:themeColor="text1"/>
        </w:rPr>
        <w:t>The return on asset (ROA) for Xero is relatively low at $0.</w:t>
      </w:r>
      <w:r w:rsidR="00275F48">
        <w:rPr>
          <w:color w:val="000000" w:themeColor="text1"/>
        </w:rPr>
        <w:t>00</w:t>
      </w:r>
      <w:r w:rsidR="00E46863">
        <w:rPr>
          <w:color w:val="000000" w:themeColor="text1"/>
        </w:rPr>
        <w:t xml:space="preserve">314 of profit for every $1 </w:t>
      </w:r>
      <w:r>
        <w:rPr>
          <w:color w:val="000000" w:themeColor="text1"/>
        </w:rPr>
        <w:t>of average assets – this may mean that Xero is not effectively using Assets to generate profit</w:t>
      </w:r>
    </w:p>
    <w:p w14:paraId="1314A18B" w14:textId="1D172364" w:rsidR="000B1E6F" w:rsidRDefault="000B1E6F" w:rsidP="000B1E6F">
      <w:pPr>
        <w:autoSpaceDE w:val="0"/>
        <w:autoSpaceDN w:val="0"/>
        <w:adjustRightInd w:val="0"/>
        <w:ind w:firstLine="360"/>
        <w:rPr>
          <w:color w:val="000000" w:themeColor="text1"/>
        </w:rPr>
      </w:pPr>
      <w:r>
        <w:rPr>
          <w:color w:val="000000" w:themeColor="text1"/>
        </w:rPr>
        <w:t>-The profit ratio is 0.0046:1 this is also worrying as for every $1 of sales Xero is earning $0.0046 in profit – this indicates that Xero may not be effectively controlling cost</w:t>
      </w:r>
    </w:p>
    <w:p w14:paraId="1BB57C50" w14:textId="78C33B4B" w:rsidR="000B1E6F" w:rsidRDefault="000B1E6F" w:rsidP="000B1E6F">
      <w:pPr>
        <w:autoSpaceDE w:val="0"/>
        <w:autoSpaceDN w:val="0"/>
        <w:adjustRightInd w:val="0"/>
        <w:rPr>
          <w:color w:val="000000" w:themeColor="text1"/>
        </w:rPr>
      </w:pPr>
      <w:r>
        <w:rPr>
          <w:color w:val="000000" w:themeColor="text1"/>
        </w:rPr>
        <w:t>To improve</w:t>
      </w:r>
      <w:r w:rsidR="00AC366A">
        <w:rPr>
          <w:color w:val="000000" w:themeColor="text1"/>
        </w:rPr>
        <w:t xml:space="preserve"> both return on assets and profit ratio Xero may consider reducing expenses such as sales and marketing (highest expense) to increase Net profits – however they should be careful of this as it may affect the number of subscriptions which could in turn decrease revenue</w:t>
      </w:r>
      <w:r w:rsidR="00275F48">
        <w:rPr>
          <w:color w:val="000000" w:themeColor="text1"/>
        </w:rPr>
        <w:t xml:space="preserve"> and thus profit</w:t>
      </w:r>
    </w:p>
    <w:p w14:paraId="1FEA2341" w14:textId="77777777" w:rsidR="00AC366A" w:rsidRPr="00E46863" w:rsidRDefault="00AC366A" w:rsidP="00AC366A">
      <w:pPr>
        <w:autoSpaceDE w:val="0"/>
        <w:autoSpaceDN w:val="0"/>
        <w:adjustRightInd w:val="0"/>
        <w:ind w:left="360" w:firstLine="360"/>
        <w:rPr>
          <w:rFonts w:ascii="Times" w:eastAsiaTheme="minorHAnsi" w:hAnsi="Times" w:cs="Times"/>
          <w:color w:val="000000" w:themeColor="text1"/>
          <w:lang w:val="en-GB" w:eastAsia="en-US"/>
        </w:rPr>
      </w:pPr>
    </w:p>
    <w:p w14:paraId="2983ECD6" w14:textId="0A836375" w:rsidR="00AC366A" w:rsidRPr="00AC366A" w:rsidRDefault="00AC366A" w:rsidP="00AC366A">
      <w:pPr>
        <w:rPr>
          <w:b/>
          <w:bCs/>
          <w:color w:val="000000" w:themeColor="text1"/>
          <w:u w:val="single"/>
        </w:rPr>
      </w:pPr>
      <w:r w:rsidRPr="00E46863">
        <w:rPr>
          <w:b/>
          <w:bCs/>
          <w:color w:val="000000" w:themeColor="text1"/>
          <w:u w:val="single"/>
        </w:rPr>
        <w:t>financial gearing ratios</w:t>
      </w:r>
    </w:p>
    <w:p w14:paraId="07853499" w14:textId="131230CD" w:rsidR="00AC366A" w:rsidRPr="00E46863" w:rsidRDefault="00AC366A" w:rsidP="00AC366A">
      <w:pPr>
        <w:rPr>
          <w:b/>
          <w:bCs/>
          <w:color w:val="000000" w:themeColor="text1"/>
          <w:u w:val="single"/>
        </w:rPr>
      </w:pPr>
      <w:r w:rsidRPr="00E46863">
        <w:rPr>
          <w:rFonts w:ascii="Helvetica Neue" w:eastAsiaTheme="minorHAnsi" w:hAnsi="Helvetica Neue" w:cs="Helvetica Neue"/>
          <w:b/>
          <w:bCs/>
          <w:color w:val="000000" w:themeColor="text1"/>
          <w:sz w:val="22"/>
          <w:szCs w:val="22"/>
          <w:lang w:val="en-GB" w:eastAsia="en-US"/>
        </w:rPr>
        <w:t>Debt to assets ratio</w:t>
      </w:r>
      <w:r>
        <w:rPr>
          <w:rFonts w:ascii="Helvetica Neue" w:eastAsiaTheme="minorHAnsi" w:hAnsi="Helvetica Neue" w:cs="Helvetica Neue"/>
          <w:b/>
          <w:bCs/>
          <w:color w:val="000000" w:themeColor="text1"/>
          <w:sz w:val="22"/>
          <w:szCs w:val="22"/>
          <w:lang w:val="en-GB" w:eastAsia="en-US"/>
        </w:rPr>
        <w:t xml:space="preserve"> - </w:t>
      </w:r>
      <w:r w:rsidRPr="00E46863">
        <w:rPr>
          <w:rFonts w:ascii="Helvetica Neue" w:eastAsiaTheme="minorHAnsi" w:hAnsi="Helvetica Neue" w:cs="Helvetica Neue"/>
          <w:color w:val="000000" w:themeColor="text1"/>
          <w:sz w:val="22"/>
          <w:szCs w:val="22"/>
          <w:lang w:val="en-GB" w:eastAsia="en-US"/>
        </w:rPr>
        <w:t>0.634:1</w:t>
      </w:r>
    </w:p>
    <w:p w14:paraId="3FBEF8A9" w14:textId="20165045" w:rsidR="00C97693" w:rsidRDefault="00AC366A" w:rsidP="00297B0D">
      <w:pPr>
        <w:rPr>
          <w:b/>
          <w:bCs/>
          <w:u w:val="single"/>
        </w:rPr>
      </w:pPr>
      <w:r w:rsidRPr="00E46863">
        <w:rPr>
          <w:rFonts w:ascii="Helvetica Neue" w:eastAsiaTheme="minorHAnsi" w:hAnsi="Helvetica Neue" w:cs="Helvetica Neue"/>
          <w:b/>
          <w:bCs/>
          <w:color w:val="000000" w:themeColor="text1"/>
          <w:sz w:val="22"/>
          <w:szCs w:val="22"/>
          <w:lang w:val="en-GB" w:eastAsia="en-US"/>
        </w:rPr>
        <w:t>Debt to equity ratio</w:t>
      </w:r>
      <w:r>
        <w:rPr>
          <w:rFonts w:ascii="Helvetica Neue" w:eastAsiaTheme="minorHAnsi" w:hAnsi="Helvetica Neue" w:cs="Helvetica Neue"/>
          <w:b/>
          <w:bCs/>
          <w:color w:val="000000" w:themeColor="text1"/>
          <w:sz w:val="22"/>
          <w:szCs w:val="22"/>
          <w:lang w:val="en-GB" w:eastAsia="en-US"/>
        </w:rPr>
        <w:t xml:space="preserve"> - </w:t>
      </w:r>
      <w:r w:rsidRPr="00E46863">
        <w:rPr>
          <w:rFonts w:ascii="Helvetica Neue" w:eastAsiaTheme="minorHAnsi" w:hAnsi="Helvetica Neue" w:cs="Helvetica Neue"/>
          <w:color w:val="000000" w:themeColor="text1"/>
          <w:sz w:val="22"/>
          <w:szCs w:val="22"/>
          <w:lang w:val="en-GB" w:eastAsia="en-US"/>
        </w:rPr>
        <w:t>1.73:1</w:t>
      </w:r>
    </w:p>
    <w:p w14:paraId="32F5F421" w14:textId="6616A5EB" w:rsidR="00C97693" w:rsidRDefault="00AC366A" w:rsidP="00297B0D">
      <w:r>
        <w:rPr>
          <w:b/>
          <w:bCs/>
        </w:rPr>
        <w:tab/>
      </w:r>
      <w:r>
        <w:t xml:space="preserve">-The debt to asset ratio measures the amount of assets that are funded by creditors/lenders. Xero’s debt to asset ratio is </w:t>
      </w:r>
      <w:r w:rsidRPr="00E46863">
        <w:rPr>
          <w:rFonts w:ascii="Helvetica Neue" w:eastAsiaTheme="minorHAnsi" w:hAnsi="Helvetica Neue" w:cs="Helvetica Neue"/>
          <w:color w:val="000000" w:themeColor="text1"/>
          <w:sz w:val="22"/>
          <w:szCs w:val="22"/>
          <w:lang w:val="en-GB" w:eastAsia="en-US"/>
        </w:rPr>
        <w:t>0.634:1</w:t>
      </w:r>
      <w:r>
        <w:rPr>
          <w:rFonts w:ascii="Helvetica Neue" w:eastAsiaTheme="minorHAnsi" w:hAnsi="Helvetica Neue" w:cs="Helvetica Neue"/>
          <w:color w:val="000000" w:themeColor="text1"/>
          <w:sz w:val="22"/>
          <w:szCs w:val="22"/>
          <w:lang w:val="en-GB" w:eastAsia="en-US"/>
        </w:rPr>
        <w:t xml:space="preserve"> which is</w:t>
      </w:r>
      <w:r>
        <w:t xml:space="preserve"> relatively low at $0.634 of total liabilities for every $1 of total asset. This indicate that the company is relatively stable as it </w:t>
      </w:r>
      <w:r w:rsidR="007C3DCA">
        <w:t xml:space="preserve">has enough assets to cover its financial obligations. </w:t>
      </w:r>
    </w:p>
    <w:p w14:paraId="297A9045" w14:textId="2CE89A90" w:rsidR="00AC366A" w:rsidRDefault="00AC366A" w:rsidP="00297B0D">
      <w:r>
        <w:tab/>
        <w:t>-</w:t>
      </w:r>
      <w:r w:rsidR="007C3DCA">
        <w:t>The debt to equity ratio is an indication of the amount of liabilities per dollar of equity.  Xero’s debt to equity ratio is 1</w:t>
      </w:r>
      <w:r w:rsidR="007C3DCA" w:rsidRPr="00E46863">
        <w:rPr>
          <w:rFonts w:ascii="Helvetica Neue" w:eastAsiaTheme="minorHAnsi" w:hAnsi="Helvetica Neue" w:cs="Helvetica Neue"/>
          <w:color w:val="000000" w:themeColor="text1"/>
          <w:sz w:val="22"/>
          <w:szCs w:val="22"/>
          <w:lang w:val="en-GB" w:eastAsia="en-US"/>
        </w:rPr>
        <w:t>.73:1</w:t>
      </w:r>
      <w:r w:rsidR="007C3DCA">
        <w:rPr>
          <w:rFonts w:ascii="Helvetica Neue" w:eastAsiaTheme="minorHAnsi" w:hAnsi="Helvetica Neue" w:cs="Helvetica Neue"/>
          <w:color w:val="000000" w:themeColor="text1"/>
          <w:sz w:val="22"/>
          <w:szCs w:val="22"/>
          <w:lang w:val="en-GB" w:eastAsia="en-US"/>
        </w:rPr>
        <w:t xml:space="preserve"> which is relatively high as for every $1 of owner’s equity there is $1.73 of total assets. </w:t>
      </w:r>
      <w:r w:rsidR="007C3DCA">
        <w:t>This indicate that the company is relatively risky as it is mainly funded by creditors and does not have enough equity to cover its financial obligations.</w:t>
      </w:r>
    </w:p>
    <w:p w14:paraId="727E629E" w14:textId="6C26EAAB" w:rsidR="007C3DCA" w:rsidRDefault="007C3DCA" w:rsidP="00297B0D">
      <w:r>
        <w:t>To improve the debt to equity ratio, Xero’s shareholder’s may chose to invest more funds into Xero – resulting in a lower amount of liabilities to owner equity ratio.</w:t>
      </w:r>
    </w:p>
    <w:p w14:paraId="2C059A15" w14:textId="62568DD3" w:rsidR="007C3DCA" w:rsidRDefault="007C3DCA" w:rsidP="00297B0D"/>
    <w:p w14:paraId="67C6A6F0" w14:textId="28015D6C" w:rsidR="007C3DCA" w:rsidRDefault="00E26ADD" w:rsidP="00297B0D">
      <w:pPr>
        <w:rPr>
          <w:b/>
          <w:bCs/>
          <w:u w:val="single"/>
        </w:rPr>
      </w:pPr>
      <w:r w:rsidRPr="00E26ADD">
        <w:rPr>
          <w:b/>
          <w:bCs/>
          <w:u w:val="single"/>
        </w:rPr>
        <w:t>Liquidity ratio</w:t>
      </w:r>
    </w:p>
    <w:p w14:paraId="5769B320" w14:textId="6ED3C520" w:rsidR="00E26ADD" w:rsidRDefault="00E26ADD" w:rsidP="00297B0D">
      <w:pPr>
        <w:rPr>
          <w:rFonts w:ascii="Helvetica Neue" w:eastAsiaTheme="minorHAnsi" w:hAnsi="Helvetica Neue" w:cs="Helvetica Neue"/>
          <w:b/>
          <w:bCs/>
          <w:color w:val="000000" w:themeColor="text1"/>
          <w:sz w:val="22"/>
          <w:szCs w:val="22"/>
          <w:lang w:val="en-GB" w:eastAsia="en-US"/>
        </w:rPr>
      </w:pPr>
      <w:r w:rsidRPr="00E46863">
        <w:rPr>
          <w:rFonts w:ascii="Helvetica Neue" w:eastAsiaTheme="minorHAnsi" w:hAnsi="Helvetica Neue" w:cs="Helvetica Neue"/>
          <w:b/>
          <w:bCs/>
          <w:color w:val="000000" w:themeColor="text1"/>
          <w:sz w:val="22"/>
          <w:szCs w:val="22"/>
          <w:lang w:val="en-GB" w:eastAsia="en-US"/>
        </w:rPr>
        <w:t>Current ratio</w:t>
      </w:r>
      <w:r>
        <w:rPr>
          <w:rFonts w:ascii="Helvetica Neue" w:eastAsiaTheme="minorHAnsi" w:hAnsi="Helvetica Neue" w:cs="Helvetica Neue"/>
          <w:b/>
          <w:bCs/>
          <w:color w:val="000000" w:themeColor="text1"/>
          <w:sz w:val="22"/>
          <w:szCs w:val="22"/>
          <w:lang w:val="en-GB" w:eastAsia="en-US"/>
        </w:rPr>
        <w:t xml:space="preserve"> - </w:t>
      </w:r>
      <w:r w:rsidRPr="00E46863">
        <w:rPr>
          <w:color w:val="000000" w:themeColor="text1"/>
        </w:rPr>
        <w:t>6.19:1</w:t>
      </w:r>
    </w:p>
    <w:p w14:paraId="2D733A2B" w14:textId="5119287D" w:rsidR="00E26ADD" w:rsidRDefault="00E26ADD" w:rsidP="00E26ADD">
      <w:pPr>
        <w:autoSpaceDE w:val="0"/>
        <w:autoSpaceDN w:val="0"/>
        <w:adjustRightInd w:val="0"/>
        <w:rPr>
          <w:color w:val="000000" w:themeColor="text1"/>
        </w:rPr>
      </w:pPr>
      <w:r w:rsidRPr="00E46863">
        <w:rPr>
          <w:rFonts w:ascii="Helvetica Neue" w:eastAsiaTheme="minorHAnsi" w:hAnsi="Helvetica Neue" w:cs="Helvetica Neue"/>
          <w:b/>
          <w:bCs/>
          <w:color w:val="000000" w:themeColor="text1"/>
          <w:sz w:val="22"/>
          <w:szCs w:val="22"/>
          <w:lang w:val="en-GB" w:eastAsia="en-US"/>
        </w:rPr>
        <w:t>Interest coverage ratio</w:t>
      </w:r>
      <w:r>
        <w:rPr>
          <w:rFonts w:ascii="Helvetica Neue" w:eastAsiaTheme="minorHAnsi" w:hAnsi="Helvetica Neue" w:cs="Helvetica Neue"/>
          <w:b/>
          <w:bCs/>
          <w:color w:val="000000" w:themeColor="text1"/>
          <w:sz w:val="22"/>
          <w:szCs w:val="22"/>
          <w:lang w:val="en-GB" w:eastAsia="en-US"/>
        </w:rPr>
        <w:t xml:space="preserve"> - </w:t>
      </w:r>
      <w:r w:rsidRPr="00E46863">
        <w:rPr>
          <w:color w:val="000000" w:themeColor="text1"/>
        </w:rPr>
        <w:t>1.43:1</w:t>
      </w:r>
    </w:p>
    <w:p w14:paraId="4D332F88" w14:textId="6DC66A04" w:rsidR="00E26ADD" w:rsidRPr="00E61F8E" w:rsidRDefault="00E26ADD" w:rsidP="00E26ADD">
      <w:pPr>
        <w:autoSpaceDE w:val="0"/>
        <w:autoSpaceDN w:val="0"/>
        <w:adjustRightInd w:val="0"/>
      </w:pPr>
      <w:r w:rsidRPr="00E61F8E">
        <w:rPr>
          <w:rFonts w:ascii="Times" w:eastAsiaTheme="minorHAnsi" w:hAnsi="Times" w:cs="Times"/>
          <w:color w:val="000000" w:themeColor="text1"/>
          <w:lang w:val="en-GB" w:eastAsia="en-US"/>
        </w:rPr>
        <w:tab/>
        <w:t>-The current ratio measures an organisation’s ability to pay its debt when the</w:t>
      </w:r>
      <w:r w:rsidR="00684E09">
        <w:rPr>
          <w:rFonts w:ascii="Times" w:eastAsiaTheme="minorHAnsi" w:hAnsi="Times" w:cs="Times"/>
          <w:color w:val="000000" w:themeColor="text1"/>
          <w:lang w:val="en-GB" w:eastAsia="en-US"/>
        </w:rPr>
        <w:t>y</w:t>
      </w:r>
      <w:r w:rsidRPr="00E61F8E">
        <w:rPr>
          <w:rFonts w:ascii="Times" w:eastAsiaTheme="minorHAnsi" w:hAnsi="Times" w:cs="Times"/>
          <w:color w:val="000000" w:themeColor="text1"/>
          <w:lang w:val="en-GB" w:eastAsia="en-US"/>
        </w:rPr>
        <w:t xml:space="preserve"> fall due.</w:t>
      </w:r>
      <w:r w:rsidRPr="00E61F8E">
        <w:t xml:space="preserve">  Xero’s </w:t>
      </w:r>
      <w:r w:rsidRPr="00E61F8E">
        <w:rPr>
          <w:rFonts w:ascii="Helvetica Neue" w:eastAsiaTheme="minorHAnsi" w:hAnsi="Helvetica Neue" w:cs="Helvetica Neue"/>
          <w:color w:val="000000" w:themeColor="text1"/>
          <w:sz w:val="22"/>
          <w:szCs w:val="22"/>
          <w:lang w:val="en-GB" w:eastAsia="en-US"/>
        </w:rPr>
        <w:t>Current ratio</w:t>
      </w:r>
      <w:r w:rsidRPr="00E61F8E">
        <w:t xml:space="preserve"> is </w:t>
      </w:r>
      <w:r w:rsidRPr="00E61F8E">
        <w:rPr>
          <w:rFonts w:ascii="Helvetica Neue" w:eastAsiaTheme="minorHAnsi" w:hAnsi="Helvetica Neue" w:cs="Helvetica Neue"/>
          <w:color w:val="000000" w:themeColor="text1"/>
          <w:sz w:val="22"/>
          <w:szCs w:val="22"/>
          <w:lang w:val="en-GB" w:eastAsia="en-US"/>
        </w:rPr>
        <w:t>6.19:1 which is</w:t>
      </w:r>
      <w:r w:rsidRPr="00E61F8E">
        <w:t xml:space="preserve"> relatively high at $6.19 of current assets for every $1 of current liabilities. This indicate that the company should be able to easily meet its short term obligations.</w:t>
      </w:r>
    </w:p>
    <w:p w14:paraId="06EBFFE8" w14:textId="68AA119D" w:rsidR="00E26ADD" w:rsidRPr="00E61F8E" w:rsidRDefault="00E26ADD" w:rsidP="00E26ADD">
      <w:pPr>
        <w:autoSpaceDE w:val="0"/>
        <w:autoSpaceDN w:val="0"/>
        <w:adjustRightInd w:val="0"/>
        <w:rPr>
          <w:rFonts w:ascii="Times" w:eastAsiaTheme="minorHAnsi" w:hAnsi="Times" w:cs="Times"/>
          <w:color w:val="000000" w:themeColor="text1"/>
          <w:lang w:val="en-GB" w:eastAsia="en-US"/>
        </w:rPr>
      </w:pPr>
      <w:r w:rsidRPr="00E61F8E">
        <w:tab/>
        <w:t>-</w:t>
      </w:r>
      <w:r w:rsidRPr="00E61F8E">
        <w:rPr>
          <w:rFonts w:ascii="Helvetica Neue" w:eastAsiaTheme="minorHAnsi" w:hAnsi="Helvetica Neue" w:cs="Helvetica Neue"/>
          <w:color w:val="000000" w:themeColor="text1"/>
          <w:sz w:val="22"/>
          <w:szCs w:val="22"/>
          <w:lang w:val="en-GB" w:eastAsia="en-US"/>
        </w:rPr>
        <w:t xml:space="preserve"> Interest coverage ratio</w:t>
      </w:r>
      <w:r w:rsidRPr="00E61F8E">
        <w:rPr>
          <w:rFonts w:ascii="Times" w:eastAsiaTheme="minorHAnsi" w:hAnsi="Times" w:cs="Times"/>
          <w:color w:val="000000" w:themeColor="text1"/>
          <w:lang w:val="en-GB" w:eastAsia="en-US"/>
        </w:rPr>
        <w:t xml:space="preserve"> measures an organisation’s ability to meet its debt paying requirements</w:t>
      </w:r>
      <w:r w:rsidR="00E61F8E" w:rsidRPr="00E61F8E">
        <w:rPr>
          <w:rFonts w:ascii="Times" w:eastAsiaTheme="minorHAnsi" w:hAnsi="Times" w:cs="Times"/>
          <w:color w:val="000000" w:themeColor="text1"/>
          <w:lang w:val="en-GB" w:eastAsia="en-US"/>
        </w:rPr>
        <w:t xml:space="preserve"> ( finance expenses such as interest) </w:t>
      </w:r>
      <w:r w:rsidRPr="00E61F8E">
        <w:rPr>
          <w:rFonts w:ascii="Times" w:eastAsiaTheme="minorHAnsi" w:hAnsi="Times" w:cs="Times"/>
          <w:color w:val="000000" w:themeColor="text1"/>
          <w:lang w:val="en-GB" w:eastAsia="en-US"/>
        </w:rPr>
        <w:t>when the</w:t>
      </w:r>
      <w:r w:rsidR="00E61F8E" w:rsidRPr="00E61F8E">
        <w:rPr>
          <w:rFonts w:ascii="Times" w:eastAsiaTheme="minorHAnsi" w:hAnsi="Times" w:cs="Times"/>
          <w:color w:val="000000" w:themeColor="text1"/>
          <w:lang w:val="en-GB" w:eastAsia="en-US"/>
        </w:rPr>
        <w:t>y</w:t>
      </w:r>
      <w:r w:rsidRPr="00E61F8E">
        <w:rPr>
          <w:rFonts w:ascii="Times" w:eastAsiaTheme="minorHAnsi" w:hAnsi="Times" w:cs="Times"/>
          <w:color w:val="000000" w:themeColor="text1"/>
          <w:lang w:val="en-GB" w:eastAsia="en-US"/>
        </w:rPr>
        <w:t xml:space="preserve"> fall due.</w:t>
      </w:r>
      <w:r w:rsidRPr="00E61F8E">
        <w:t xml:space="preserve">  Xero’s </w:t>
      </w:r>
      <w:r w:rsidR="00E61F8E" w:rsidRPr="00E61F8E">
        <w:rPr>
          <w:rFonts w:ascii="Helvetica Neue" w:eastAsiaTheme="minorHAnsi" w:hAnsi="Helvetica Neue" w:cs="Helvetica Neue"/>
          <w:color w:val="000000" w:themeColor="text1"/>
          <w:sz w:val="22"/>
          <w:szCs w:val="22"/>
          <w:lang w:val="en-GB" w:eastAsia="en-US"/>
        </w:rPr>
        <w:t xml:space="preserve">Interest coverage ratio </w:t>
      </w:r>
      <w:r w:rsidRPr="00E61F8E">
        <w:t xml:space="preserve">is </w:t>
      </w:r>
      <w:r w:rsidR="00E61F8E" w:rsidRPr="00E61F8E">
        <w:rPr>
          <w:rFonts w:ascii="Helvetica Neue" w:eastAsiaTheme="minorHAnsi" w:hAnsi="Helvetica Neue" w:cs="Helvetica Neue"/>
          <w:color w:val="000000" w:themeColor="text1"/>
          <w:sz w:val="22"/>
          <w:szCs w:val="22"/>
          <w:lang w:val="en-GB" w:eastAsia="en-US"/>
        </w:rPr>
        <w:t>1.43</w:t>
      </w:r>
      <w:r w:rsidRPr="00E61F8E">
        <w:rPr>
          <w:rFonts w:ascii="Helvetica Neue" w:eastAsiaTheme="minorHAnsi" w:hAnsi="Helvetica Neue" w:cs="Helvetica Neue"/>
          <w:color w:val="000000" w:themeColor="text1"/>
          <w:sz w:val="22"/>
          <w:szCs w:val="22"/>
          <w:lang w:val="en-GB" w:eastAsia="en-US"/>
        </w:rPr>
        <w:t>:1 which is</w:t>
      </w:r>
      <w:r w:rsidRPr="00E61F8E">
        <w:t xml:space="preserve"> relatively high at $</w:t>
      </w:r>
      <w:r w:rsidR="00E61F8E" w:rsidRPr="00E61F8E">
        <w:t>1.43</w:t>
      </w:r>
      <w:r w:rsidRPr="00E61F8E">
        <w:t xml:space="preserve"> of </w:t>
      </w:r>
      <w:r w:rsidR="00E61F8E" w:rsidRPr="00E61F8E">
        <w:t xml:space="preserve">profit (before tax and finance </w:t>
      </w:r>
      <w:r w:rsidR="00E61F8E" w:rsidRPr="00E61F8E">
        <w:lastRenderedPageBreak/>
        <w:t>expense)</w:t>
      </w:r>
      <w:r w:rsidRPr="00E61F8E">
        <w:t xml:space="preserve"> for every $1 of </w:t>
      </w:r>
      <w:r w:rsidR="00E61F8E" w:rsidRPr="00E61F8E">
        <w:t>finance expense</w:t>
      </w:r>
      <w:r w:rsidRPr="00E61F8E">
        <w:t xml:space="preserve">. This indicate that the company should be able to easily meet its </w:t>
      </w:r>
      <w:r w:rsidR="00E61F8E" w:rsidRPr="00E61F8E">
        <w:rPr>
          <w:rFonts w:ascii="Times" w:eastAsiaTheme="minorHAnsi" w:hAnsi="Times" w:cs="Times"/>
          <w:color w:val="000000" w:themeColor="text1"/>
          <w:lang w:val="en-GB" w:eastAsia="en-US"/>
        </w:rPr>
        <w:t>debt paying requirements.</w:t>
      </w:r>
    </w:p>
    <w:p w14:paraId="06380061" w14:textId="77777777" w:rsidR="00E26ADD" w:rsidRPr="00E26ADD" w:rsidRDefault="00E26ADD" w:rsidP="00297B0D">
      <w:pPr>
        <w:rPr>
          <w:b/>
          <w:bCs/>
          <w:u w:val="single"/>
        </w:rPr>
      </w:pPr>
    </w:p>
    <w:p w14:paraId="17727DB2" w14:textId="77777777" w:rsidR="00AC366A" w:rsidRPr="007C3DCA" w:rsidRDefault="00AC366A" w:rsidP="00297B0D">
      <w:pPr>
        <w:rPr>
          <w:b/>
          <w:bCs/>
          <w:color w:val="4472C4" w:themeColor="accent1"/>
        </w:rPr>
      </w:pPr>
    </w:p>
    <w:p w14:paraId="6BE25309" w14:textId="1C5639D9" w:rsidR="00297B0D" w:rsidRPr="007C3DCA" w:rsidRDefault="00297B0D" w:rsidP="00297B0D">
      <w:pPr>
        <w:rPr>
          <w:b/>
          <w:bCs/>
          <w:color w:val="4472C4" w:themeColor="accent1"/>
          <w:u w:val="single"/>
        </w:rPr>
      </w:pPr>
      <w:r w:rsidRPr="007C3DCA">
        <w:rPr>
          <w:b/>
          <w:bCs/>
          <w:color w:val="4472C4" w:themeColor="accent1"/>
          <w:u w:val="single"/>
        </w:rPr>
        <w:t xml:space="preserve">QUESTION FIVE: CAPITAL INVESTMENT DECISIONS </w:t>
      </w:r>
    </w:p>
    <w:p w14:paraId="352E1706" w14:textId="54883BD7" w:rsidR="00297B0D" w:rsidRDefault="00297B0D" w:rsidP="00297B0D">
      <w:proofErr w:type="spellStart"/>
      <w:r>
        <w:t>AlphaClave</w:t>
      </w:r>
      <w:proofErr w:type="spellEnd"/>
      <w:r>
        <w:t xml:space="preserve"> NZ Limited (ACL) produces sterile surgery kits for use in hospital operating theatres. Each kit contains a standard set of reusable operating equipment, such as scalpels and forceps, and of disposable items, such as swabs and gloves. Hospitals clean the reusable equipment before returning it to ACL, who then sterilise it before packing it into a new kit. Demand for ACL’s surgery kits has been steady over the last few years, but an opportunity for the company to expand has emerged with two large District Health Boards advertising tenders to supply them with sterile equipment. However, ACL’s production is nearing capacity and it would need to purchase a new sterilising machine to be able to meet the extra demand. Meg Matangi, ACL’s General Manager, has been investigating options and has proposed </w:t>
      </w:r>
      <w:r w:rsidRPr="00072D38">
        <w:rPr>
          <w:b/>
          <w:bCs/>
        </w:rPr>
        <w:t>purchasing a machine from the United States for $1,450,000</w:t>
      </w:r>
      <w:r>
        <w:t xml:space="preserve">. However, it will cost a further </w:t>
      </w:r>
      <w:r w:rsidRPr="00072D38">
        <w:rPr>
          <w:b/>
          <w:bCs/>
        </w:rPr>
        <w:t>$40,000 to ship</w:t>
      </w:r>
      <w:r>
        <w:t xml:space="preserve"> it to New Zealand and </w:t>
      </w:r>
      <w:r w:rsidRPr="00072D38">
        <w:rPr>
          <w:b/>
          <w:bCs/>
        </w:rPr>
        <w:t>$20,000</w:t>
      </w:r>
      <w:r>
        <w:t xml:space="preserve"> to initially service and install it. If Meg’s proposal is approved by the directors at the next board meeting the project can begin immediately with the expectation that the new sterilising machine will start production at the beginning of the new financial year. </w:t>
      </w:r>
      <w:r w:rsidRPr="00072D38">
        <w:rPr>
          <w:b/>
          <w:bCs/>
        </w:rPr>
        <w:t>$10,000 has already been spent on research and trips to the United States to inspect the new machine and negotiate the purchase price</w:t>
      </w:r>
      <w:r w:rsidR="00072D38" w:rsidRPr="00072D38">
        <w:rPr>
          <w:b/>
          <w:bCs/>
        </w:rPr>
        <w:t xml:space="preserve"> &lt;- sunk cost</w:t>
      </w:r>
    </w:p>
    <w:p w14:paraId="7936072F" w14:textId="6B00CD05" w:rsidR="00D93981" w:rsidRDefault="00D93981" w:rsidP="00297B0D">
      <w:r>
        <w:rPr>
          <w:noProof/>
        </w:rPr>
        <w:drawing>
          <wp:inline distT="0" distB="0" distL="0" distR="0" wp14:anchorId="18C629A9" wp14:editId="2227DAEA">
            <wp:extent cx="5727700" cy="203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service_wXbq0b.tiff"/>
                    <pic:cNvPicPr/>
                  </pic:nvPicPr>
                  <pic:blipFill>
                    <a:blip r:embed="rId10">
                      <a:extLst>
                        <a:ext uri="{28A0092B-C50C-407E-A947-70E740481C1C}">
                          <a14:useLocalDpi xmlns:a14="http://schemas.microsoft.com/office/drawing/2010/main" val="0"/>
                        </a:ext>
                      </a:extLst>
                    </a:blip>
                    <a:stretch>
                      <a:fillRect/>
                    </a:stretch>
                  </pic:blipFill>
                  <pic:spPr>
                    <a:xfrm>
                      <a:off x="0" y="0"/>
                      <a:ext cx="5727700" cy="2035175"/>
                    </a:xfrm>
                    <a:prstGeom prst="rect">
                      <a:avLst/>
                    </a:prstGeom>
                  </pic:spPr>
                </pic:pic>
              </a:graphicData>
            </a:graphic>
          </wp:inline>
        </w:drawing>
      </w:r>
    </w:p>
    <w:p w14:paraId="32EB4FB7" w14:textId="085DF474" w:rsidR="00D93981" w:rsidRDefault="00D93981" w:rsidP="00297B0D"/>
    <w:p w14:paraId="278F7C0E" w14:textId="77777777" w:rsidR="00D93981" w:rsidRPr="00D93981" w:rsidRDefault="00D93981" w:rsidP="00D93981">
      <w:pPr>
        <w:rPr>
          <w:b/>
          <w:bCs/>
        </w:rPr>
      </w:pPr>
      <w:r w:rsidRPr="00D93981">
        <w:rPr>
          <w:b/>
          <w:bCs/>
        </w:rPr>
        <w:t xml:space="preserve">Additional information: </w:t>
      </w:r>
    </w:p>
    <w:p w14:paraId="7D1DDF0C" w14:textId="467F7E49" w:rsidR="00D93981" w:rsidRDefault="00D93981" w:rsidP="00D93981">
      <w:r>
        <w:t xml:space="preserve">The </w:t>
      </w:r>
      <w:r w:rsidRPr="009B6120">
        <w:rPr>
          <w:b/>
          <w:bCs/>
        </w:rPr>
        <w:t>fixed costs include depreciation on the new machine of $304,000</w:t>
      </w:r>
      <w:r>
        <w:t xml:space="preserve"> a year. For the purposes of your calculations ignore taxation. </w:t>
      </w:r>
    </w:p>
    <w:p w14:paraId="241CA185" w14:textId="77777777" w:rsidR="007E66AA" w:rsidRDefault="007E66AA" w:rsidP="00D93981"/>
    <w:p w14:paraId="53CD7ECF" w14:textId="69E80118" w:rsidR="00072D38" w:rsidRDefault="00072D38" w:rsidP="00072D38">
      <w:pPr>
        <w:rPr>
          <w:color w:val="4472C4" w:themeColor="accent1"/>
        </w:rPr>
      </w:pPr>
      <w:r>
        <w:t>(</w:t>
      </w:r>
      <w:r w:rsidRPr="00072D38">
        <w:rPr>
          <w:color w:val="4472C4" w:themeColor="accent1"/>
        </w:rPr>
        <w:t xml:space="preserve">a) Determine the </w:t>
      </w:r>
      <w:r w:rsidRPr="00684E09">
        <w:rPr>
          <w:b/>
          <w:bCs/>
          <w:color w:val="4472C4" w:themeColor="accent1"/>
        </w:rPr>
        <w:t xml:space="preserve">relevant </w:t>
      </w:r>
      <w:r w:rsidRPr="00072D38">
        <w:rPr>
          <w:color w:val="4472C4" w:themeColor="accent1"/>
        </w:rPr>
        <w:t xml:space="preserve">annual cash flows associated with establishing and operating the new sterilising machine. </w:t>
      </w:r>
    </w:p>
    <w:p w14:paraId="0E373555" w14:textId="77777777" w:rsidR="00EF2C8C" w:rsidRPr="00F07DB7" w:rsidRDefault="00EF2C8C" w:rsidP="00EF2C8C">
      <w:pPr>
        <w:rPr>
          <w:color w:val="000000" w:themeColor="text1"/>
        </w:rPr>
      </w:pPr>
      <w:r w:rsidRPr="00F07DB7">
        <w:rPr>
          <w:color w:val="000000" w:themeColor="text1"/>
        </w:rPr>
        <w:t>&gt;Initial cost= acquisition cost + shipping + installation</w:t>
      </w:r>
    </w:p>
    <w:p w14:paraId="7705C103" w14:textId="77777777" w:rsidR="00EF2C8C" w:rsidRPr="00F07DB7" w:rsidRDefault="00EF2C8C" w:rsidP="00EF2C8C">
      <w:pPr>
        <w:rPr>
          <w:color w:val="000000" w:themeColor="text1"/>
        </w:rPr>
      </w:pPr>
      <w:r w:rsidRPr="00F07DB7">
        <w:rPr>
          <w:color w:val="000000" w:themeColor="text1"/>
        </w:rPr>
        <w:tab/>
        <w:t xml:space="preserve">       = 1450000+40000+20000</w:t>
      </w:r>
    </w:p>
    <w:p w14:paraId="32CA86B4" w14:textId="77777777" w:rsidR="00EF2C8C" w:rsidRPr="00F07DB7" w:rsidRDefault="00EF2C8C" w:rsidP="00EF2C8C">
      <w:pPr>
        <w:rPr>
          <w:color w:val="000000" w:themeColor="text1"/>
        </w:rPr>
      </w:pPr>
      <w:r w:rsidRPr="00F07DB7">
        <w:rPr>
          <w:color w:val="000000" w:themeColor="text1"/>
        </w:rPr>
        <w:tab/>
        <w:t xml:space="preserve">       =1510000</w:t>
      </w:r>
    </w:p>
    <w:p w14:paraId="047ED46F" w14:textId="24061446" w:rsidR="00EF2C8C" w:rsidRPr="00F07DB7" w:rsidRDefault="00EF2C8C" w:rsidP="00072D38">
      <w:pPr>
        <w:rPr>
          <w:color w:val="000000" w:themeColor="text1"/>
        </w:rPr>
      </w:pPr>
      <w:r w:rsidRPr="00F07DB7">
        <w:rPr>
          <w:color w:val="000000" w:themeColor="text1"/>
        </w:rPr>
        <w:t>&gt;Contribution margin (Year 1-3)=sales price per kit -variable cost per kit</w:t>
      </w:r>
    </w:p>
    <w:p w14:paraId="0F922888" w14:textId="4738D4F8" w:rsidR="00EF2C8C" w:rsidRPr="00F07DB7" w:rsidRDefault="00EF2C8C" w:rsidP="00072D38">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=75-60</w:t>
      </w:r>
    </w:p>
    <w:p w14:paraId="3FB822D7" w14:textId="18447EA6" w:rsidR="00EF2C8C" w:rsidRPr="00F07DB7" w:rsidRDefault="00EF2C8C" w:rsidP="00072D38">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=15</w:t>
      </w:r>
    </w:p>
    <w:p w14:paraId="2EBD64D1" w14:textId="7582A8CA" w:rsidR="00EF2C8C" w:rsidRPr="00F07DB7" w:rsidRDefault="00EF2C8C" w:rsidP="00EF2C8C">
      <w:pPr>
        <w:rPr>
          <w:color w:val="000000" w:themeColor="text1"/>
        </w:rPr>
      </w:pPr>
      <w:r w:rsidRPr="00F07DB7">
        <w:rPr>
          <w:color w:val="000000" w:themeColor="text1"/>
        </w:rPr>
        <w:t>&gt;Contribution margin (4-5)=sales price per kit -variable cost per kit</w:t>
      </w:r>
    </w:p>
    <w:p w14:paraId="32D17E7E" w14:textId="1C7A6E23" w:rsidR="00EF2C8C" w:rsidRPr="00F07DB7" w:rsidRDefault="00EF2C8C" w:rsidP="00EF2C8C">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=80-65</w:t>
      </w:r>
    </w:p>
    <w:p w14:paraId="29EE7613" w14:textId="77777777" w:rsidR="00EF2C8C" w:rsidRPr="00F07DB7" w:rsidRDefault="00EF2C8C" w:rsidP="00EF2C8C">
      <w:pPr>
        <w:rPr>
          <w:color w:val="000000" w:themeColor="text1"/>
        </w:rPr>
      </w:pPr>
      <w:r w:rsidRPr="00F07DB7">
        <w:rPr>
          <w:color w:val="000000" w:themeColor="text1"/>
        </w:rPr>
        <w:tab/>
      </w:r>
      <w:r w:rsidRPr="00F07DB7">
        <w:rPr>
          <w:color w:val="000000" w:themeColor="text1"/>
        </w:rPr>
        <w:tab/>
      </w:r>
      <w:r w:rsidRPr="00F07DB7">
        <w:rPr>
          <w:color w:val="000000" w:themeColor="text1"/>
        </w:rPr>
        <w:tab/>
      </w:r>
      <w:r w:rsidRPr="00F07DB7">
        <w:rPr>
          <w:color w:val="000000" w:themeColor="text1"/>
        </w:rPr>
        <w:tab/>
        <w:t>=15</w:t>
      </w:r>
    </w:p>
    <w:p w14:paraId="16BB6925" w14:textId="77777777" w:rsidR="00EF2C8C" w:rsidRPr="00F07DB7" w:rsidRDefault="00EF2C8C" w:rsidP="00072D38">
      <w:pPr>
        <w:rPr>
          <w:color w:val="000000" w:themeColor="text1"/>
        </w:rPr>
      </w:pPr>
    </w:p>
    <w:tbl>
      <w:tblPr>
        <w:tblStyle w:val="TableGrid"/>
        <w:tblW w:w="0" w:type="auto"/>
        <w:tblLook w:val="04A0" w:firstRow="1" w:lastRow="0" w:firstColumn="1" w:lastColumn="0" w:noHBand="0" w:noVBand="1"/>
      </w:tblPr>
      <w:tblGrid>
        <w:gridCol w:w="1403"/>
        <w:gridCol w:w="1392"/>
        <w:gridCol w:w="1096"/>
        <w:gridCol w:w="1178"/>
        <w:gridCol w:w="1276"/>
        <w:gridCol w:w="1275"/>
        <w:gridCol w:w="1276"/>
      </w:tblGrid>
      <w:tr w:rsidR="00F07DB7" w:rsidRPr="00F07DB7" w14:paraId="22760CC7" w14:textId="77777777" w:rsidTr="00EF2C8C">
        <w:tc>
          <w:tcPr>
            <w:tcW w:w="1297" w:type="dxa"/>
          </w:tcPr>
          <w:p w14:paraId="2A97245E" w14:textId="77777777" w:rsidR="00EF2C8C" w:rsidRPr="00F07DB7" w:rsidRDefault="00EF2C8C" w:rsidP="00072D38">
            <w:pPr>
              <w:rPr>
                <w:color w:val="000000" w:themeColor="text1"/>
              </w:rPr>
            </w:pPr>
          </w:p>
        </w:tc>
        <w:tc>
          <w:tcPr>
            <w:tcW w:w="1392" w:type="dxa"/>
          </w:tcPr>
          <w:p w14:paraId="035AFF7F" w14:textId="7D47EE4C" w:rsidR="00EF2C8C" w:rsidRPr="00F07DB7" w:rsidRDefault="00EF2C8C" w:rsidP="00072D38">
            <w:pPr>
              <w:rPr>
                <w:color w:val="000000" w:themeColor="text1"/>
              </w:rPr>
            </w:pPr>
            <w:r w:rsidRPr="00F07DB7">
              <w:rPr>
                <w:color w:val="000000" w:themeColor="text1"/>
              </w:rPr>
              <w:t>Year 0</w:t>
            </w:r>
          </w:p>
        </w:tc>
        <w:tc>
          <w:tcPr>
            <w:tcW w:w="1096" w:type="dxa"/>
          </w:tcPr>
          <w:p w14:paraId="55085A57" w14:textId="2683B97E" w:rsidR="00EF2C8C" w:rsidRPr="00F07DB7" w:rsidRDefault="00EF2C8C" w:rsidP="00072D38">
            <w:pPr>
              <w:rPr>
                <w:color w:val="000000" w:themeColor="text1"/>
              </w:rPr>
            </w:pPr>
            <w:r w:rsidRPr="00F07DB7">
              <w:rPr>
                <w:color w:val="000000" w:themeColor="text1"/>
              </w:rPr>
              <w:t>Year 1</w:t>
            </w:r>
          </w:p>
        </w:tc>
        <w:tc>
          <w:tcPr>
            <w:tcW w:w="1178" w:type="dxa"/>
          </w:tcPr>
          <w:p w14:paraId="3C7EA614" w14:textId="1386EC03" w:rsidR="00EF2C8C" w:rsidRPr="00F07DB7" w:rsidRDefault="00EF2C8C" w:rsidP="00072D38">
            <w:pPr>
              <w:rPr>
                <w:color w:val="000000" w:themeColor="text1"/>
              </w:rPr>
            </w:pPr>
            <w:r w:rsidRPr="00F07DB7">
              <w:rPr>
                <w:color w:val="000000" w:themeColor="text1"/>
              </w:rPr>
              <w:t>Year 2</w:t>
            </w:r>
          </w:p>
        </w:tc>
        <w:tc>
          <w:tcPr>
            <w:tcW w:w="1276" w:type="dxa"/>
          </w:tcPr>
          <w:p w14:paraId="61B62B60" w14:textId="54FEAABB" w:rsidR="00EF2C8C" w:rsidRPr="00F07DB7" w:rsidRDefault="00EF2C8C" w:rsidP="00072D38">
            <w:pPr>
              <w:rPr>
                <w:color w:val="000000" w:themeColor="text1"/>
              </w:rPr>
            </w:pPr>
            <w:r w:rsidRPr="00F07DB7">
              <w:rPr>
                <w:color w:val="000000" w:themeColor="text1"/>
              </w:rPr>
              <w:t>Year 3</w:t>
            </w:r>
          </w:p>
        </w:tc>
        <w:tc>
          <w:tcPr>
            <w:tcW w:w="1275" w:type="dxa"/>
          </w:tcPr>
          <w:p w14:paraId="24AAE11C" w14:textId="094FFE83" w:rsidR="00EF2C8C" w:rsidRPr="00F07DB7" w:rsidRDefault="00EF2C8C" w:rsidP="00072D38">
            <w:pPr>
              <w:rPr>
                <w:color w:val="000000" w:themeColor="text1"/>
              </w:rPr>
            </w:pPr>
            <w:r w:rsidRPr="00F07DB7">
              <w:rPr>
                <w:color w:val="000000" w:themeColor="text1"/>
              </w:rPr>
              <w:t>Year 4</w:t>
            </w:r>
          </w:p>
        </w:tc>
        <w:tc>
          <w:tcPr>
            <w:tcW w:w="1276" w:type="dxa"/>
          </w:tcPr>
          <w:p w14:paraId="4A8AC3D7" w14:textId="435D7751" w:rsidR="00EF2C8C" w:rsidRPr="00F07DB7" w:rsidRDefault="00EF2C8C" w:rsidP="00072D38">
            <w:pPr>
              <w:rPr>
                <w:color w:val="000000" w:themeColor="text1"/>
              </w:rPr>
            </w:pPr>
            <w:r w:rsidRPr="00F07DB7">
              <w:rPr>
                <w:color w:val="000000" w:themeColor="text1"/>
              </w:rPr>
              <w:t>Year 5</w:t>
            </w:r>
          </w:p>
        </w:tc>
      </w:tr>
      <w:tr w:rsidR="00F07DB7" w:rsidRPr="00F07DB7" w14:paraId="1CA901CD" w14:textId="77777777" w:rsidTr="00EF2C8C">
        <w:tc>
          <w:tcPr>
            <w:tcW w:w="1297" w:type="dxa"/>
          </w:tcPr>
          <w:p w14:paraId="25D4E2AB" w14:textId="18E35796" w:rsidR="00EF2C8C" w:rsidRPr="00F07DB7" w:rsidRDefault="00EF2C8C" w:rsidP="00072D38">
            <w:pPr>
              <w:rPr>
                <w:color w:val="000000" w:themeColor="text1"/>
              </w:rPr>
            </w:pPr>
            <w:r w:rsidRPr="00F07DB7">
              <w:rPr>
                <w:color w:val="000000" w:themeColor="text1"/>
              </w:rPr>
              <w:t>Initial cost</w:t>
            </w:r>
          </w:p>
        </w:tc>
        <w:tc>
          <w:tcPr>
            <w:tcW w:w="1392" w:type="dxa"/>
          </w:tcPr>
          <w:p w14:paraId="730892AF" w14:textId="171C40CC" w:rsidR="00EF2C8C" w:rsidRPr="00F07DB7" w:rsidRDefault="00EF2C8C" w:rsidP="00072D38">
            <w:pPr>
              <w:rPr>
                <w:color w:val="000000" w:themeColor="text1"/>
              </w:rPr>
            </w:pPr>
            <w:r w:rsidRPr="00F07DB7">
              <w:rPr>
                <w:color w:val="000000" w:themeColor="text1"/>
              </w:rPr>
              <w:t>(1510000)</w:t>
            </w:r>
          </w:p>
        </w:tc>
        <w:tc>
          <w:tcPr>
            <w:tcW w:w="1096" w:type="dxa"/>
          </w:tcPr>
          <w:p w14:paraId="2AF0383D" w14:textId="77777777" w:rsidR="00EF2C8C" w:rsidRPr="00F07DB7" w:rsidRDefault="00EF2C8C" w:rsidP="00072D38">
            <w:pPr>
              <w:rPr>
                <w:color w:val="000000" w:themeColor="text1"/>
              </w:rPr>
            </w:pPr>
          </w:p>
        </w:tc>
        <w:tc>
          <w:tcPr>
            <w:tcW w:w="1178" w:type="dxa"/>
          </w:tcPr>
          <w:p w14:paraId="5CAA4EF4" w14:textId="77777777" w:rsidR="00EF2C8C" w:rsidRPr="00F07DB7" w:rsidRDefault="00EF2C8C" w:rsidP="00072D38">
            <w:pPr>
              <w:rPr>
                <w:color w:val="000000" w:themeColor="text1"/>
              </w:rPr>
            </w:pPr>
          </w:p>
        </w:tc>
        <w:tc>
          <w:tcPr>
            <w:tcW w:w="1276" w:type="dxa"/>
          </w:tcPr>
          <w:p w14:paraId="0CA3DBD5" w14:textId="77777777" w:rsidR="00EF2C8C" w:rsidRPr="00F07DB7" w:rsidRDefault="00EF2C8C" w:rsidP="00072D38">
            <w:pPr>
              <w:rPr>
                <w:color w:val="000000" w:themeColor="text1"/>
              </w:rPr>
            </w:pPr>
          </w:p>
        </w:tc>
        <w:tc>
          <w:tcPr>
            <w:tcW w:w="1275" w:type="dxa"/>
          </w:tcPr>
          <w:p w14:paraId="05353128" w14:textId="77777777" w:rsidR="00EF2C8C" w:rsidRPr="00F07DB7" w:rsidRDefault="00EF2C8C" w:rsidP="00072D38">
            <w:pPr>
              <w:rPr>
                <w:color w:val="000000" w:themeColor="text1"/>
              </w:rPr>
            </w:pPr>
          </w:p>
        </w:tc>
        <w:tc>
          <w:tcPr>
            <w:tcW w:w="1276" w:type="dxa"/>
          </w:tcPr>
          <w:p w14:paraId="64AB768A" w14:textId="77777777" w:rsidR="00EF2C8C" w:rsidRPr="00F07DB7" w:rsidRDefault="00EF2C8C" w:rsidP="00072D38">
            <w:pPr>
              <w:rPr>
                <w:color w:val="000000" w:themeColor="text1"/>
              </w:rPr>
            </w:pPr>
          </w:p>
        </w:tc>
      </w:tr>
      <w:tr w:rsidR="00F07DB7" w:rsidRPr="00F07DB7" w14:paraId="74BE52B1" w14:textId="77777777" w:rsidTr="00EF2C8C">
        <w:tc>
          <w:tcPr>
            <w:tcW w:w="1297" w:type="dxa"/>
          </w:tcPr>
          <w:p w14:paraId="1AB6DFBB" w14:textId="73771D24" w:rsidR="00EF2C8C" w:rsidRPr="00F07DB7" w:rsidRDefault="00EF2C8C" w:rsidP="00072D38">
            <w:pPr>
              <w:rPr>
                <w:color w:val="000000" w:themeColor="text1"/>
              </w:rPr>
            </w:pPr>
            <w:r w:rsidRPr="00F07DB7">
              <w:rPr>
                <w:color w:val="000000" w:themeColor="text1"/>
              </w:rPr>
              <w:t>CM (CM*Sales volume)</w:t>
            </w:r>
          </w:p>
        </w:tc>
        <w:tc>
          <w:tcPr>
            <w:tcW w:w="1392" w:type="dxa"/>
          </w:tcPr>
          <w:p w14:paraId="74B1BCA2" w14:textId="0415D7E5" w:rsidR="00EF2C8C" w:rsidRPr="00F07DB7" w:rsidRDefault="00EF2C8C" w:rsidP="00072D38">
            <w:pPr>
              <w:rPr>
                <w:color w:val="000000" w:themeColor="text1"/>
              </w:rPr>
            </w:pPr>
          </w:p>
        </w:tc>
        <w:tc>
          <w:tcPr>
            <w:tcW w:w="1096" w:type="dxa"/>
          </w:tcPr>
          <w:p w14:paraId="619E796D" w14:textId="1FE007E3" w:rsidR="00EF2C8C" w:rsidRPr="00F07DB7" w:rsidRDefault="00EF2C8C" w:rsidP="00072D38">
            <w:pPr>
              <w:rPr>
                <w:color w:val="000000" w:themeColor="text1"/>
              </w:rPr>
            </w:pPr>
            <w:r w:rsidRPr="00F07DB7">
              <w:rPr>
                <w:color w:val="000000" w:themeColor="text1"/>
              </w:rPr>
              <w:t>750 000</w:t>
            </w:r>
          </w:p>
        </w:tc>
        <w:tc>
          <w:tcPr>
            <w:tcW w:w="1178" w:type="dxa"/>
          </w:tcPr>
          <w:p w14:paraId="17A53E11" w14:textId="6CDDD7F2" w:rsidR="00EF2C8C" w:rsidRPr="00F07DB7" w:rsidRDefault="00EF2C8C" w:rsidP="00072D38">
            <w:pPr>
              <w:rPr>
                <w:color w:val="000000" w:themeColor="text1"/>
              </w:rPr>
            </w:pPr>
            <w:r w:rsidRPr="00F07DB7">
              <w:rPr>
                <w:color w:val="000000" w:themeColor="text1"/>
              </w:rPr>
              <w:t>1 125 000</w:t>
            </w:r>
          </w:p>
        </w:tc>
        <w:tc>
          <w:tcPr>
            <w:tcW w:w="1276" w:type="dxa"/>
          </w:tcPr>
          <w:p w14:paraId="394AC221" w14:textId="4DF4F51D" w:rsidR="00EF2C8C" w:rsidRPr="00F07DB7" w:rsidRDefault="00EF2C8C" w:rsidP="00072D38">
            <w:pPr>
              <w:rPr>
                <w:color w:val="000000" w:themeColor="text1"/>
              </w:rPr>
            </w:pPr>
            <w:r w:rsidRPr="00F07DB7">
              <w:rPr>
                <w:color w:val="000000" w:themeColor="text1"/>
              </w:rPr>
              <w:t>2 250 000</w:t>
            </w:r>
          </w:p>
        </w:tc>
        <w:tc>
          <w:tcPr>
            <w:tcW w:w="1275" w:type="dxa"/>
          </w:tcPr>
          <w:p w14:paraId="04064F6C" w14:textId="38255B10" w:rsidR="00EF2C8C" w:rsidRPr="00F07DB7" w:rsidRDefault="00EF2C8C" w:rsidP="00072D38">
            <w:pPr>
              <w:rPr>
                <w:color w:val="000000" w:themeColor="text1"/>
              </w:rPr>
            </w:pPr>
            <w:r w:rsidRPr="00F07DB7">
              <w:rPr>
                <w:color w:val="000000" w:themeColor="text1"/>
              </w:rPr>
              <w:t>2 250 000</w:t>
            </w:r>
          </w:p>
        </w:tc>
        <w:tc>
          <w:tcPr>
            <w:tcW w:w="1276" w:type="dxa"/>
          </w:tcPr>
          <w:p w14:paraId="01219723" w14:textId="5E9FE516" w:rsidR="00EF2C8C" w:rsidRPr="00F07DB7" w:rsidRDefault="00EF2C8C" w:rsidP="00072D38">
            <w:pPr>
              <w:rPr>
                <w:color w:val="000000" w:themeColor="text1"/>
              </w:rPr>
            </w:pPr>
            <w:r w:rsidRPr="00F07DB7">
              <w:rPr>
                <w:color w:val="000000" w:themeColor="text1"/>
              </w:rPr>
              <w:t>1 500 000</w:t>
            </w:r>
          </w:p>
        </w:tc>
      </w:tr>
      <w:tr w:rsidR="00F07DB7" w:rsidRPr="00F07DB7" w14:paraId="0C83A2B9" w14:textId="77777777" w:rsidTr="00EF2C8C">
        <w:tc>
          <w:tcPr>
            <w:tcW w:w="1297" w:type="dxa"/>
          </w:tcPr>
          <w:p w14:paraId="44775782" w14:textId="59C4B373" w:rsidR="00EF2C8C" w:rsidRPr="00F07DB7" w:rsidRDefault="00EF2C8C" w:rsidP="00072D38">
            <w:pPr>
              <w:rPr>
                <w:color w:val="000000" w:themeColor="text1"/>
              </w:rPr>
            </w:pPr>
            <w:r w:rsidRPr="00F07DB7">
              <w:rPr>
                <w:color w:val="000000" w:themeColor="text1"/>
              </w:rPr>
              <w:t>Fixed cost</w:t>
            </w:r>
            <w:r w:rsidR="009B6120">
              <w:rPr>
                <w:color w:val="000000" w:themeColor="text1"/>
              </w:rPr>
              <w:t xml:space="preserve"> - depreciation</w:t>
            </w:r>
          </w:p>
        </w:tc>
        <w:tc>
          <w:tcPr>
            <w:tcW w:w="1392" w:type="dxa"/>
          </w:tcPr>
          <w:p w14:paraId="3164E37B" w14:textId="77777777" w:rsidR="00EF2C8C" w:rsidRPr="00F07DB7" w:rsidRDefault="00EF2C8C" w:rsidP="00072D38">
            <w:pPr>
              <w:rPr>
                <w:color w:val="000000" w:themeColor="text1"/>
              </w:rPr>
            </w:pPr>
          </w:p>
        </w:tc>
        <w:tc>
          <w:tcPr>
            <w:tcW w:w="1096" w:type="dxa"/>
          </w:tcPr>
          <w:p w14:paraId="0677A394" w14:textId="011F2C21" w:rsidR="00EF2C8C" w:rsidRPr="00F07DB7" w:rsidRDefault="00EF2C8C" w:rsidP="00072D38">
            <w:pPr>
              <w:rPr>
                <w:color w:val="000000" w:themeColor="text1"/>
              </w:rPr>
            </w:pPr>
            <w:r w:rsidRPr="00F07DB7">
              <w:rPr>
                <w:color w:val="000000" w:themeColor="text1"/>
              </w:rPr>
              <w:t>(</w:t>
            </w:r>
            <w:r w:rsidR="009B6120">
              <w:rPr>
                <w:color w:val="000000" w:themeColor="text1"/>
              </w:rPr>
              <w:t>300</w:t>
            </w:r>
            <w:r w:rsidRPr="00F07DB7">
              <w:rPr>
                <w:color w:val="000000" w:themeColor="text1"/>
              </w:rPr>
              <w:t>000)</w:t>
            </w:r>
          </w:p>
        </w:tc>
        <w:tc>
          <w:tcPr>
            <w:tcW w:w="1178" w:type="dxa"/>
          </w:tcPr>
          <w:p w14:paraId="36CB1997" w14:textId="58CD9BF0" w:rsidR="00EF2C8C" w:rsidRPr="00F07DB7" w:rsidRDefault="00EF2C8C" w:rsidP="00072D38">
            <w:pPr>
              <w:rPr>
                <w:color w:val="000000" w:themeColor="text1"/>
              </w:rPr>
            </w:pPr>
            <w:r w:rsidRPr="00F07DB7">
              <w:rPr>
                <w:color w:val="000000" w:themeColor="text1"/>
              </w:rPr>
              <w:t>(</w:t>
            </w:r>
            <w:r w:rsidR="009B6120">
              <w:rPr>
                <w:color w:val="000000" w:themeColor="text1"/>
              </w:rPr>
              <w:t>300</w:t>
            </w:r>
            <w:r w:rsidRPr="00F07DB7">
              <w:rPr>
                <w:color w:val="000000" w:themeColor="text1"/>
              </w:rPr>
              <w:t>000)</w:t>
            </w:r>
          </w:p>
        </w:tc>
        <w:tc>
          <w:tcPr>
            <w:tcW w:w="1276" w:type="dxa"/>
          </w:tcPr>
          <w:p w14:paraId="28A191DF" w14:textId="3F1A2B4C" w:rsidR="00EF2C8C" w:rsidRPr="00F07DB7" w:rsidRDefault="00EF2C8C" w:rsidP="00072D38">
            <w:pPr>
              <w:rPr>
                <w:color w:val="000000" w:themeColor="text1"/>
              </w:rPr>
            </w:pPr>
            <w:r w:rsidRPr="00F07DB7">
              <w:rPr>
                <w:color w:val="000000" w:themeColor="text1"/>
              </w:rPr>
              <w:t>(</w:t>
            </w:r>
            <w:r w:rsidR="009B6120">
              <w:rPr>
                <w:color w:val="000000" w:themeColor="text1"/>
              </w:rPr>
              <w:t>320</w:t>
            </w:r>
            <w:r w:rsidRPr="00F07DB7">
              <w:rPr>
                <w:color w:val="000000" w:themeColor="text1"/>
              </w:rPr>
              <w:t xml:space="preserve"> 000)</w:t>
            </w:r>
          </w:p>
        </w:tc>
        <w:tc>
          <w:tcPr>
            <w:tcW w:w="1275" w:type="dxa"/>
          </w:tcPr>
          <w:p w14:paraId="5965CD96" w14:textId="3F69C9EE" w:rsidR="00EF2C8C" w:rsidRPr="00F07DB7" w:rsidRDefault="00EF2C8C" w:rsidP="00072D38">
            <w:pPr>
              <w:rPr>
                <w:color w:val="000000" w:themeColor="text1"/>
              </w:rPr>
            </w:pPr>
            <w:r w:rsidRPr="00F07DB7">
              <w:rPr>
                <w:color w:val="000000" w:themeColor="text1"/>
              </w:rPr>
              <w:t>(</w:t>
            </w:r>
            <w:r w:rsidR="009B6120">
              <w:rPr>
                <w:color w:val="000000" w:themeColor="text1"/>
              </w:rPr>
              <w:t>305</w:t>
            </w:r>
            <w:r w:rsidRPr="00F07DB7">
              <w:rPr>
                <w:color w:val="000000" w:themeColor="text1"/>
              </w:rPr>
              <w:t xml:space="preserve"> 000)</w:t>
            </w:r>
          </w:p>
        </w:tc>
        <w:tc>
          <w:tcPr>
            <w:tcW w:w="1276" w:type="dxa"/>
          </w:tcPr>
          <w:p w14:paraId="318CC876" w14:textId="7D5BBFEE" w:rsidR="00EF2C8C" w:rsidRPr="00F07DB7" w:rsidRDefault="00EF2C8C" w:rsidP="00072D38">
            <w:pPr>
              <w:rPr>
                <w:color w:val="000000" w:themeColor="text1"/>
              </w:rPr>
            </w:pPr>
            <w:r w:rsidRPr="00F07DB7">
              <w:rPr>
                <w:color w:val="000000" w:themeColor="text1"/>
              </w:rPr>
              <w:t>(</w:t>
            </w:r>
            <w:r w:rsidR="009B6120">
              <w:rPr>
                <w:color w:val="000000" w:themeColor="text1"/>
              </w:rPr>
              <w:t>305</w:t>
            </w:r>
            <w:r w:rsidRPr="00F07DB7">
              <w:rPr>
                <w:color w:val="000000" w:themeColor="text1"/>
              </w:rPr>
              <w:t xml:space="preserve"> 000)</w:t>
            </w:r>
          </w:p>
        </w:tc>
      </w:tr>
      <w:tr w:rsidR="00F07DB7" w:rsidRPr="00F07DB7" w14:paraId="2653D25F" w14:textId="77777777" w:rsidTr="00EF2C8C">
        <w:tc>
          <w:tcPr>
            <w:tcW w:w="1297" w:type="dxa"/>
          </w:tcPr>
          <w:p w14:paraId="1186B318" w14:textId="41438AC8" w:rsidR="00EF2C8C" w:rsidRPr="00F07DB7" w:rsidRDefault="00EF2C8C" w:rsidP="00072D38">
            <w:pPr>
              <w:rPr>
                <w:color w:val="000000" w:themeColor="text1"/>
                <w:highlight w:val="yellow"/>
              </w:rPr>
            </w:pPr>
            <w:r w:rsidRPr="00F07DB7">
              <w:rPr>
                <w:color w:val="000000" w:themeColor="text1"/>
                <w:highlight w:val="yellow"/>
              </w:rPr>
              <w:t>Cashflow</w:t>
            </w:r>
          </w:p>
        </w:tc>
        <w:tc>
          <w:tcPr>
            <w:tcW w:w="1392" w:type="dxa"/>
          </w:tcPr>
          <w:p w14:paraId="77914CD3" w14:textId="2A46E4B0" w:rsidR="00EF2C8C" w:rsidRPr="00F07DB7" w:rsidRDefault="00EF2C8C" w:rsidP="00072D38">
            <w:pPr>
              <w:rPr>
                <w:color w:val="000000" w:themeColor="text1"/>
                <w:highlight w:val="yellow"/>
              </w:rPr>
            </w:pPr>
            <w:r w:rsidRPr="00F07DB7">
              <w:rPr>
                <w:color w:val="000000" w:themeColor="text1"/>
                <w:highlight w:val="yellow"/>
              </w:rPr>
              <w:t>(1 510 000)</w:t>
            </w:r>
          </w:p>
        </w:tc>
        <w:tc>
          <w:tcPr>
            <w:tcW w:w="1096" w:type="dxa"/>
          </w:tcPr>
          <w:p w14:paraId="1C3D21D5" w14:textId="45E9CA18" w:rsidR="00EF2C8C" w:rsidRPr="00F07DB7" w:rsidRDefault="009B6120" w:rsidP="00072D38">
            <w:pPr>
              <w:rPr>
                <w:color w:val="000000" w:themeColor="text1"/>
                <w:highlight w:val="yellow"/>
              </w:rPr>
            </w:pPr>
            <w:r>
              <w:rPr>
                <w:color w:val="000000" w:themeColor="text1"/>
                <w:highlight w:val="yellow"/>
              </w:rPr>
              <w:t>450 000</w:t>
            </w:r>
          </w:p>
        </w:tc>
        <w:tc>
          <w:tcPr>
            <w:tcW w:w="1178" w:type="dxa"/>
          </w:tcPr>
          <w:p w14:paraId="7047A07F" w14:textId="6C41EFF8" w:rsidR="00EF2C8C" w:rsidRPr="00F07DB7" w:rsidRDefault="009B6120" w:rsidP="00072D38">
            <w:pPr>
              <w:rPr>
                <w:color w:val="000000" w:themeColor="text1"/>
                <w:highlight w:val="yellow"/>
              </w:rPr>
            </w:pPr>
            <w:r>
              <w:rPr>
                <w:color w:val="000000" w:themeColor="text1"/>
                <w:highlight w:val="yellow"/>
              </w:rPr>
              <w:t>825</w:t>
            </w:r>
            <w:r w:rsidR="00F07DB7" w:rsidRPr="00F07DB7">
              <w:rPr>
                <w:color w:val="000000" w:themeColor="text1"/>
                <w:highlight w:val="yellow"/>
              </w:rPr>
              <w:t xml:space="preserve"> </w:t>
            </w:r>
            <w:r w:rsidR="00EF2C8C" w:rsidRPr="00F07DB7">
              <w:rPr>
                <w:color w:val="000000" w:themeColor="text1"/>
                <w:highlight w:val="yellow"/>
              </w:rPr>
              <w:t>000</w:t>
            </w:r>
          </w:p>
        </w:tc>
        <w:tc>
          <w:tcPr>
            <w:tcW w:w="1276" w:type="dxa"/>
          </w:tcPr>
          <w:p w14:paraId="06E52A37" w14:textId="65A96900" w:rsidR="00EF2C8C" w:rsidRPr="00F07DB7" w:rsidRDefault="00EF2C8C" w:rsidP="00072D38">
            <w:pPr>
              <w:rPr>
                <w:color w:val="000000" w:themeColor="text1"/>
                <w:highlight w:val="yellow"/>
              </w:rPr>
            </w:pPr>
            <w:r w:rsidRPr="00F07DB7">
              <w:rPr>
                <w:color w:val="000000" w:themeColor="text1"/>
                <w:highlight w:val="yellow"/>
              </w:rPr>
              <w:t>1</w:t>
            </w:r>
            <w:r w:rsidR="00F07DB7" w:rsidRPr="00F07DB7">
              <w:rPr>
                <w:color w:val="000000" w:themeColor="text1"/>
                <w:highlight w:val="yellow"/>
              </w:rPr>
              <w:t xml:space="preserve"> </w:t>
            </w:r>
            <w:r w:rsidR="009B6120">
              <w:rPr>
                <w:color w:val="000000" w:themeColor="text1"/>
                <w:highlight w:val="yellow"/>
              </w:rPr>
              <w:t>930</w:t>
            </w:r>
            <w:r w:rsidR="00F07DB7" w:rsidRPr="00F07DB7">
              <w:rPr>
                <w:color w:val="000000" w:themeColor="text1"/>
                <w:highlight w:val="yellow"/>
              </w:rPr>
              <w:t xml:space="preserve"> 000</w:t>
            </w:r>
          </w:p>
        </w:tc>
        <w:tc>
          <w:tcPr>
            <w:tcW w:w="1275" w:type="dxa"/>
          </w:tcPr>
          <w:p w14:paraId="2091400C" w14:textId="3EF4D942" w:rsidR="00EF2C8C" w:rsidRPr="00F07DB7" w:rsidRDefault="00F07DB7" w:rsidP="00072D38">
            <w:pPr>
              <w:rPr>
                <w:color w:val="000000" w:themeColor="text1"/>
                <w:highlight w:val="yellow"/>
              </w:rPr>
            </w:pPr>
            <w:r w:rsidRPr="00F07DB7">
              <w:rPr>
                <w:color w:val="000000" w:themeColor="text1"/>
                <w:highlight w:val="yellow"/>
              </w:rPr>
              <w:t xml:space="preserve">1 </w:t>
            </w:r>
            <w:r w:rsidR="009B6120">
              <w:rPr>
                <w:color w:val="000000" w:themeColor="text1"/>
                <w:highlight w:val="yellow"/>
              </w:rPr>
              <w:t>945</w:t>
            </w:r>
            <w:r w:rsidRPr="00F07DB7">
              <w:rPr>
                <w:color w:val="000000" w:themeColor="text1"/>
                <w:highlight w:val="yellow"/>
              </w:rPr>
              <w:t xml:space="preserve"> 000</w:t>
            </w:r>
          </w:p>
        </w:tc>
        <w:tc>
          <w:tcPr>
            <w:tcW w:w="1276" w:type="dxa"/>
          </w:tcPr>
          <w:p w14:paraId="7F52CB72" w14:textId="6FDE191B" w:rsidR="00EF2C8C" w:rsidRPr="00F07DB7" w:rsidRDefault="009B6120" w:rsidP="00072D38">
            <w:pPr>
              <w:rPr>
                <w:color w:val="000000" w:themeColor="text1"/>
                <w:highlight w:val="yellow"/>
              </w:rPr>
            </w:pPr>
            <w:r>
              <w:rPr>
                <w:color w:val="000000" w:themeColor="text1"/>
                <w:highlight w:val="yellow"/>
              </w:rPr>
              <w:t>1</w:t>
            </w:r>
            <w:r w:rsidR="00684E09">
              <w:rPr>
                <w:color w:val="000000" w:themeColor="text1"/>
                <w:highlight w:val="yellow"/>
              </w:rPr>
              <w:t xml:space="preserve"> </w:t>
            </w:r>
            <w:r>
              <w:rPr>
                <w:color w:val="000000" w:themeColor="text1"/>
                <w:highlight w:val="yellow"/>
              </w:rPr>
              <w:t>195</w:t>
            </w:r>
            <w:r w:rsidR="00F07DB7" w:rsidRPr="00F07DB7">
              <w:rPr>
                <w:color w:val="000000" w:themeColor="text1"/>
                <w:highlight w:val="yellow"/>
              </w:rPr>
              <w:t xml:space="preserve"> 000</w:t>
            </w:r>
          </w:p>
        </w:tc>
      </w:tr>
    </w:tbl>
    <w:p w14:paraId="5BE32801" w14:textId="53CB2EF7" w:rsidR="00072D38" w:rsidRPr="00072D38" w:rsidRDefault="00072D38" w:rsidP="00072D38">
      <w:pPr>
        <w:rPr>
          <w:color w:val="4472C4" w:themeColor="accent1"/>
        </w:rPr>
      </w:pPr>
    </w:p>
    <w:p w14:paraId="004B4FC2" w14:textId="0AEFDBB8" w:rsidR="00072D38" w:rsidRPr="00C97693" w:rsidRDefault="00072D38" w:rsidP="00072D38">
      <w:pPr>
        <w:rPr>
          <w:color w:val="4472C4" w:themeColor="accent1"/>
        </w:rPr>
      </w:pPr>
      <w:r w:rsidRPr="00C97693">
        <w:rPr>
          <w:color w:val="4472C4" w:themeColor="accent1"/>
        </w:rPr>
        <w:t xml:space="preserve">(b) Calculate the net present value (NPV) of the investment if the company uses a discount rate of 6 per cent. </w:t>
      </w:r>
    </w:p>
    <w:tbl>
      <w:tblPr>
        <w:tblStyle w:val="TableGrid"/>
        <w:tblW w:w="0" w:type="auto"/>
        <w:tblLook w:val="04A0" w:firstRow="1" w:lastRow="0" w:firstColumn="1" w:lastColumn="0" w:noHBand="0" w:noVBand="1"/>
      </w:tblPr>
      <w:tblGrid>
        <w:gridCol w:w="1802"/>
        <w:gridCol w:w="1802"/>
        <w:gridCol w:w="2912"/>
        <w:gridCol w:w="1843"/>
      </w:tblGrid>
      <w:tr w:rsidR="00F07DB7" w14:paraId="1D02A734" w14:textId="77777777" w:rsidTr="00C97693">
        <w:tc>
          <w:tcPr>
            <w:tcW w:w="1802" w:type="dxa"/>
          </w:tcPr>
          <w:p w14:paraId="55BC7A78" w14:textId="4353C9F6" w:rsidR="00F07DB7" w:rsidRDefault="00F07DB7" w:rsidP="00072D38">
            <w:r>
              <w:t>Year</w:t>
            </w:r>
          </w:p>
        </w:tc>
        <w:tc>
          <w:tcPr>
            <w:tcW w:w="1802" w:type="dxa"/>
          </w:tcPr>
          <w:p w14:paraId="3AB325C9" w14:textId="5A1174A6" w:rsidR="00F07DB7" w:rsidRDefault="00F07DB7" w:rsidP="00072D38">
            <w:r>
              <w:t>Cashflow (undiscounted)</w:t>
            </w:r>
          </w:p>
        </w:tc>
        <w:tc>
          <w:tcPr>
            <w:tcW w:w="2912" w:type="dxa"/>
          </w:tcPr>
          <w:p w14:paraId="05BD61D8" w14:textId="237B6DD7" w:rsidR="00F07DB7" w:rsidRDefault="00F07DB7" w:rsidP="00072D38">
            <w:r>
              <w:t>Working (C/(1+r)^n)</w:t>
            </w:r>
          </w:p>
        </w:tc>
        <w:tc>
          <w:tcPr>
            <w:tcW w:w="1843" w:type="dxa"/>
          </w:tcPr>
          <w:p w14:paraId="4D5F5C6E" w14:textId="4F339EA6" w:rsidR="00F07DB7" w:rsidRDefault="00F07DB7" w:rsidP="00072D38">
            <w:r>
              <w:t>PV of cashflow</w:t>
            </w:r>
          </w:p>
        </w:tc>
      </w:tr>
      <w:tr w:rsidR="00F07DB7" w14:paraId="630E0E19" w14:textId="77777777" w:rsidTr="00C97693">
        <w:tc>
          <w:tcPr>
            <w:tcW w:w="1802" w:type="dxa"/>
          </w:tcPr>
          <w:p w14:paraId="09D53AD4" w14:textId="0077CDAB" w:rsidR="00F07DB7" w:rsidRDefault="00F07DB7" w:rsidP="00072D38">
            <w:r>
              <w:t>0</w:t>
            </w:r>
          </w:p>
        </w:tc>
        <w:tc>
          <w:tcPr>
            <w:tcW w:w="1802" w:type="dxa"/>
          </w:tcPr>
          <w:p w14:paraId="543E8EB0" w14:textId="4821CF44" w:rsidR="00F07DB7" w:rsidRPr="00A26838" w:rsidRDefault="00F07DB7" w:rsidP="00072D38">
            <w:r w:rsidRPr="00A26838">
              <w:rPr>
                <w:color w:val="000000" w:themeColor="text1"/>
              </w:rPr>
              <w:t>(1 510 000)</w:t>
            </w:r>
          </w:p>
        </w:tc>
        <w:tc>
          <w:tcPr>
            <w:tcW w:w="2912" w:type="dxa"/>
          </w:tcPr>
          <w:p w14:paraId="7EF4CE33" w14:textId="30D085AD" w:rsidR="00F07DB7" w:rsidRPr="00A26838" w:rsidRDefault="00F07DB7" w:rsidP="00072D38">
            <w:r w:rsidRPr="00A26838">
              <w:rPr>
                <w:color w:val="000000" w:themeColor="text1"/>
              </w:rPr>
              <w:t>(1 510 000)/(1.06)^0</w:t>
            </w:r>
          </w:p>
        </w:tc>
        <w:tc>
          <w:tcPr>
            <w:tcW w:w="1843" w:type="dxa"/>
          </w:tcPr>
          <w:p w14:paraId="109779AF" w14:textId="67F84972" w:rsidR="00F07DB7" w:rsidRPr="00C97693" w:rsidRDefault="00F07DB7" w:rsidP="00072D38">
            <w:r w:rsidRPr="00C97693">
              <w:rPr>
                <w:color w:val="000000" w:themeColor="text1"/>
              </w:rPr>
              <w:t>(1 510 000)</w:t>
            </w:r>
          </w:p>
        </w:tc>
      </w:tr>
      <w:tr w:rsidR="00F07DB7" w14:paraId="76502FF3" w14:textId="77777777" w:rsidTr="00C97693">
        <w:tc>
          <w:tcPr>
            <w:tcW w:w="1802" w:type="dxa"/>
          </w:tcPr>
          <w:p w14:paraId="2D3FC04E" w14:textId="0F19D0CC" w:rsidR="00F07DB7" w:rsidRDefault="00F07DB7" w:rsidP="00072D38">
            <w:r>
              <w:t>1</w:t>
            </w:r>
          </w:p>
        </w:tc>
        <w:tc>
          <w:tcPr>
            <w:tcW w:w="1802" w:type="dxa"/>
          </w:tcPr>
          <w:p w14:paraId="01C14768" w14:textId="2B507068" w:rsidR="00F07DB7" w:rsidRPr="00A26838" w:rsidRDefault="008E2B70" w:rsidP="00072D38">
            <w:r w:rsidRPr="00A26838">
              <w:rPr>
                <w:color w:val="000000" w:themeColor="text1"/>
              </w:rPr>
              <w:t>450000</w:t>
            </w:r>
          </w:p>
        </w:tc>
        <w:tc>
          <w:tcPr>
            <w:tcW w:w="2912" w:type="dxa"/>
          </w:tcPr>
          <w:p w14:paraId="6EDD16CD" w14:textId="4FA12B85" w:rsidR="00F07DB7" w:rsidRPr="00A26838" w:rsidRDefault="009B6120" w:rsidP="00072D38">
            <w:r w:rsidRPr="00A26838">
              <w:rPr>
                <w:color w:val="000000" w:themeColor="text1"/>
              </w:rPr>
              <w:t>450000</w:t>
            </w:r>
            <w:r w:rsidR="00F07DB7" w:rsidRPr="00A26838">
              <w:rPr>
                <w:color w:val="000000" w:themeColor="text1"/>
              </w:rPr>
              <w:t>/(1.06)^1</w:t>
            </w:r>
          </w:p>
        </w:tc>
        <w:tc>
          <w:tcPr>
            <w:tcW w:w="1843" w:type="dxa"/>
          </w:tcPr>
          <w:p w14:paraId="32C0B541" w14:textId="5FC67109" w:rsidR="00F07DB7" w:rsidRPr="00C97693" w:rsidRDefault="008E2B70" w:rsidP="00072D38">
            <w:r>
              <w:t>424528.30</w:t>
            </w:r>
          </w:p>
        </w:tc>
      </w:tr>
      <w:tr w:rsidR="00F07DB7" w14:paraId="60AF2ED8" w14:textId="77777777" w:rsidTr="00C97693">
        <w:tc>
          <w:tcPr>
            <w:tcW w:w="1802" w:type="dxa"/>
          </w:tcPr>
          <w:p w14:paraId="7D4C6773" w14:textId="6C6BD403" w:rsidR="00F07DB7" w:rsidRDefault="00F07DB7" w:rsidP="00072D38">
            <w:r>
              <w:t>2</w:t>
            </w:r>
          </w:p>
        </w:tc>
        <w:tc>
          <w:tcPr>
            <w:tcW w:w="1802" w:type="dxa"/>
          </w:tcPr>
          <w:p w14:paraId="77298F73" w14:textId="0D7E0F38" w:rsidR="00F07DB7" w:rsidRPr="00A26838" w:rsidRDefault="008E2B70" w:rsidP="00072D38">
            <w:r w:rsidRPr="00A26838">
              <w:rPr>
                <w:color w:val="000000" w:themeColor="text1"/>
              </w:rPr>
              <w:t>825 000</w:t>
            </w:r>
          </w:p>
        </w:tc>
        <w:tc>
          <w:tcPr>
            <w:tcW w:w="2912" w:type="dxa"/>
          </w:tcPr>
          <w:p w14:paraId="1071258B" w14:textId="46E06850" w:rsidR="00F07DB7" w:rsidRPr="00A26838" w:rsidRDefault="008E2B70" w:rsidP="00072D38">
            <w:r w:rsidRPr="00A26838">
              <w:rPr>
                <w:color w:val="000000" w:themeColor="text1"/>
              </w:rPr>
              <w:t>825000</w:t>
            </w:r>
            <w:r w:rsidR="00F07DB7" w:rsidRPr="00A26838">
              <w:rPr>
                <w:color w:val="000000" w:themeColor="text1"/>
              </w:rPr>
              <w:t>/(1.06)^2</w:t>
            </w:r>
          </w:p>
        </w:tc>
        <w:tc>
          <w:tcPr>
            <w:tcW w:w="1843" w:type="dxa"/>
          </w:tcPr>
          <w:p w14:paraId="5FB9F539" w14:textId="2093F15B" w:rsidR="00F07DB7" w:rsidRPr="00C97693" w:rsidRDefault="008E2B70" w:rsidP="00072D38">
            <w:r>
              <w:t>734247.06</w:t>
            </w:r>
          </w:p>
        </w:tc>
      </w:tr>
      <w:tr w:rsidR="00F07DB7" w14:paraId="47E4D209" w14:textId="77777777" w:rsidTr="00C97693">
        <w:tc>
          <w:tcPr>
            <w:tcW w:w="1802" w:type="dxa"/>
          </w:tcPr>
          <w:p w14:paraId="3BA4F667" w14:textId="7FB15B61" w:rsidR="00F07DB7" w:rsidRDefault="00F07DB7" w:rsidP="00072D38">
            <w:r>
              <w:t>3</w:t>
            </w:r>
          </w:p>
        </w:tc>
        <w:tc>
          <w:tcPr>
            <w:tcW w:w="1802" w:type="dxa"/>
          </w:tcPr>
          <w:p w14:paraId="428D9067" w14:textId="4835837D" w:rsidR="00F07DB7" w:rsidRPr="00A26838" w:rsidRDefault="008E2B70" w:rsidP="00072D38">
            <w:r w:rsidRPr="00A26838">
              <w:rPr>
                <w:color w:val="000000" w:themeColor="text1"/>
              </w:rPr>
              <w:t>1 930 000</w:t>
            </w:r>
          </w:p>
        </w:tc>
        <w:tc>
          <w:tcPr>
            <w:tcW w:w="2912" w:type="dxa"/>
          </w:tcPr>
          <w:p w14:paraId="4BE9A818" w14:textId="2793D4CC" w:rsidR="00F07DB7" w:rsidRPr="00A26838" w:rsidRDefault="008E2B70" w:rsidP="00072D38">
            <w:r w:rsidRPr="00A26838">
              <w:rPr>
                <w:color w:val="000000" w:themeColor="text1"/>
              </w:rPr>
              <w:t>1930000</w:t>
            </w:r>
            <w:r w:rsidR="00F07DB7" w:rsidRPr="00A26838">
              <w:rPr>
                <w:color w:val="000000" w:themeColor="text1"/>
              </w:rPr>
              <w:t>/(1.06)^3</w:t>
            </w:r>
          </w:p>
        </w:tc>
        <w:tc>
          <w:tcPr>
            <w:tcW w:w="1843" w:type="dxa"/>
          </w:tcPr>
          <w:p w14:paraId="5DE2710A" w14:textId="7E54F597" w:rsidR="00F07DB7" w:rsidRPr="00C97693" w:rsidRDefault="00C97693" w:rsidP="00072D38">
            <w:r w:rsidRPr="00C97693">
              <w:t>1</w:t>
            </w:r>
            <w:r w:rsidR="008E2B70">
              <w:t>620465.22</w:t>
            </w:r>
          </w:p>
        </w:tc>
      </w:tr>
      <w:tr w:rsidR="008E2B70" w14:paraId="6783801B" w14:textId="77777777" w:rsidTr="00C97693">
        <w:tc>
          <w:tcPr>
            <w:tcW w:w="1802" w:type="dxa"/>
          </w:tcPr>
          <w:p w14:paraId="305A8EA5" w14:textId="520B8A34" w:rsidR="008E2B70" w:rsidRDefault="008E2B70" w:rsidP="008E2B70">
            <w:r>
              <w:t>4</w:t>
            </w:r>
          </w:p>
        </w:tc>
        <w:tc>
          <w:tcPr>
            <w:tcW w:w="1802" w:type="dxa"/>
          </w:tcPr>
          <w:p w14:paraId="1D1F0E95" w14:textId="585B18DC" w:rsidR="008E2B70" w:rsidRPr="00A26838" w:rsidRDefault="008E2B70" w:rsidP="008E2B70">
            <w:r w:rsidRPr="00A26838">
              <w:rPr>
                <w:color w:val="000000" w:themeColor="text1"/>
              </w:rPr>
              <w:t>1 945 000</w:t>
            </w:r>
          </w:p>
        </w:tc>
        <w:tc>
          <w:tcPr>
            <w:tcW w:w="2912" w:type="dxa"/>
          </w:tcPr>
          <w:p w14:paraId="4B7F3E46" w14:textId="2A8D6399" w:rsidR="008E2B70" w:rsidRPr="00A26838" w:rsidRDefault="008E2B70" w:rsidP="008E2B70">
            <w:r w:rsidRPr="00A26838">
              <w:rPr>
                <w:color w:val="000000" w:themeColor="text1"/>
              </w:rPr>
              <w:t>1945000/(1.06)^4</w:t>
            </w:r>
          </w:p>
        </w:tc>
        <w:tc>
          <w:tcPr>
            <w:tcW w:w="1843" w:type="dxa"/>
          </w:tcPr>
          <w:p w14:paraId="6B84DC98" w14:textId="226ED406" w:rsidR="008E2B70" w:rsidRPr="00C97693" w:rsidRDefault="008E2B70" w:rsidP="008E2B70">
            <w:r>
              <w:t>1540622.18</w:t>
            </w:r>
          </w:p>
        </w:tc>
      </w:tr>
      <w:tr w:rsidR="008E2B70" w14:paraId="40AFDC74" w14:textId="77777777" w:rsidTr="00A26838">
        <w:trPr>
          <w:trHeight w:val="73"/>
        </w:trPr>
        <w:tc>
          <w:tcPr>
            <w:tcW w:w="1802" w:type="dxa"/>
          </w:tcPr>
          <w:p w14:paraId="488B2095" w14:textId="5424920C" w:rsidR="008E2B70" w:rsidRDefault="008E2B70" w:rsidP="008E2B70">
            <w:r>
              <w:t>5</w:t>
            </w:r>
          </w:p>
        </w:tc>
        <w:tc>
          <w:tcPr>
            <w:tcW w:w="1802" w:type="dxa"/>
          </w:tcPr>
          <w:p w14:paraId="1C6DCA60" w14:textId="741378FB" w:rsidR="008E2B70" w:rsidRPr="00A26838" w:rsidRDefault="008E2B70" w:rsidP="008E2B70">
            <w:r w:rsidRPr="00A26838">
              <w:rPr>
                <w:color w:val="000000" w:themeColor="text1"/>
              </w:rPr>
              <w:t>1 195 000</w:t>
            </w:r>
          </w:p>
        </w:tc>
        <w:tc>
          <w:tcPr>
            <w:tcW w:w="2912" w:type="dxa"/>
          </w:tcPr>
          <w:p w14:paraId="3AF97AF9" w14:textId="70B50F1E" w:rsidR="008E2B70" w:rsidRPr="00A26838" w:rsidRDefault="008E2B70" w:rsidP="008E2B70">
            <w:r w:rsidRPr="00A26838">
              <w:rPr>
                <w:color w:val="000000" w:themeColor="text1"/>
              </w:rPr>
              <w:t>1195000/(1.06)^5</w:t>
            </w:r>
          </w:p>
        </w:tc>
        <w:tc>
          <w:tcPr>
            <w:tcW w:w="1843" w:type="dxa"/>
          </w:tcPr>
          <w:p w14:paraId="0FEF81D8" w14:textId="344CF2E7" w:rsidR="008E2B70" w:rsidRPr="00C97693" w:rsidRDefault="008E2B70" w:rsidP="008E2B70">
            <w:r>
              <w:t>8929</w:t>
            </w:r>
            <w:r w:rsidR="00A26838">
              <w:t>73.52</w:t>
            </w:r>
          </w:p>
        </w:tc>
      </w:tr>
      <w:tr w:rsidR="008E2B70" w14:paraId="2D55EAFC" w14:textId="77777777" w:rsidTr="00C97693">
        <w:tc>
          <w:tcPr>
            <w:tcW w:w="1802" w:type="dxa"/>
          </w:tcPr>
          <w:p w14:paraId="4234C02B" w14:textId="4EF2EC71" w:rsidR="008E2B70" w:rsidRPr="00275F48" w:rsidRDefault="008E2B70" w:rsidP="008E2B70">
            <w:pPr>
              <w:rPr>
                <w:highlight w:val="yellow"/>
              </w:rPr>
            </w:pPr>
            <w:r w:rsidRPr="00275F48">
              <w:rPr>
                <w:highlight w:val="yellow"/>
              </w:rPr>
              <w:t>NPV</w:t>
            </w:r>
          </w:p>
        </w:tc>
        <w:tc>
          <w:tcPr>
            <w:tcW w:w="1802" w:type="dxa"/>
          </w:tcPr>
          <w:p w14:paraId="7CBD011E" w14:textId="77777777" w:rsidR="008E2B70" w:rsidRPr="00275F48" w:rsidRDefault="008E2B70" w:rsidP="008E2B70">
            <w:pPr>
              <w:rPr>
                <w:highlight w:val="yellow"/>
              </w:rPr>
            </w:pPr>
          </w:p>
        </w:tc>
        <w:tc>
          <w:tcPr>
            <w:tcW w:w="2912" w:type="dxa"/>
          </w:tcPr>
          <w:p w14:paraId="79E0D162" w14:textId="77777777" w:rsidR="008E2B70" w:rsidRPr="00275F48" w:rsidRDefault="008E2B70" w:rsidP="008E2B70">
            <w:pPr>
              <w:rPr>
                <w:highlight w:val="yellow"/>
              </w:rPr>
            </w:pPr>
          </w:p>
        </w:tc>
        <w:tc>
          <w:tcPr>
            <w:tcW w:w="1843" w:type="dxa"/>
          </w:tcPr>
          <w:p w14:paraId="40CD959C" w14:textId="74C697C4" w:rsidR="008E2B70" w:rsidRPr="00A26838" w:rsidRDefault="008E2B70" w:rsidP="008E2B70">
            <w:r w:rsidRPr="00275F48">
              <w:rPr>
                <w:highlight w:val="yellow"/>
              </w:rPr>
              <w:t>=</w:t>
            </w:r>
            <w:r w:rsidR="00275F48" w:rsidRPr="00275F48">
              <w:rPr>
                <w:highlight w:val="yellow"/>
              </w:rPr>
              <w:t>$</w:t>
            </w:r>
            <w:r w:rsidR="00A26838" w:rsidRPr="00275F48">
              <w:rPr>
                <w:highlight w:val="yellow"/>
              </w:rPr>
              <w:t>3 702 836.28</w:t>
            </w:r>
          </w:p>
        </w:tc>
      </w:tr>
    </w:tbl>
    <w:p w14:paraId="693913AB" w14:textId="77777777" w:rsidR="00F07DB7" w:rsidRDefault="00F07DB7" w:rsidP="00072D38"/>
    <w:p w14:paraId="1006C199" w14:textId="48E8F7B5" w:rsidR="00072D38" w:rsidRPr="0009125E" w:rsidRDefault="00072D38" w:rsidP="00072D38">
      <w:pPr>
        <w:rPr>
          <w:color w:val="4472C4" w:themeColor="accent1"/>
        </w:rPr>
      </w:pPr>
      <w:r w:rsidRPr="0009125E">
        <w:rPr>
          <w:color w:val="4472C4" w:themeColor="accent1"/>
        </w:rPr>
        <w:t xml:space="preserve">(c) Compared to the accounting rate of return and payback period methods of investment analysis, what are the benefits and risks of using the NPV approach? </w:t>
      </w:r>
    </w:p>
    <w:p w14:paraId="1777B8DF" w14:textId="0F068173" w:rsidR="00D93981" w:rsidRPr="00B30911" w:rsidRDefault="00B30911" w:rsidP="00297B0D">
      <w:pPr>
        <w:rPr>
          <w:b/>
          <w:bCs/>
        </w:rPr>
      </w:pPr>
      <w:r w:rsidRPr="00B30911">
        <w:rPr>
          <w:b/>
          <w:bCs/>
        </w:rPr>
        <w:t>Benefits</w:t>
      </w:r>
      <w:r w:rsidR="00A26838" w:rsidRPr="00B30911">
        <w:rPr>
          <w:b/>
          <w:bCs/>
        </w:rPr>
        <w:t xml:space="preserve"> of </w:t>
      </w:r>
      <w:r w:rsidRPr="00B30911">
        <w:rPr>
          <w:b/>
          <w:bCs/>
        </w:rPr>
        <w:t>using NPV:</w:t>
      </w:r>
    </w:p>
    <w:p w14:paraId="46BB2A3C" w14:textId="6D3B663F" w:rsidR="00B30911" w:rsidRPr="00CF0D62" w:rsidRDefault="00B30911" w:rsidP="00297B0D">
      <w:pPr>
        <w:rPr>
          <w:rFonts w:ascii="Times" w:eastAsiaTheme="minorHAnsi" w:hAnsi="Times" w:cs="Times"/>
          <w:color w:val="000000" w:themeColor="text1"/>
          <w:lang w:val="en-GB" w:eastAsia="en-US"/>
        </w:rPr>
      </w:pPr>
      <w:r w:rsidRPr="00B30911">
        <w:rPr>
          <w:color w:val="000000" w:themeColor="text1"/>
        </w:rPr>
        <w:t>-</w:t>
      </w:r>
      <w:r w:rsidRPr="00B30911">
        <w:rPr>
          <w:rFonts w:ascii="Times" w:eastAsiaTheme="minorHAnsi" w:hAnsi="Times" w:cs="Times"/>
          <w:color w:val="000000" w:themeColor="text1"/>
          <w:lang w:val="en-GB" w:eastAsia="en-US"/>
        </w:rPr>
        <w:t>Takes into consideration of timing of cashflow</w:t>
      </w:r>
      <w:r w:rsidR="0009125E">
        <w:rPr>
          <w:rFonts w:ascii="Times" w:eastAsiaTheme="minorHAnsi" w:hAnsi="Times" w:cs="Times"/>
          <w:color w:val="000000" w:themeColor="text1"/>
          <w:lang w:val="en-GB" w:eastAsia="en-US"/>
        </w:rPr>
        <w:t>, inflation and risk</w:t>
      </w:r>
      <w:r w:rsidRPr="00B30911">
        <w:rPr>
          <w:rFonts w:ascii="Times" w:eastAsiaTheme="minorHAnsi" w:hAnsi="Times" w:cs="Times"/>
          <w:color w:val="000000" w:themeColor="text1"/>
          <w:lang w:val="en-GB" w:eastAsia="en-US"/>
        </w:rPr>
        <w:t xml:space="preserve"> whereas </w:t>
      </w:r>
      <w:r w:rsidRPr="00B30911">
        <w:rPr>
          <w:color w:val="000000" w:themeColor="text1"/>
        </w:rPr>
        <w:t xml:space="preserve">accounting rate of return and the payback period </w:t>
      </w:r>
      <w:r w:rsidRPr="00B30911">
        <w:rPr>
          <w:rFonts w:ascii="Times" w:eastAsiaTheme="minorHAnsi" w:hAnsi="Times" w:cs="Times"/>
          <w:color w:val="000000" w:themeColor="text1"/>
          <w:lang w:val="en-GB" w:eastAsia="en-US"/>
        </w:rPr>
        <w:t>doesn’t take in time value of money into account (1$ today is worth less than $1 in the future)</w:t>
      </w:r>
    </w:p>
    <w:p w14:paraId="75593B18" w14:textId="0433C846" w:rsidR="00B30911" w:rsidRPr="00CF0D62" w:rsidRDefault="00B30911" w:rsidP="00B30911">
      <w:pPr>
        <w:autoSpaceDE w:val="0"/>
        <w:autoSpaceDN w:val="0"/>
        <w:adjustRightInd w:val="0"/>
        <w:rPr>
          <w:rFonts w:ascii="Times" w:eastAsiaTheme="minorHAnsi" w:hAnsi="Times" w:cs="Times"/>
          <w:color w:val="000000" w:themeColor="text1"/>
          <w:lang w:val="en-GB" w:eastAsia="en-US"/>
        </w:rPr>
      </w:pPr>
      <w:r w:rsidRPr="00CF0D62">
        <w:rPr>
          <w:color w:val="000000" w:themeColor="text1"/>
        </w:rPr>
        <w:t xml:space="preserve">-Reinforces long term thinking </w:t>
      </w:r>
      <w:r w:rsidR="00CF0D62">
        <w:rPr>
          <w:color w:val="000000" w:themeColor="text1"/>
        </w:rPr>
        <w:t xml:space="preserve">(emphasises contribution to wealth) </w:t>
      </w:r>
      <w:r w:rsidRPr="00CF0D62">
        <w:rPr>
          <w:color w:val="000000" w:themeColor="text1"/>
        </w:rPr>
        <w:t xml:space="preserve">by calculating return of investment after initial investment has been paid back whereas payback period methods reinforces short term thinking </w:t>
      </w:r>
      <w:r w:rsidRPr="00CF0D62">
        <w:rPr>
          <w:rFonts w:ascii="Times" w:eastAsiaTheme="minorHAnsi" w:hAnsi="Times" w:cs="Times"/>
          <w:color w:val="000000" w:themeColor="text1"/>
          <w:lang w:val="en-GB" w:eastAsia="en-US"/>
        </w:rPr>
        <w:t>by only taking repayment time into account but not return of investment after its been paid back</w:t>
      </w:r>
    </w:p>
    <w:p w14:paraId="08758A8E" w14:textId="00FAEB57" w:rsidR="00B30911" w:rsidRPr="00CF0D62" w:rsidRDefault="00B30911" w:rsidP="00B30911">
      <w:pPr>
        <w:autoSpaceDE w:val="0"/>
        <w:autoSpaceDN w:val="0"/>
        <w:adjustRightInd w:val="0"/>
        <w:rPr>
          <w:color w:val="000000" w:themeColor="text1"/>
        </w:rPr>
      </w:pPr>
      <w:r w:rsidRPr="00CF0D62">
        <w:rPr>
          <w:rFonts w:ascii="Times" w:eastAsiaTheme="minorHAnsi" w:hAnsi="Times" w:cs="Times"/>
          <w:color w:val="000000" w:themeColor="text1"/>
          <w:lang w:val="en-GB" w:eastAsia="en-US"/>
        </w:rPr>
        <w:t xml:space="preserve">-Uses cashflow over accounting profit which is more reliable than using the </w:t>
      </w:r>
      <w:r w:rsidRPr="00CF0D62">
        <w:rPr>
          <w:color w:val="000000" w:themeColor="text1"/>
        </w:rPr>
        <w:t>accounting rate of return analysis which depends on accounting profit as this can be manipulated depending on accounting policy used to calculate profit</w:t>
      </w:r>
    </w:p>
    <w:p w14:paraId="352326DF" w14:textId="57DD9D25" w:rsidR="00B30911" w:rsidRPr="00CF0D62" w:rsidRDefault="00B30911" w:rsidP="00B30911">
      <w:pPr>
        <w:autoSpaceDE w:val="0"/>
        <w:autoSpaceDN w:val="0"/>
        <w:adjustRightInd w:val="0"/>
        <w:rPr>
          <w:rFonts w:ascii="Times" w:eastAsiaTheme="minorHAnsi" w:hAnsi="Times" w:cs="Times"/>
          <w:color w:val="000000" w:themeColor="text1"/>
          <w:lang w:val="en-GB" w:eastAsia="en-US"/>
        </w:rPr>
      </w:pPr>
      <w:r w:rsidRPr="00CF0D62">
        <w:rPr>
          <w:color w:val="000000" w:themeColor="text1"/>
        </w:rPr>
        <w:t>- accounting rate of return counts depreciation twice (</w:t>
      </w:r>
      <w:r w:rsidR="00CF0D62" w:rsidRPr="00CF0D62">
        <w:rPr>
          <w:rFonts w:ascii="Times" w:eastAsiaTheme="minorHAnsi" w:hAnsi="Times" w:cs="Times"/>
          <w:color w:val="000000" w:themeColor="text1"/>
          <w:lang w:val="en-GB" w:eastAsia="en-US"/>
        </w:rPr>
        <w:t>depreciation</w:t>
      </w:r>
      <w:r w:rsidRPr="00CF0D62">
        <w:rPr>
          <w:rFonts w:ascii="Times" w:eastAsiaTheme="minorHAnsi" w:hAnsi="Times" w:cs="Times"/>
          <w:color w:val="000000" w:themeColor="text1"/>
          <w:lang w:val="en-GB" w:eastAsia="en-US"/>
        </w:rPr>
        <w:t xml:space="preserve"> expense </w:t>
      </w:r>
      <w:r w:rsidR="00CF0D62">
        <w:rPr>
          <w:rFonts w:ascii="Times" w:eastAsiaTheme="minorHAnsi" w:hAnsi="Times" w:cs="Times"/>
          <w:color w:val="000000" w:themeColor="text1"/>
          <w:lang w:val="en-GB" w:eastAsia="en-US"/>
        </w:rPr>
        <w:t xml:space="preserve">in average annual profit </w:t>
      </w:r>
      <w:r w:rsidRPr="00CF0D62">
        <w:rPr>
          <w:rFonts w:ascii="Times" w:eastAsiaTheme="minorHAnsi" w:hAnsi="Times" w:cs="Times"/>
          <w:color w:val="000000" w:themeColor="text1"/>
          <w:lang w:val="en-GB" w:eastAsia="en-US"/>
        </w:rPr>
        <w:t xml:space="preserve">and </w:t>
      </w:r>
      <w:r w:rsidR="00CF0D62">
        <w:rPr>
          <w:rFonts w:ascii="Times" w:eastAsiaTheme="minorHAnsi" w:hAnsi="Times" w:cs="Times"/>
          <w:color w:val="000000" w:themeColor="text1"/>
          <w:lang w:val="en-GB" w:eastAsia="en-US"/>
        </w:rPr>
        <w:t xml:space="preserve">expected residual value in </w:t>
      </w:r>
      <w:r w:rsidRPr="00CF0D62">
        <w:rPr>
          <w:rFonts w:ascii="Times" w:eastAsiaTheme="minorHAnsi" w:hAnsi="Times" w:cs="Times"/>
          <w:color w:val="000000" w:themeColor="text1"/>
          <w:lang w:val="en-GB" w:eastAsia="en-US"/>
        </w:rPr>
        <w:t xml:space="preserve">average investment) </w:t>
      </w:r>
      <w:r w:rsidR="00CF0D62" w:rsidRPr="00CF0D62">
        <w:rPr>
          <w:rFonts w:ascii="Times" w:eastAsiaTheme="minorHAnsi" w:hAnsi="Times" w:cs="Times"/>
          <w:color w:val="000000" w:themeColor="text1"/>
          <w:lang w:val="en-GB" w:eastAsia="en-US"/>
        </w:rPr>
        <w:t xml:space="preserve">– this means that the result of the </w:t>
      </w:r>
      <w:r w:rsidR="00CF0D62" w:rsidRPr="00CF0D62">
        <w:rPr>
          <w:color w:val="000000" w:themeColor="text1"/>
        </w:rPr>
        <w:t>accounting rate of return may be less reliable than the NPV approach which does not include depreciation</w:t>
      </w:r>
    </w:p>
    <w:p w14:paraId="0ADE34E9" w14:textId="6D39FA47" w:rsidR="00B30911" w:rsidRDefault="00CF0D62" w:rsidP="00297B0D">
      <w:pPr>
        <w:rPr>
          <w:b/>
          <w:bCs/>
        </w:rPr>
      </w:pPr>
      <w:r w:rsidRPr="00CF0D62">
        <w:rPr>
          <w:b/>
          <w:bCs/>
        </w:rPr>
        <w:t>Risk of Using NPV</w:t>
      </w:r>
      <w:r w:rsidR="00A91B15">
        <w:rPr>
          <w:b/>
          <w:bCs/>
        </w:rPr>
        <w:t>:</w:t>
      </w:r>
    </w:p>
    <w:p w14:paraId="64435AB8" w14:textId="1B2F05A8" w:rsidR="00A91B15" w:rsidRPr="00A91B15" w:rsidRDefault="00A91B15" w:rsidP="00297B0D">
      <w:pPr>
        <w:rPr>
          <w:rFonts w:ascii="Times" w:eastAsiaTheme="minorHAnsi" w:hAnsi="Times" w:cs="Times"/>
          <w:color w:val="000000"/>
          <w:lang w:val="en-GB" w:eastAsia="en-US"/>
        </w:rPr>
      </w:pPr>
      <w:r w:rsidRPr="00A91B15">
        <w:t>-Unlike ARR, NPV only returns the cash return of the investment however it does not tell us the rate of return on our investment (when positive</w:t>
      </w:r>
      <w:r w:rsidRPr="00A91B15">
        <w:rPr>
          <w:rFonts w:ascii="Times" w:eastAsiaTheme="minorHAnsi" w:hAnsi="Times" w:cs="Times"/>
          <w:color w:val="000000"/>
          <w:lang w:val="en-GB" w:eastAsia="en-US"/>
        </w:rPr>
        <w:t xml:space="preserve"> Rate of return is higher than time value of money but not how much it actually is)</w:t>
      </w:r>
    </w:p>
    <w:p w14:paraId="75F8C61C" w14:textId="26FF8374" w:rsidR="00A91B15" w:rsidRDefault="00A91B15" w:rsidP="00297B0D">
      <w:pPr>
        <w:rPr>
          <w:rFonts w:ascii="Times" w:eastAsiaTheme="minorHAnsi" w:hAnsi="Times" w:cs="Times"/>
          <w:color w:val="000000"/>
          <w:lang w:val="en-GB" w:eastAsia="en-US"/>
        </w:rPr>
      </w:pPr>
      <w:r w:rsidRPr="00A91B15">
        <w:rPr>
          <w:rFonts w:ascii="Times" w:eastAsiaTheme="minorHAnsi" w:hAnsi="Times" w:cs="Times"/>
          <w:color w:val="000000"/>
          <w:lang w:val="en-GB" w:eastAsia="en-US"/>
        </w:rPr>
        <w:t xml:space="preserve">-Unlike ARR and PP, NPV is difficult to calculate </w:t>
      </w:r>
      <w:r w:rsidR="0009125E">
        <w:rPr>
          <w:rFonts w:ascii="Times" w:eastAsiaTheme="minorHAnsi" w:hAnsi="Times" w:cs="Times"/>
          <w:color w:val="000000"/>
          <w:lang w:val="en-GB" w:eastAsia="en-US"/>
        </w:rPr>
        <w:t xml:space="preserve">and harder to understand </w:t>
      </w:r>
      <w:r w:rsidRPr="00A91B15">
        <w:rPr>
          <w:rFonts w:ascii="Times" w:eastAsiaTheme="minorHAnsi" w:hAnsi="Times" w:cs="Times"/>
          <w:color w:val="000000"/>
          <w:lang w:val="en-GB" w:eastAsia="en-US"/>
        </w:rPr>
        <w:t>which may result in errors when using this method of analysis</w:t>
      </w:r>
    </w:p>
    <w:p w14:paraId="36C2C087" w14:textId="2A34908B" w:rsidR="00A91B15" w:rsidRPr="00A91B15" w:rsidRDefault="00A91B15" w:rsidP="00297B0D">
      <w:r>
        <w:rPr>
          <w:rFonts w:ascii="Times" w:eastAsiaTheme="minorHAnsi" w:hAnsi="Times" w:cs="Times"/>
          <w:color w:val="000000"/>
          <w:lang w:val="en-GB" w:eastAsia="en-US"/>
        </w:rPr>
        <w:t xml:space="preserve">-Unlike ARR and PP, the information for calculating NPV is not readily available as we need to calculate the cashflow for each period and know the discount rate </w:t>
      </w:r>
    </w:p>
    <w:p w14:paraId="6C290F0A" w14:textId="3362C0D9" w:rsidR="00297B0D" w:rsidRPr="0009125E" w:rsidRDefault="00A91B15">
      <w:r w:rsidRPr="0009125E">
        <w:t>-</w:t>
      </w:r>
      <w:r w:rsidR="0009125E" w:rsidRPr="0009125E">
        <w:t>Unlike ARR and PP, the analysis of NPV is dependent on discount rate – if we get this percentage wrong we may invest in a project which in analysis returns a positive net cashflow but in practice result in a negative net cashflow</w:t>
      </w:r>
    </w:p>
    <w:p w14:paraId="6E8D1826" w14:textId="2EC59202" w:rsidR="0009125E" w:rsidRPr="0009125E" w:rsidRDefault="0009125E">
      <w:r w:rsidRPr="0009125E">
        <w:lastRenderedPageBreak/>
        <w:t>-Unlike ARR and PP, NPV doesn’t take investment size into account, for example a smaller project may have a higher return but a lower NPV than a larger project, using NPV analysis the larger project will be more appealing regardless of rate of return due to its larger NPV</w:t>
      </w:r>
    </w:p>
    <w:p w14:paraId="014AA822" w14:textId="77777777" w:rsidR="00297B0D" w:rsidRDefault="00297B0D">
      <w:pPr>
        <w:rPr>
          <w:b/>
          <w:bCs/>
          <w:u w:val="single"/>
        </w:rPr>
      </w:pPr>
    </w:p>
    <w:p w14:paraId="65E21F99" w14:textId="7E32E365" w:rsidR="00297B0D" w:rsidRPr="007C3DCA" w:rsidRDefault="00297B0D">
      <w:pPr>
        <w:rPr>
          <w:b/>
          <w:bCs/>
          <w:color w:val="4472C4" w:themeColor="accent1"/>
          <w:u w:val="single"/>
        </w:rPr>
      </w:pPr>
      <w:r w:rsidRPr="007C3DCA">
        <w:rPr>
          <w:b/>
          <w:bCs/>
          <w:color w:val="4472C4" w:themeColor="accent1"/>
          <w:u w:val="single"/>
        </w:rPr>
        <w:t xml:space="preserve">QUESTION SIX: BUDGETS AND ACCOUNTING FOR SUSTAINABILITY </w:t>
      </w:r>
    </w:p>
    <w:p w14:paraId="6DEE7297" w14:textId="7EC1A4F4" w:rsidR="00BA3730" w:rsidRDefault="00083D75">
      <w:proofErr w:type="spellStart"/>
      <w:r w:rsidRPr="00083D75">
        <w:t>EcoBags</w:t>
      </w:r>
      <w:proofErr w:type="spellEnd"/>
      <w:r w:rsidRPr="00083D75">
        <w:t xml:space="preserve"> Limited produces a range of colourful reusable shopping bags made from ‘environmentally-friendly’ cotton fabric, which it buys directly from small producers in the developing world at prices that generally contain a premium above normal commercial rates. Janette McKenzie, </w:t>
      </w:r>
      <w:proofErr w:type="spellStart"/>
      <w:r w:rsidRPr="00083D75">
        <w:t>EcoBags</w:t>
      </w:r>
      <w:proofErr w:type="spellEnd"/>
      <w:r w:rsidRPr="00083D75">
        <w:t xml:space="preserve">’ owner, believes that all organisations should operate sustainably and is wondering whether the company is doing enough to ensure good working conditions in its suppliers’ factories and for the farmers from which they purchase raw cotton. </w:t>
      </w:r>
      <w:proofErr w:type="spellStart"/>
      <w:r w:rsidRPr="00083D75">
        <w:t>EcoBags</w:t>
      </w:r>
      <w:proofErr w:type="spellEnd"/>
      <w:r w:rsidRPr="00083D75">
        <w:t xml:space="preserve">’ production process involves the cutting of bag pieces from rolls of fabric and then sewing them into bags, with each bag using standard quantities of fabric. The budgeted and actual operating statement for May was as follows: </w:t>
      </w:r>
    </w:p>
    <w:p w14:paraId="20C37540" w14:textId="6337DE13" w:rsidR="00083D75" w:rsidRDefault="00083D75">
      <w:r>
        <w:rPr>
          <w:noProof/>
        </w:rPr>
        <w:drawing>
          <wp:inline distT="0" distB="0" distL="0" distR="0" wp14:anchorId="714F7AFB" wp14:editId="458C38B9">
            <wp:extent cx="2819462" cy="1969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service_uMNEpi.tiff"/>
                    <pic:cNvPicPr/>
                  </pic:nvPicPr>
                  <pic:blipFill>
                    <a:blip r:embed="rId11">
                      <a:extLst>
                        <a:ext uri="{28A0092B-C50C-407E-A947-70E740481C1C}">
                          <a14:useLocalDpi xmlns:a14="http://schemas.microsoft.com/office/drawing/2010/main" val="0"/>
                        </a:ext>
                      </a:extLst>
                    </a:blip>
                    <a:stretch>
                      <a:fillRect/>
                    </a:stretch>
                  </pic:blipFill>
                  <pic:spPr>
                    <a:xfrm>
                      <a:off x="0" y="0"/>
                      <a:ext cx="2835083" cy="1980389"/>
                    </a:xfrm>
                    <a:prstGeom prst="rect">
                      <a:avLst/>
                    </a:prstGeom>
                  </pic:spPr>
                </pic:pic>
              </a:graphicData>
            </a:graphic>
          </wp:inline>
        </w:drawing>
      </w:r>
    </w:p>
    <w:p w14:paraId="138B4AF1" w14:textId="2BE94632" w:rsidR="00083D75" w:rsidRDefault="00083D75">
      <w:r w:rsidRPr="00083D75">
        <w:t xml:space="preserve">Additional information: </w:t>
      </w:r>
    </w:p>
    <w:p w14:paraId="247D75A6" w14:textId="77777777" w:rsidR="00083D75" w:rsidRPr="00083D75" w:rsidRDefault="00083D75" w:rsidP="00083D75">
      <w:r w:rsidRPr="00083D75">
        <w:t>Cutting labour costs are fully variable, but 50% of sewing labour costs are considered to be fixed. There were no inventories of finished products or work in progress at the beginning or end of May</w:t>
      </w:r>
    </w:p>
    <w:p w14:paraId="222A5E8C" w14:textId="4E79F5AD" w:rsidR="00083D75" w:rsidRDefault="00083D75"/>
    <w:p w14:paraId="75DEDAAB" w14:textId="1169FD4A" w:rsidR="00083D75" w:rsidRPr="00297B0D" w:rsidRDefault="00083D75" w:rsidP="00297B0D">
      <w:pPr>
        <w:pStyle w:val="ListParagraph"/>
        <w:numPr>
          <w:ilvl w:val="0"/>
          <w:numId w:val="1"/>
        </w:numPr>
        <w:ind w:left="417"/>
      </w:pPr>
      <w:r w:rsidRPr="00297B0D">
        <w:rPr>
          <w:color w:val="4472C4" w:themeColor="accent1"/>
        </w:rPr>
        <w:t xml:space="preserve">Prepare a flexed budget for May. </w:t>
      </w:r>
    </w:p>
    <w:p w14:paraId="7FFFBFB2" w14:textId="41AD3D14" w:rsidR="00297B0D" w:rsidRPr="00297B0D" w:rsidRDefault="00297B0D" w:rsidP="00297B0D">
      <w:pPr>
        <w:rPr>
          <w:b/>
          <w:bCs/>
          <w:u w:val="single"/>
        </w:rPr>
      </w:pPr>
      <w:proofErr w:type="spellStart"/>
      <w:r w:rsidRPr="00083D75">
        <w:rPr>
          <w:b/>
          <w:bCs/>
          <w:u w:val="single"/>
        </w:rPr>
        <w:t>EcoBags</w:t>
      </w:r>
      <w:proofErr w:type="spellEnd"/>
      <w:r w:rsidRPr="00083D75">
        <w:rPr>
          <w:b/>
          <w:bCs/>
          <w:u w:val="single"/>
        </w:rPr>
        <w:t xml:space="preserve"> Limited</w:t>
      </w:r>
    </w:p>
    <w:p w14:paraId="2E0D02A1" w14:textId="4B6A5D3D" w:rsidR="00297B0D" w:rsidRPr="00297B0D" w:rsidRDefault="00297B0D" w:rsidP="00297B0D">
      <w:pPr>
        <w:rPr>
          <w:b/>
          <w:bCs/>
          <w:u w:val="single"/>
        </w:rPr>
      </w:pPr>
      <w:r w:rsidRPr="00297B0D">
        <w:rPr>
          <w:b/>
          <w:bCs/>
          <w:u w:val="single"/>
        </w:rPr>
        <w:t>Flexed budget analysis for May 2020</w:t>
      </w:r>
    </w:p>
    <w:tbl>
      <w:tblPr>
        <w:tblStyle w:val="TableGrid"/>
        <w:tblW w:w="0" w:type="auto"/>
        <w:tblLook w:val="04A0" w:firstRow="1" w:lastRow="0" w:firstColumn="1" w:lastColumn="0" w:noHBand="0" w:noVBand="1"/>
      </w:tblPr>
      <w:tblGrid>
        <w:gridCol w:w="1338"/>
        <w:gridCol w:w="1591"/>
        <w:gridCol w:w="1070"/>
        <w:gridCol w:w="1062"/>
        <w:gridCol w:w="554"/>
        <w:gridCol w:w="943"/>
        <w:gridCol w:w="923"/>
        <w:gridCol w:w="1092"/>
        <w:gridCol w:w="437"/>
      </w:tblGrid>
      <w:tr w:rsidR="00297B0D" w14:paraId="590C121F" w14:textId="537D7B08" w:rsidTr="00BD6AFE">
        <w:tc>
          <w:tcPr>
            <w:tcW w:w="1338" w:type="dxa"/>
          </w:tcPr>
          <w:p w14:paraId="5E7B6719" w14:textId="77777777" w:rsidR="00084110" w:rsidRDefault="00084110" w:rsidP="00083D75"/>
        </w:tc>
        <w:tc>
          <w:tcPr>
            <w:tcW w:w="1591" w:type="dxa"/>
          </w:tcPr>
          <w:p w14:paraId="3F2F1CA6" w14:textId="142B2A4B" w:rsidR="00084110" w:rsidRDefault="00084110" w:rsidP="00083D75">
            <w:r>
              <w:t>$</w:t>
            </w:r>
          </w:p>
        </w:tc>
        <w:tc>
          <w:tcPr>
            <w:tcW w:w="1070" w:type="dxa"/>
          </w:tcPr>
          <w:p w14:paraId="0D6ADBBB" w14:textId="42A16640" w:rsidR="00084110" w:rsidRDefault="00084110" w:rsidP="00083D75">
            <w:r>
              <w:t>800 bags</w:t>
            </w:r>
          </w:p>
        </w:tc>
        <w:tc>
          <w:tcPr>
            <w:tcW w:w="1062" w:type="dxa"/>
          </w:tcPr>
          <w:p w14:paraId="35D37A41" w14:textId="017D6DE4" w:rsidR="00084110" w:rsidRPr="002E1470" w:rsidRDefault="00084110" w:rsidP="00083D75">
            <w:pPr>
              <w:rPr>
                <w:highlight w:val="yellow"/>
              </w:rPr>
            </w:pPr>
            <w:r w:rsidRPr="00084110">
              <w:t>Activity variance</w:t>
            </w:r>
          </w:p>
        </w:tc>
        <w:tc>
          <w:tcPr>
            <w:tcW w:w="554" w:type="dxa"/>
          </w:tcPr>
          <w:p w14:paraId="6C34DBD3" w14:textId="77777777" w:rsidR="00084110" w:rsidRPr="002E1470" w:rsidRDefault="00084110" w:rsidP="00083D75">
            <w:pPr>
              <w:rPr>
                <w:highlight w:val="yellow"/>
              </w:rPr>
            </w:pPr>
          </w:p>
        </w:tc>
        <w:tc>
          <w:tcPr>
            <w:tcW w:w="943" w:type="dxa"/>
          </w:tcPr>
          <w:p w14:paraId="577C5D17" w14:textId="52B105B5" w:rsidR="00084110" w:rsidRPr="002E1470" w:rsidRDefault="00084110" w:rsidP="00083D75">
            <w:pPr>
              <w:rPr>
                <w:highlight w:val="yellow"/>
              </w:rPr>
            </w:pPr>
            <w:r w:rsidRPr="002E1470">
              <w:rPr>
                <w:highlight w:val="yellow"/>
              </w:rPr>
              <w:t>850 bags</w:t>
            </w:r>
          </w:p>
        </w:tc>
        <w:tc>
          <w:tcPr>
            <w:tcW w:w="923" w:type="dxa"/>
          </w:tcPr>
          <w:p w14:paraId="1600675D" w14:textId="6C5B7B87" w:rsidR="00084110" w:rsidRDefault="00084110" w:rsidP="00083D75">
            <w:r>
              <w:t>850 bags</w:t>
            </w:r>
          </w:p>
        </w:tc>
        <w:tc>
          <w:tcPr>
            <w:tcW w:w="1092" w:type="dxa"/>
          </w:tcPr>
          <w:p w14:paraId="7B3D6158" w14:textId="671D20E6" w:rsidR="00297B0D" w:rsidRDefault="00297B0D" w:rsidP="00083D75">
            <w:r>
              <w:t xml:space="preserve">Revenue and spending </w:t>
            </w:r>
            <w:r w:rsidR="00084110">
              <w:t>Variance</w:t>
            </w:r>
          </w:p>
        </w:tc>
        <w:tc>
          <w:tcPr>
            <w:tcW w:w="437" w:type="dxa"/>
          </w:tcPr>
          <w:p w14:paraId="0FE5CB7C" w14:textId="77777777" w:rsidR="00084110" w:rsidRDefault="00084110" w:rsidP="00083D75"/>
        </w:tc>
      </w:tr>
      <w:tr w:rsidR="00297B0D" w14:paraId="2EB79522" w14:textId="7DBC04E6" w:rsidTr="00BD6AFE">
        <w:tc>
          <w:tcPr>
            <w:tcW w:w="1338" w:type="dxa"/>
          </w:tcPr>
          <w:p w14:paraId="3F201623" w14:textId="77777777" w:rsidR="00084110" w:rsidRDefault="00084110" w:rsidP="00083D75"/>
        </w:tc>
        <w:tc>
          <w:tcPr>
            <w:tcW w:w="1591" w:type="dxa"/>
          </w:tcPr>
          <w:p w14:paraId="4CFE259D" w14:textId="3EAA356A" w:rsidR="00084110" w:rsidRDefault="00084110" w:rsidP="00083D75">
            <w:r>
              <w:t>Per bag</w:t>
            </w:r>
          </w:p>
        </w:tc>
        <w:tc>
          <w:tcPr>
            <w:tcW w:w="1070" w:type="dxa"/>
          </w:tcPr>
          <w:p w14:paraId="4CF5DD43" w14:textId="59BBC0CA" w:rsidR="00084110" w:rsidRDefault="00297B0D" w:rsidP="00083D75">
            <w:r>
              <w:t xml:space="preserve">Planning </w:t>
            </w:r>
            <w:r w:rsidR="00084110">
              <w:t>Budget</w:t>
            </w:r>
          </w:p>
        </w:tc>
        <w:tc>
          <w:tcPr>
            <w:tcW w:w="1062" w:type="dxa"/>
          </w:tcPr>
          <w:p w14:paraId="3344E212" w14:textId="77777777" w:rsidR="00084110" w:rsidRPr="002E1470" w:rsidRDefault="00084110" w:rsidP="00083D75">
            <w:pPr>
              <w:rPr>
                <w:highlight w:val="yellow"/>
              </w:rPr>
            </w:pPr>
          </w:p>
        </w:tc>
        <w:tc>
          <w:tcPr>
            <w:tcW w:w="554" w:type="dxa"/>
          </w:tcPr>
          <w:p w14:paraId="7784F911" w14:textId="77777777" w:rsidR="00084110" w:rsidRPr="002E1470" w:rsidRDefault="00084110" w:rsidP="00083D75">
            <w:pPr>
              <w:rPr>
                <w:highlight w:val="yellow"/>
              </w:rPr>
            </w:pPr>
          </w:p>
        </w:tc>
        <w:tc>
          <w:tcPr>
            <w:tcW w:w="943" w:type="dxa"/>
          </w:tcPr>
          <w:p w14:paraId="0F363C65" w14:textId="3F4AAC2F" w:rsidR="00084110" w:rsidRPr="002E1470" w:rsidRDefault="00084110" w:rsidP="00083D75">
            <w:pPr>
              <w:rPr>
                <w:highlight w:val="yellow"/>
              </w:rPr>
            </w:pPr>
            <w:r w:rsidRPr="002E1470">
              <w:rPr>
                <w:highlight w:val="yellow"/>
              </w:rPr>
              <w:t>Flex</w:t>
            </w:r>
            <w:r w:rsidR="00297B0D">
              <w:rPr>
                <w:highlight w:val="yellow"/>
              </w:rPr>
              <w:t xml:space="preserve"> Budget</w:t>
            </w:r>
          </w:p>
        </w:tc>
        <w:tc>
          <w:tcPr>
            <w:tcW w:w="923" w:type="dxa"/>
          </w:tcPr>
          <w:p w14:paraId="0974BE7D" w14:textId="77777777" w:rsidR="00084110" w:rsidRDefault="00084110" w:rsidP="00083D75">
            <w:r>
              <w:t>Actual</w:t>
            </w:r>
          </w:p>
          <w:p w14:paraId="55575ABB" w14:textId="55A3E8CC" w:rsidR="00297B0D" w:rsidRDefault="00297B0D" w:rsidP="00083D75">
            <w:r>
              <w:t>Results</w:t>
            </w:r>
          </w:p>
        </w:tc>
        <w:tc>
          <w:tcPr>
            <w:tcW w:w="1092" w:type="dxa"/>
          </w:tcPr>
          <w:p w14:paraId="491207E7" w14:textId="7BEE852B" w:rsidR="00084110" w:rsidRDefault="00084110" w:rsidP="00083D75"/>
        </w:tc>
        <w:tc>
          <w:tcPr>
            <w:tcW w:w="437" w:type="dxa"/>
          </w:tcPr>
          <w:p w14:paraId="3114D5E1" w14:textId="77777777" w:rsidR="00084110" w:rsidRDefault="00084110" w:rsidP="00083D75"/>
        </w:tc>
      </w:tr>
      <w:tr w:rsidR="00297B0D" w14:paraId="6732F0D5" w14:textId="075DE8FE" w:rsidTr="00BD6AFE">
        <w:tc>
          <w:tcPr>
            <w:tcW w:w="1338" w:type="dxa"/>
          </w:tcPr>
          <w:p w14:paraId="53E0F3CB" w14:textId="69FE89FB" w:rsidR="00084110" w:rsidRDefault="00084110" w:rsidP="00083D75">
            <w:r>
              <w:t>Sales</w:t>
            </w:r>
          </w:p>
        </w:tc>
        <w:tc>
          <w:tcPr>
            <w:tcW w:w="1591" w:type="dxa"/>
          </w:tcPr>
          <w:p w14:paraId="77F5A6A8" w14:textId="3DC34B77" w:rsidR="00084110" w:rsidRDefault="00084110" w:rsidP="00083D75">
            <w:r>
              <w:t>20 (16000/800)</w:t>
            </w:r>
          </w:p>
        </w:tc>
        <w:tc>
          <w:tcPr>
            <w:tcW w:w="1070" w:type="dxa"/>
          </w:tcPr>
          <w:p w14:paraId="26077B29" w14:textId="73749763" w:rsidR="00084110" w:rsidRDefault="00084110" w:rsidP="00083D75">
            <w:r>
              <w:t>16000</w:t>
            </w:r>
          </w:p>
        </w:tc>
        <w:tc>
          <w:tcPr>
            <w:tcW w:w="1062" w:type="dxa"/>
          </w:tcPr>
          <w:p w14:paraId="74317A2E" w14:textId="77189451" w:rsidR="00084110" w:rsidRPr="002E1470" w:rsidRDefault="00084110" w:rsidP="00083D75">
            <w:pPr>
              <w:rPr>
                <w:highlight w:val="yellow"/>
              </w:rPr>
            </w:pPr>
            <w:r w:rsidRPr="00084110">
              <w:t>1000</w:t>
            </w:r>
          </w:p>
        </w:tc>
        <w:tc>
          <w:tcPr>
            <w:tcW w:w="554" w:type="dxa"/>
          </w:tcPr>
          <w:p w14:paraId="08725BD0" w14:textId="0EE3054D" w:rsidR="00084110" w:rsidRPr="002E1470" w:rsidRDefault="00084110" w:rsidP="00083D75">
            <w:pPr>
              <w:rPr>
                <w:highlight w:val="yellow"/>
              </w:rPr>
            </w:pPr>
            <w:r w:rsidRPr="00084110">
              <w:t>F</w:t>
            </w:r>
          </w:p>
        </w:tc>
        <w:tc>
          <w:tcPr>
            <w:tcW w:w="943" w:type="dxa"/>
          </w:tcPr>
          <w:p w14:paraId="080C9EC0" w14:textId="4353FF35" w:rsidR="00084110" w:rsidRPr="002E1470" w:rsidRDefault="00084110" w:rsidP="00083D75">
            <w:pPr>
              <w:rPr>
                <w:highlight w:val="yellow"/>
              </w:rPr>
            </w:pPr>
            <w:r w:rsidRPr="002E1470">
              <w:rPr>
                <w:highlight w:val="yellow"/>
              </w:rPr>
              <w:t>17000</w:t>
            </w:r>
          </w:p>
        </w:tc>
        <w:tc>
          <w:tcPr>
            <w:tcW w:w="923" w:type="dxa"/>
          </w:tcPr>
          <w:p w14:paraId="32E53F68" w14:textId="70709BB7" w:rsidR="00084110" w:rsidRDefault="00084110" w:rsidP="00083D75">
            <w:r>
              <w:t>16150</w:t>
            </w:r>
          </w:p>
        </w:tc>
        <w:tc>
          <w:tcPr>
            <w:tcW w:w="1092" w:type="dxa"/>
          </w:tcPr>
          <w:p w14:paraId="71167F1C" w14:textId="39548911" w:rsidR="00084110" w:rsidRDefault="00084110" w:rsidP="00083D75">
            <w:r>
              <w:t>850</w:t>
            </w:r>
          </w:p>
        </w:tc>
        <w:tc>
          <w:tcPr>
            <w:tcW w:w="437" w:type="dxa"/>
          </w:tcPr>
          <w:p w14:paraId="38BFF9FE" w14:textId="7B1B1E93" w:rsidR="00084110" w:rsidRDefault="00084110" w:rsidP="00083D75">
            <w:r>
              <w:t>U</w:t>
            </w:r>
          </w:p>
        </w:tc>
      </w:tr>
      <w:tr w:rsidR="00297B0D" w14:paraId="2CAEA0B7" w14:textId="37E65513" w:rsidTr="00BD6AFE">
        <w:tc>
          <w:tcPr>
            <w:tcW w:w="1338" w:type="dxa"/>
          </w:tcPr>
          <w:p w14:paraId="284E075A" w14:textId="0C9F446B" w:rsidR="00084110" w:rsidRDefault="00084110" w:rsidP="00083D75">
            <w:r>
              <w:t>Fabric</w:t>
            </w:r>
          </w:p>
        </w:tc>
        <w:tc>
          <w:tcPr>
            <w:tcW w:w="1591" w:type="dxa"/>
          </w:tcPr>
          <w:p w14:paraId="547CD7B8" w14:textId="7E8FF8DD" w:rsidR="00084110" w:rsidRDefault="00084110" w:rsidP="00083D75">
            <w:r>
              <w:t>2.5 (2000/800)</w:t>
            </w:r>
          </w:p>
        </w:tc>
        <w:tc>
          <w:tcPr>
            <w:tcW w:w="1070" w:type="dxa"/>
          </w:tcPr>
          <w:p w14:paraId="546C8762" w14:textId="555180C4" w:rsidR="00084110" w:rsidRDefault="00084110" w:rsidP="00083D75">
            <w:r>
              <w:t>2000</w:t>
            </w:r>
          </w:p>
        </w:tc>
        <w:tc>
          <w:tcPr>
            <w:tcW w:w="1062" w:type="dxa"/>
          </w:tcPr>
          <w:p w14:paraId="2CB3C630" w14:textId="76C153D4" w:rsidR="00084110" w:rsidRPr="00084110" w:rsidRDefault="00084110" w:rsidP="00083D75">
            <w:r w:rsidRPr="00084110">
              <w:t>125</w:t>
            </w:r>
          </w:p>
        </w:tc>
        <w:tc>
          <w:tcPr>
            <w:tcW w:w="554" w:type="dxa"/>
          </w:tcPr>
          <w:p w14:paraId="73BFC865" w14:textId="71B9D5E3" w:rsidR="00084110" w:rsidRPr="00084110" w:rsidRDefault="00084110" w:rsidP="00083D75">
            <w:r w:rsidRPr="00084110">
              <w:t>U</w:t>
            </w:r>
          </w:p>
        </w:tc>
        <w:tc>
          <w:tcPr>
            <w:tcW w:w="943" w:type="dxa"/>
          </w:tcPr>
          <w:p w14:paraId="629296C3" w14:textId="2638FFF3" w:rsidR="00084110" w:rsidRPr="002E1470" w:rsidRDefault="00084110" w:rsidP="00083D75">
            <w:pPr>
              <w:rPr>
                <w:highlight w:val="yellow"/>
              </w:rPr>
            </w:pPr>
            <w:r w:rsidRPr="002E1470">
              <w:rPr>
                <w:highlight w:val="yellow"/>
              </w:rPr>
              <w:t>2125</w:t>
            </w:r>
          </w:p>
        </w:tc>
        <w:tc>
          <w:tcPr>
            <w:tcW w:w="923" w:type="dxa"/>
          </w:tcPr>
          <w:p w14:paraId="64156830" w14:textId="5E2717CA" w:rsidR="00084110" w:rsidRDefault="00084110" w:rsidP="00083D75">
            <w:r>
              <w:t>3570</w:t>
            </w:r>
          </w:p>
        </w:tc>
        <w:tc>
          <w:tcPr>
            <w:tcW w:w="1092" w:type="dxa"/>
          </w:tcPr>
          <w:p w14:paraId="20A40A21" w14:textId="3D8D3964" w:rsidR="00084110" w:rsidRDefault="00084110" w:rsidP="00083D75">
            <w:r>
              <w:t>1445</w:t>
            </w:r>
          </w:p>
        </w:tc>
        <w:tc>
          <w:tcPr>
            <w:tcW w:w="437" w:type="dxa"/>
          </w:tcPr>
          <w:p w14:paraId="1A5A7E8A" w14:textId="78203104" w:rsidR="00084110" w:rsidRDefault="00084110" w:rsidP="00083D75">
            <w:r>
              <w:t>U</w:t>
            </w:r>
          </w:p>
        </w:tc>
      </w:tr>
      <w:tr w:rsidR="00297B0D" w14:paraId="76F79C11" w14:textId="1CB5364C" w:rsidTr="00BD6AFE">
        <w:tc>
          <w:tcPr>
            <w:tcW w:w="1338" w:type="dxa"/>
          </w:tcPr>
          <w:p w14:paraId="42585935" w14:textId="318EC759" w:rsidR="00084110" w:rsidRDefault="00084110" w:rsidP="00083D75">
            <w:r>
              <w:t>(V)Labour cutting</w:t>
            </w:r>
          </w:p>
        </w:tc>
        <w:tc>
          <w:tcPr>
            <w:tcW w:w="1591" w:type="dxa"/>
          </w:tcPr>
          <w:p w14:paraId="52632018" w14:textId="08298462" w:rsidR="00084110" w:rsidRDefault="00084110" w:rsidP="00083D75">
            <w:r>
              <w:t>3 (2400/800)</w:t>
            </w:r>
          </w:p>
        </w:tc>
        <w:tc>
          <w:tcPr>
            <w:tcW w:w="1070" w:type="dxa"/>
          </w:tcPr>
          <w:p w14:paraId="3FD30A64" w14:textId="1306CC90" w:rsidR="00084110" w:rsidRDefault="00084110" w:rsidP="00083D75">
            <w:r>
              <w:t>2400</w:t>
            </w:r>
          </w:p>
        </w:tc>
        <w:tc>
          <w:tcPr>
            <w:tcW w:w="1062" w:type="dxa"/>
          </w:tcPr>
          <w:p w14:paraId="75815F8B" w14:textId="38F68608" w:rsidR="00084110" w:rsidRPr="00084110" w:rsidRDefault="00084110" w:rsidP="00083D75">
            <w:r w:rsidRPr="00084110">
              <w:t>150</w:t>
            </w:r>
          </w:p>
        </w:tc>
        <w:tc>
          <w:tcPr>
            <w:tcW w:w="554" w:type="dxa"/>
          </w:tcPr>
          <w:p w14:paraId="4DBE9242" w14:textId="6480C203" w:rsidR="00084110" w:rsidRPr="00084110" w:rsidRDefault="00084110" w:rsidP="00083D75">
            <w:r w:rsidRPr="00084110">
              <w:t>U</w:t>
            </w:r>
          </w:p>
        </w:tc>
        <w:tc>
          <w:tcPr>
            <w:tcW w:w="943" w:type="dxa"/>
          </w:tcPr>
          <w:p w14:paraId="1E4277B8" w14:textId="1F77B099" w:rsidR="00084110" w:rsidRPr="002E1470" w:rsidRDefault="00084110" w:rsidP="00083D75">
            <w:pPr>
              <w:rPr>
                <w:highlight w:val="yellow"/>
              </w:rPr>
            </w:pPr>
            <w:r w:rsidRPr="002E1470">
              <w:rPr>
                <w:highlight w:val="yellow"/>
              </w:rPr>
              <w:t>2550</w:t>
            </w:r>
          </w:p>
        </w:tc>
        <w:tc>
          <w:tcPr>
            <w:tcW w:w="923" w:type="dxa"/>
          </w:tcPr>
          <w:p w14:paraId="6B2F9C0F" w14:textId="79B48722" w:rsidR="00084110" w:rsidRDefault="00084110" w:rsidP="00083D75">
            <w:r>
              <w:t>2380</w:t>
            </w:r>
          </w:p>
        </w:tc>
        <w:tc>
          <w:tcPr>
            <w:tcW w:w="1092" w:type="dxa"/>
          </w:tcPr>
          <w:p w14:paraId="45B41E0B" w14:textId="565DB167" w:rsidR="00084110" w:rsidRDefault="00084110" w:rsidP="00083D75">
            <w:r>
              <w:t>170</w:t>
            </w:r>
          </w:p>
        </w:tc>
        <w:tc>
          <w:tcPr>
            <w:tcW w:w="437" w:type="dxa"/>
          </w:tcPr>
          <w:p w14:paraId="6EF0C3FE" w14:textId="636BAC5C" w:rsidR="00084110" w:rsidRDefault="00084110" w:rsidP="00083D75">
            <w:r>
              <w:t>F</w:t>
            </w:r>
          </w:p>
        </w:tc>
      </w:tr>
      <w:tr w:rsidR="00297B0D" w14:paraId="0EC5BDFD" w14:textId="259BE4EE" w:rsidTr="00BD6AFE">
        <w:tc>
          <w:tcPr>
            <w:tcW w:w="1338" w:type="dxa"/>
          </w:tcPr>
          <w:p w14:paraId="7D02858E" w14:textId="20339767" w:rsidR="00084110" w:rsidRDefault="00084110" w:rsidP="00083D75">
            <w:r>
              <w:t xml:space="preserve">(V) </w:t>
            </w:r>
            <w:r w:rsidR="00BD6AFE">
              <w:t xml:space="preserve">+(F) </w:t>
            </w:r>
            <w:r>
              <w:t>Labour sewing</w:t>
            </w:r>
          </w:p>
        </w:tc>
        <w:tc>
          <w:tcPr>
            <w:tcW w:w="1591" w:type="dxa"/>
          </w:tcPr>
          <w:p w14:paraId="2EB1F9C0" w14:textId="77777777" w:rsidR="00084110" w:rsidRDefault="00084110" w:rsidP="00083D75">
            <w:r>
              <w:t>3.5(2800/800)</w:t>
            </w:r>
          </w:p>
          <w:p w14:paraId="64CA938B" w14:textId="19500A90" w:rsidR="00BD6AFE" w:rsidRDefault="00BD6AFE" w:rsidP="00083D75"/>
        </w:tc>
        <w:tc>
          <w:tcPr>
            <w:tcW w:w="1070" w:type="dxa"/>
          </w:tcPr>
          <w:p w14:paraId="4A8B182F" w14:textId="0323CC96" w:rsidR="00084110" w:rsidRDefault="00BD6AFE" w:rsidP="00083D75">
            <w:r>
              <w:t>5600</w:t>
            </w:r>
          </w:p>
        </w:tc>
        <w:tc>
          <w:tcPr>
            <w:tcW w:w="1062" w:type="dxa"/>
          </w:tcPr>
          <w:p w14:paraId="1FBD8117" w14:textId="7DED7CFF" w:rsidR="00084110" w:rsidRPr="00084110" w:rsidRDefault="00084110" w:rsidP="00083D75">
            <w:r w:rsidRPr="00084110">
              <w:t>175</w:t>
            </w:r>
          </w:p>
        </w:tc>
        <w:tc>
          <w:tcPr>
            <w:tcW w:w="554" w:type="dxa"/>
          </w:tcPr>
          <w:p w14:paraId="7B2422E6" w14:textId="1AE1386D" w:rsidR="00084110" w:rsidRPr="00084110" w:rsidRDefault="00084110" w:rsidP="00083D75">
            <w:r w:rsidRPr="00084110">
              <w:t>U</w:t>
            </w:r>
          </w:p>
        </w:tc>
        <w:tc>
          <w:tcPr>
            <w:tcW w:w="943" w:type="dxa"/>
          </w:tcPr>
          <w:p w14:paraId="552B9100" w14:textId="5E1D052D" w:rsidR="00084110" w:rsidRPr="002E1470" w:rsidRDefault="00BD6AFE" w:rsidP="00083D75">
            <w:pPr>
              <w:rPr>
                <w:highlight w:val="yellow"/>
              </w:rPr>
            </w:pPr>
            <w:r>
              <w:rPr>
                <w:highlight w:val="yellow"/>
              </w:rPr>
              <w:t>5775</w:t>
            </w:r>
          </w:p>
        </w:tc>
        <w:tc>
          <w:tcPr>
            <w:tcW w:w="923" w:type="dxa"/>
          </w:tcPr>
          <w:p w14:paraId="0366833F" w14:textId="623ED9BA" w:rsidR="00084110" w:rsidRDefault="00BD6AFE" w:rsidP="00083D75">
            <w:r>
              <w:t>5865</w:t>
            </w:r>
          </w:p>
        </w:tc>
        <w:tc>
          <w:tcPr>
            <w:tcW w:w="1092" w:type="dxa"/>
          </w:tcPr>
          <w:p w14:paraId="2C5B3A3C" w14:textId="4B9E4670" w:rsidR="00084110" w:rsidRDefault="00084110" w:rsidP="00083D75">
            <w:r>
              <w:t>90</w:t>
            </w:r>
          </w:p>
        </w:tc>
        <w:tc>
          <w:tcPr>
            <w:tcW w:w="437" w:type="dxa"/>
          </w:tcPr>
          <w:p w14:paraId="68AA4976" w14:textId="120126B5" w:rsidR="00084110" w:rsidRDefault="00084110" w:rsidP="00083D75">
            <w:r>
              <w:t>U</w:t>
            </w:r>
          </w:p>
        </w:tc>
      </w:tr>
      <w:tr w:rsidR="00297B0D" w14:paraId="72BEF15B" w14:textId="4CEE14F5" w:rsidTr="00BD6AFE">
        <w:tc>
          <w:tcPr>
            <w:tcW w:w="1338" w:type="dxa"/>
          </w:tcPr>
          <w:p w14:paraId="7DA01440" w14:textId="22E97A9F" w:rsidR="00084110" w:rsidRDefault="00084110" w:rsidP="00083D75">
            <w:r>
              <w:t>Fixed overheads</w:t>
            </w:r>
          </w:p>
        </w:tc>
        <w:tc>
          <w:tcPr>
            <w:tcW w:w="1591" w:type="dxa"/>
          </w:tcPr>
          <w:p w14:paraId="0135E5DF" w14:textId="77777777" w:rsidR="00084110" w:rsidRDefault="00084110" w:rsidP="00083D75"/>
        </w:tc>
        <w:tc>
          <w:tcPr>
            <w:tcW w:w="1070" w:type="dxa"/>
          </w:tcPr>
          <w:p w14:paraId="0BC050FD" w14:textId="5F3DDF78" w:rsidR="00084110" w:rsidRDefault="00084110" w:rsidP="00083D75">
            <w:r>
              <w:t>2300</w:t>
            </w:r>
          </w:p>
        </w:tc>
        <w:tc>
          <w:tcPr>
            <w:tcW w:w="1062" w:type="dxa"/>
          </w:tcPr>
          <w:p w14:paraId="2C426DB5" w14:textId="629B45EC" w:rsidR="00084110" w:rsidRPr="00084110" w:rsidRDefault="00084110" w:rsidP="00083D75">
            <w:r w:rsidRPr="00084110">
              <w:t>0</w:t>
            </w:r>
          </w:p>
        </w:tc>
        <w:tc>
          <w:tcPr>
            <w:tcW w:w="554" w:type="dxa"/>
          </w:tcPr>
          <w:p w14:paraId="1B62652F" w14:textId="79D653A9" w:rsidR="00084110" w:rsidRPr="00084110" w:rsidRDefault="00084110" w:rsidP="00083D75">
            <w:r w:rsidRPr="00084110">
              <w:t>-</w:t>
            </w:r>
          </w:p>
        </w:tc>
        <w:tc>
          <w:tcPr>
            <w:tcW w:w="943" w:type="dxa"/>
          </w:tcPr>
          <w:p w14:paraId="6BEFBD7F" w14:textId="36E57265" w:rsidR="00084110" w:rsidRPr="002E1470" w:rsidRDefault="00084110" w:rsidP="00083D75">
            <w:pPr>
              <w:rPr>
                <w:highlight w:val="yellow"/>
              </w:rPr>
            </w:pPr>
            <w:r w:rsidRPr="002E1470">
              <w:rPr>
                <w:highlight w:val="yellow"/>
              </w:rPr>
              <w:t>2300</w:t>
            </w:r>
          </w:p>
        </w:tc>
        <w:tc>
          <w:tcPr>
            <w:tcW w:w="923" w:type="dxa"/>
          </w:tcPr>
          <w:p w14:paraId="67459055" w14:textId="4DA5F5EB" w:rsidR="00084110" w:rsidRDefault="00084110" w:rsidP="00083D75">
            <w:r>
              <w:t>2150</w:t>
            </w:r>
          </w:p>
        </w:tc>
        <w:tc>
          <w:tcPr>
            <w:tcW w:w="1092" w:type="dxa"/>
          </w:tcPr>
          <w:p w14:paraId="4C1AA155" w14:textId="457C8326" w:rsidR="00084110" w:rsidRDefault="00084110" w:rsidP="00083D75">
            <w:r>
              <w:t>150</w:t>
            </w:r>
          </w:p>
        </w:tc>
        <w:tc>
          <w:tcPr>
            <w:tcW w:w="437" w:type="dxa"/>
          </w:tcPr>
          <w:p w14:paraId="64A6CD7F" w14:textId="489DC241" w:rsidR="00084110" w:rsidRDefault="00084110" w:rsidP="00083D75">
            <w:r>
              <w:t>F</w:t>
            </w:r>
          </w:p>
        </w:tc>
      </w:tr>
      <w:tr w:rsidR="00297B0D" w14:paraId="2901D53D" w14:textId="6E2680D0" w:rsidTr="00BD6AFE">
        <w:tc>
          <w:tcPr>
            <w:tcW w:w="1338" w:type="dxa"/>
          </w:tcPr>
          <w:p w14:paraId="348CCEAB" w14:textId="3F8F5F87" w:rsidR="00084110" w:rsidRDefault="00084110" w:rsidP="00083D75">
            <w:r>
              <w:lastRenderedPageBreak/>
              <w:t>Net profit</w:t>
            </w:r>
          </w:p>
        </w:tc>
        <w:tc>
          <w:tcPr>
            <w:tcW w:w="1591" w:type="dxa"/>
          </w:tcPr>
          <w:p w14:paraId="18E145EC" w14:textId="77777777" w:rsidR="00084110" w:rsidRDefault="00084110" w:rsidP="00083D75"/>
        </w:tc>
        <w:tc>
          <w:tcPr>
            <w:tcW w:w="1070" w:type="dxa"/>
          </w:tcPr>
          <w:p w14:paraId="1544335F" w14:textId="001D92BD" w:rsidR="00084110" w:rsidRDefault="00084110" w:rsidP="00083D75">
            <w:r>
              <w:t>3700</w:t>
            </w:r>
          </w:p>
        </w:tc>
        <w:tc>
          <w:tcPr>
            <w:tcW w:w="1062" w:type="dxa"/>
          </w:tcPr>
          <w:p w14:paraId="0231C612" w14:textId="3D5C9C39" w:rsidR="00084110" w:rsidRPr="002E1470" w:rsidRDefault="00084110" w:rsidP="00083D75">
            <w:pPr>
              <w:rPr>
                <w:highlight w:val="yellow"/>
              </w:rPr>
            </w:pPr>
            <w:r w:rsidRPr="00084110">
              <w:t>550</w:t>
            </w:r>
          </w:p>
        </w:tc>
        <w:tc>
          <w:tcPr>
            <w:tcW w:w="554" w:type="dxa"/>
          </w:tcPr>
          <w:p w14:paraId="624E039F" w14:textId="24E20A41" w:rsidR="00084110" w:rsidRPr="002E1470" w:rsidRDefault="00084110" w:rsidP="00083D75">
            <w:pPr>
              <w:rPr>
                <w:highlight w:val="yellow"/>
              </w:rPr>
            </w:pPr>
            <w:r w:rsidRPr="00084110">
              <w:t>F</w:t>
            </w:r>
          </w:p>
        </w:tc>
        <w:tc>
          <w:tcPr>
            <w:tcW w:w="943" w:type="dxa"/>
          </w:tcPr>
          <w:p w14:paraId="747385AC" w14:textId="28D08368" w:rsidR="00084110" w:rsidRPr="002E1470" w:rsidRDefault="00084110" w:rsidP="00083D75">
            <w:pPr>
              <w:rPr>
                <w:highlight w:val="yellow"/>
              </w:rPr>
            </w:pPr>
            <w:r w:rsidRPr="002E1470">
              <w:rPr>
                <w:highlight w:val="yellow"/>
              </w:rPr>
              <w:t>4250</w:t>
            </w:r>
          </w:p>
        </w:tc>
        <w:tc>
          <w:tcPr>
            <w:tcW w:w="923" w:type="dxa"/>
          </w:tcPr>
          <w:p w14:paraId="0EDC003D" w14:textId="2C7F7898" w:rsidR="00084110" w:rsidRDefault="00084110" w:rsidP="00083D75">
            <w:r>
              <w:t>2185</w:t>
            </w:r>
          </w:p>
        </w:tc>
        <w:tc>
          <w:tcPr>
            <w:tcW w:w="1092" w:type="dxa"/>
          </w:tcPr>
          <w:p w14:paraId="48692C6C" w14:textId="664A2106" w:rsidR="00084110" w:rsidRDefault="00084110" w:rsidP="00083D75">
            <w:r>
              <w:t>1395</w:t>
            </w:r>
          </w:p>
        </w:tc>
        <w:tc>
          <w:tcPr>
            <w:tcW w:w="437" w:type="dxa"/>
          </w:tcPr>
          <w:p w14:paraId="5628992E" w14:textId="44E1D1C6" w:rsidR="00084110" w:rsidRDefault="00084110" w:rsidP="00083D75">
            <w:r>
              <w:t>U</w:t>
            </w:r>
          </w:p>
        </w:tc>
      </w:tr>
    </w:tbl>
    <w:p w14:paraId="135F9800" w14:textId="77777777" w:rsidR="00BA3730" w:rsidRPr="00BA3730" w:rsidRDefault="00BA3730" w:rsidP="00BA3730">
      <w:pPr>
        <w:rPr>
          <w:rFonts w:ascii="Times" w:eastAsiaTheme="minorHAnsi" w:hAnsi="Times" w:cs="Times"/>
          <w:b/>
          <w:bCs/>
          <w:i/>
          <w:iCs/>
          <w:color w:val="000000" w:themeColor="text1"/>
          <w:lang w:val="en-GB" w:eastAsia="en-US"/>
        </w:rPr>
      </w:pPr>
      <w:r w:rsidRPr="00BA3730">
        <w:rPr>
          <w:b/>
          <w:bCs/>
          <w:i/>
          <w:iCs/>
        </w:rPr>
        <w:t>Note: Labour sewing</w:t>
      </w:r>
      <w:r w:rsidRPr="00BA3730">
        <w:rPr>
          <w:rFonts w:ascii="Times" w:eastAsiaTheme="minorHAnsi" w:hAnsi="Times" w:cs="Times"/>
          <w:b/>
          <w:bCs/>
          <w:i/>
          <w:iCs/>
          <w:color w:val="000000" w:themeColor="text1"/>
          <w:lang w:val="en-GB" w:eastAsia="en-US"/>
        </w:rPr>
        <w:t xml:space="preserve"> expense is a mixed cost (both fixed and variable) we assume that the fixed proportion of the expense remains constant at $2800 in both the flexed and actual budget. </w:t>
      </w:r>
    </w:p>
    <w:p w14:paraId="1BB78602" w14:textId="77777777" w:rsidR="00BA3730" w:rsidRDefault="00BA3730"/>
    <w:p w14:paraId="4DB4C4C8" w14:textId="3F6604AB" w:rsidR="00083D75" w:rsidRDefault="00F02619">
      <w:r w:rsidRPr="00F02619">
        <w:t xml:space="preserve">b) </w:t>
      </w:r>
      <w:r w:rsidRPr="00F02619">
        <w:rPr>
          <w:color w:val="4472C4" w:themeColor="accent1"/>
        </w:rPr>
        <w:t>Prepare a reconciliation of the actual profit to the budgeted profit of the business for May.</w:t>
      </w:r>
    </w:p>
    <w:p w14:paraId="3D6DCB3A" w14:textId="77777777" w:rsidR="00297B0D" w:rsidRPr="00297B0D" w:rsidRDefault="00297B0D" w:rsidP="00297B0D">
      <w:pPr>
        <w:rPr>
          <w:b/>
          <w:bCs/>
          <w:u w:val="single"/>
        </w:rPr>
      </w:pPr>
      <w:proofErr w:type="spellStart"/>
      <w:r w:rsidRPr="00083D75">
        <w:rPr>
          <w:b/>
          <w:bCs/>
          <w:u w:val="single"/>
        </w:rPr>
        <w:t>EcoBags</w:t>
      </w:r>
      <w:proofErr w:type="spellEnd"/>
      <w:r w:rsidRPr="00083D75">
        <w:rPr>
          <w:b/>
          <w:bCs/>
          <w:u w:val="single"/>
        </w:rPr>
        <w:t xml:space="preserve"> Limited</w:t>
      </w:r>
    </w:p>
    <w:p w14:paraId="074E3564" w14:textId="7D392976" w:rsidR="00083D75" w:rsidRPr="00297B0D" w:rsidRDefault="00297B0D">
      <w:pPr>
        <w:rPr>
          <w:b/>
          <w:bCs/>
          <w:u w:val="single"/>
        </w:rPr>
      </w:pPr>
      <w:r>
        <w:rPr>
          <w:b/>
          <w:bCs/>
          <w:u w:val="single"/>
        </w:rPr>
        <w:t>Variance reconciliation</w:t>
      </w:r>
      <w:r w:rsidRPr="00297B0D">
        <w:rPr>
          <w:b/>
          <w:bCs/>
          <w:u w:val="single"/>
        </w:rPr>
        <w:t xml:space="preserve"> for May 2020</w:t>
      </w:r>
    </w:p>
    <w:tbl>
      <w:tblPr>
        <w:tblStyle w:val="TableGrid"/>
        <w:tblW w:w="0" w:type="auto"/>
        <w:tblLook w:val="04A0" w:firstRow="1" w:lastRow="0" w:firstColumn="1" w:lastColumn="0" w:noHBand="0" w:noVBand="1"/>
      </w:tblPr>
      <w:tblGrid>
        <w:gridCol w:w="1802"/>
        <w:gridCol w:w="1802"/>
        <w:gridCol w:w="1802"/>
      </w:tblGrid>
      <w:tr w:rsidR="00F02619" w14:paraId="0698D328" w14:textId="77777777" w:rsidTr="00F02619">
        <w:tc>
          <w:tcPr>
            <w:tcW w:w="1802" w:type="dxa"/>
          </w:tcPr>
          <w:p w14:paraId="7EA6AAAD" w14:textId="4F195FCF" w:rsidR="00F02619" w:rsidRDefault="00F02619">
            <w:r>
              <w:t>Planning budget profit</w:t>
            </w:r>
          </w:p>
        </w:tc>
        <w:tc>
          <w:tcPr>
            <w:tcW w:w="1802" w:type="dxa"/>
          </w:tcPr>
          <w:p w14:paraId="5AEEB7AA" w14:textId="77777777" w:rsidR="00F02619" w:rsidRDefault="00F02619"/>
        </w:tc>
        <w:tc>
          <w:tcPr>
            <w:tcW w:w="1802" w:type="dxa"/>
          </w:tcPr>
          <w:p w14:paraId="1308E8AD" w14:textId="5BC9B2D2" w:rsidR="00F02619" w:rsidRDefault="00084110">
            <w:r>
              <w:t>3700</w:t>
            </w:r>
          </w:p>
        </w:tc>
      </w:tr>
      <w:tr w:rsidR="00F02619" w14:paraId="573302E6" w14:textId="77777777" w:rsidTr="00F02619">
        <w:tc>
          <w:tcPr>
            <w:tcW w:w="1802" w:type="dxa"/>
          </w:tcPr>
          <w:p w14:paraId="2FE94D05" w14:textId="18B90372" w:rsidR="00F02619" w:rsidRDefault="00F02619">
            <w:r>
              <w:t xml:space="preserve">Activity Variance </w:t>
            </w:r>
          </w:p>
        </w:tc>
        <w:tc>
          <w:tcPr>
            <w:tcW w:w="1802" w:type="dxa"/>
          </w:tcPr>
          <w:p w14:paraId="243C8818" w14:textId="3477BF18" w:rsidR="00F02619" w:rsidRDefault="00084110">
            <w:r>
              <w:t>550 F</w:t>
            </w:r>
          </w:p>
        </w:tc>
        <w:tc>
          <w:tcPr>
            <w:tcW w:w="1802" w:type="dxa"/>
          </w:tcPr>
          <w:p w14:paraId="413DBAF0" w14:textId="77777777" w:rsidR="00F02619" w:rsidRDefault="00F02619"/>
        </w:tc>
      </w:tr>
      <w:tr w:rsidR="00F02619" w14:paraId="484083E7" w14:textId="77777777" w:rsidTr="00F02619">
        <w:tc>
          <w:tcPr>
            <w:tcW w:w="1802" w:type="dxa"/>
          </w:tcPr>
          <w:p w14:paraId="5B032099" w14:textId="0C49B565" w:rsidR="00F02619" w:rsidRDefault="00F02619">
            <w:r>
              <w:t>Revenue variance</w:t>
            </w:r>
          </w:p>
        </w:tc>
        <w:tc>
          <w:tcPr>
            <w:tcW w:w="1802" w:type="dxa"/>
          </w:tcPr>
          <w:p w14:paraId="22066EC4" w14:textId="264F49FF" w:rsidR="00F02619" w:rsidRDefault="00F02619">
            <w:r>
              <w:t>850 U</w:t>
            </w:r>
          </w:p>
        </w:tc>
        <w:tc>
          <w:tcPr>
            <w:tcW w:w="1802" w:type="dxa"/>
          </w:tcPr>
          <w:p w14:paraId="6BD41F3B" w14:textId="77777777" w:rsidR="00F02619" w:rsidRDefault="00F02619"/>
        </w:tc>
      </w:tr>
      <w:tr w:rsidR="00084110" w14:paraId="6EAB245D" w14:textId="77777777" w:rsidTr="00F02619">
        <w:tc>
          <w:tcPr>
            <w:tcW w:w="1802" w:type="dxa"/>
          </w:tcPr>
          <w:p w14:paraId="48D3BB4E" w14:textId="77777777" w:rsidR="00084110" w:rsidRDefault="00084110"/>
        </w:tc>
        <w:tc>
          <w:tcPr>
            <w:tcW w:w="1802" w:type="dxa"/>
          </w:tcPr>
          <w:p w14:paraId="7DC57FEA" w14:textId="77777777" w:rsidR="00084110" w:rsidRDefault="00084110"/>
        </w:tc>
        <w:tc>
          <w:tcPr>
            <w:tcW w:w="1802" w:type="dxa"/>
          </w:tcPr>
          <w:p w14:paraId="1CC93962" w14:textId="77777777" w:rsidR="00084110" w:rsidRDefault="00084110"/>
        </w:tc>
      </w:tr>
      <w:tr w:rsidR="00F02619" w14:paraId="4E46F9A8" w14:textId="77777777" w:rsidTr="00F02619">
        <w:tc>
          <w:tcPr>
            <w:tcW w:w="1802" w:type="dxa"/>
          </w:tcPr>
          <w:p w14:paraId="6E110AB5" w14:textId="7BB71555" w:rsidR="00F02619" w:rsidRPr="00084110" w:rsidRDefault="00084110">
            <w:pPr>
              <w:rPr>
                <w:b/>
                <w:bCs/>
              </w:rPr>
            </w:pPr>
            <w:r w:rsidRPr="00084110">
              <w:rPr>
                <w:b/>
                <w:bCs/>
              </w:rPr>
              <w:t>Spending variance</w:t>
            </w:r>
          </w:p>
        </w:tc>
        <w:tc>
          <w:tcPr>
            <w:tcW w:w="1802" w:type="dxa"/>
          </w:tcPr>
          <w:p w14:paraId="1ED4C122" w14:textId="77777777" w:rsidR="00F02619" w:rsidRDefault="00F02619"/>
        </w:tc>
        <w:tc>
          <w:tcPr>
            <w:tcW w:w="1802" w:type="dxa"/>
          </w:tcPr>
          <w:p w14:paraId="63020719" w14:textId="77777777" w:rsidR="00F02619" w:rsidRDefault="00F02619"/>
        </w:tc>
      </w:tr>
      <w:tr w:rsidR="00084110" w14:paraId="13459443" w14:textId="77777777" w:rsidTr="00F02619">
        <w:tc>
          <w:tcPr>
            <w:tcW w:w="1802" w:type="dxa"/>
          </w:tcPr>
          <w:p w14:paraId="13E490DA" w14:textId="4711B485" w:rsidR="00084110" w:rsidRDefault="00084110" w:rsidP="00084110">
            <w:r>
              <w:t>Fabric</w:t>
            </w:r>
          </w:p>
        </w:tc>
        <w:tc>
          <w:tcPr>
            <w:tcW w:w="1802" w:type="dxa"/>
          </w:tcPr>
          <w:p w14:paraId="4295C779" w14:textId="5C554398" w:rsidR="00084110" w:rsidRDefault="00084110" w:rsidP="00084110">
            <w:r>
              <w:t>1445 U</w:t>
            </w:r>
          </w:p>
        </w:tc>
        <w:tc>
          <w:tcPr>
            <w:tcW w:w="1802" w:type="dxa"/>
          </w:tcPr>
          <w:p w14:paraId="0712435A" w14:textId="77777777" w:rsidR="00084110" w:rsidRDefault="00084110" w:rsidP="00084110"/>
        </w:tc>
      </w:tr>
      <w:tr w:rsidR="00084110" w14:paraId="1A5F0829" w14:textId="77777777" w:rsidTr="00F02619">
        <w:tc>
          <w:tcPr>
            <w:tcW w:w="1802" w:type="dxa"/>
          </w:tcPr>
          <w:p w14:paraId="6F557C45" w14:textId="420CC849" w:rsidR="00084110" w:rsidRDefault="00084110" w:rsidP="00084110">
            <w:r>
              <w:t>(V)Labour cutting</w:t>
            </w:r>
          </w:p>
        </w:tc>
        <w:tc>
          <w:tcPr>
            <w:tcW w:w="1802" w:type="dxa"/>
          </w:tcPr>
          <w:p w14:paraId="3D8D4A2B" w14:textId="4E0EFE20" w:rsidR="00084110" w:rsidRDefault="00084110" w:rsidP="00084110">
            <w:r>
              <w:t>170 F</w:t>
            </w:r>
          </w:p>
        </w:tc>
        <w:tc>
          <w:tcPr>
            <w:tcW w:w="1802" w:type="dxa"/>
          </w:tcPr>
          <w:p w14:paraId="70632B0F" w14:textId="77777777" w:rsidR="00084110" w:rsidRDefault="00084110" w:rsidP="00084110"/>
        </w:tc>
      </w:tr>
      <w:tr w:rsidR="00084110" w14:paraId="5EC16200" w14:textId="77777777" w:rsidTr="00F02619">
        <w:tc>
          <w:tcPr>
            <w:tcW w:w="1802" w:type="dxa"/>
          </w:tcPr>
          <w:p w14:paraId="4AC8CE02" w14:textId="10CC2C9E" w:rsidR="00084110" w:rsidRDefault="00084110" w:rsidP="00084110">
            <w:r>
              <w:t xml:space="preserve">(V) </w:t>
            </w:r>
            <w:r w:rsidR="00275F48">
              <w:t xml:space="preserve">+ (F) </w:t>
            </w:r>
            <w:r>
              <w:t>Labour sewing</w:t>
            </w:r>
          </w:p>
        </w:tc>
        <w:tc>
          <w:tcPr>
            <w:tcW w:w="1802" w:type="dxa"/>
          </w:tcPr>
          <w:p w14:paraId="1493F6A6" w14:textId="6F30E4CB" w:rsidR="00084110" w:rsidRDefault="00084110" w:rsidP="00084110">
            <w:r>
              <w:t>90 U</w:t>
            </w:r>
          </w:p>
        </w:tc>
        <w:tc>
          <w:tcPr>
            <w:tcW w:w="1802" w:type="dxa"/>
          </w:tcPr>
          <w:p w14:paraId="0B6A0291" w14:textId="77777777" w:rsidR="00084110" w:rsidRDefault="00084110" w:rsidP="00084110"/>
        </w:tc>
      </w:tr>
      <w:tr w:rsidR="00084110" w14:paraId="66724D5F" w14:textId="77777777" w:rsidTr="00F02619">
        <w:tc>
          <w:tcPr>
            <w:tcW w:w="1802" w:type="dxa"/>
          </w:tcPr>
          <w:p w14:paraId="420E0944" w14:textId="7BDBFF89" w:rsidR="00084110" w:rsidRDefault="00084110" w:rsidP="00084110">
            <w:r>
              <w:t>Fixed overheads</w:t>
            </w:r>
          </w:p>
        </w:tc>
        <w:tc>
          <w:tcPr>
            <w:tcW w:w="1802" w:type="dxa"/>
          </w:tcPr>
          <w:p w14:paraId="2F865576" w14:textId="70F2AA2E" w:rsidR="00084110" w:rsidRDefault="00084110" w:rsidP="00084110">
            <w:r>
              <w:t xml:space="preserve">150 F </w:t>
            </w:r>
          </w:p>
        </w:tc>
        <w:tc>
          <w:tcPr>
            <w:tcW w:w="1802" w:type="dxa"/>
          </w:tcPr>
          <w:p w14:paraId="4F896EF3" w14:textId="77777777" w:rsidR="00084110" w:rsidRDefault="00084110" w:rsidP="00084110"/>
        </w:tc>
      </w:tr>
      <w:tr w:rsidR="00084110" w14:paraId="38FAE41C" w14:textId="77777777" w:rsidTr="00F02619">
        <w:tc>
          <w:tcPr>
            <w:tcW w:w="1802" w:type="dxa"/>
          </w:tcPr>
          <w:p w14:paraId="03300907" w14:textId="1F3EA040" w:rsidR="00084110" w:rsidRPr="00084110" w:rsidRDefault="00084110" w:rsidP="00084110">
            <w:pPr>
              <w:rPr>
                <w:b/>
                <w:bCs/>
              </w:rPr>
            </w:pPr>
            <w:r w:rsidRPr="00084110">
              <w:rPr>
                <w:b/>
                <w:bCs/>
              </w:rPr>
              <w:t>Total</w:t>
            </w:r>
          </w:p>
        </w:tc>
        <w:tc>
          <w:tcPr>
            <w:tcW w:w="1802" w:type="dxa"/>
          </w:tcPr>
          <w:p w14:paraId="64D6F5BB" w14:textId="2BE8790A" w:rsidR="00084110" w:rsidRDefault="00297B0D" w:rsidP="00084110">
            <w:r>
              <w:t>1515 U</w:t>
            </w:r>
          </w:p>
        </w:tc>
        <w:tc>
          <w:tcPr>
            <w:tcW w:w="1802" w:type="dxa"/>
          </w:tcPr>
          <w:p w14:paraId="259DFCE0" w14:textId="09A07563" w:rsidR="00084110" w:rsidRDefault="00297B0D" w:rsidP="00084110">
            <w:r>
              <w:t>2185</w:t>
            </w:r>
          </w:p>
        </w:tc>
      </w:tr>
      <w:tr w:rsidR="00084110" w14:paraId="1EB32E87" w14:textId="77777777" w:rsidTr="00F02619">
        <w:tc>
          <w:tcPr>
            <w:tcW w:w="1802" w:type="dxa"/>
          </w:tcPr>
          <w:p w14:paraId="2ED8BC82" w14:textId="17407250" w:rsidR="00084110" w:rsidRPr="00297B0D" w:rsidRDefault="00297B0D" w:rsidP="00084110">
            <w:pPr>
              <w:rPr>
                <w:b/>
                <w:bCs/>
                <w:u w:val="single"/>
              </w:rPr>
            </w:pPr>
            <w:r w:rsidRPr="00297B0D">
              <w:rPr>
                <w:b/>
                <w:bCs/>
                <w:u w:val="single"/>
              </w:rPr>
              <w:t>Actual profit</w:t>
            </w:r>
          </w:p>
        </w:tc>
        <w:tc>
          <w:tcPr>
            <w:tcW w:w="1802" w:type="dxa"/>
          </w:tcPr>
          <w:p w14:paraId="4BC491C8" w14:textId="77777777" w:rsidR="00084110" w:rsidRDefault="00084110" w:rsidP="00084110"/>
        </w:tc>
        <w:tc>
          <w:tcPr>
            <w:tcW w:w="1802" w:type="dxa"/>
          </w:tcPr>
          <w:p w14:paraId="4F19753B" w14:textId="2DF1B883" w:rsidR="00084110" w:rsidRPr="00297B0D" w:rsidRDefault="00297B0D" w:rsidP="00084110">
            <w:pPr>
              <w:rPr>
                <w:b/>
                <w:bCs/>
                <w:u w:val="single"/>
              </w:rPr>
            </w:pPr>
            <w:r w:rsidRPr="00297B0D">
              <w:rPr>
                <w:b/>
                <w:bCs/>
                <w:u w:val="single"/>
              </w:rPr>
              <w:t>$2185</w:t>
            </w:r>
          </w:p>
        </w:tc>
      </w:tr>
    </w:tbl>
    <w:p w14:paraId="1A20FE1F" w14:textId="77777777" w:rsidR="00297B0D" w:rsidRDefault="00297B0D" w:rsidP="00297B0D"/>
    <w:p w14:paraId="010675D1" w14:textId="63089EFA" w:rsidR="00297B0D" w:rsidRPr="00BA3730" w:rsidRDefault="00BA3730" w:rsidP="00BA3730">
      <w:pPr>
        <w:rPr>
          <w:color w:val="4472C4" w:themeColor="accent1"/>
        </w:rPr>
      </w:pPr>
      <w:r>
        <w:rPr>
          <w:color w:val="4472C4" w:themeColor="accent1"/>
        </w:rPr>
        <w:t xml:space="preserve">c) </w:t>
      </w:r>
      <w:r w:rsidR="00297B0D" w:rsidRPr="00BA3730">
        <w:rPr>
          <w:color w:val="4472C4" w:themeColor="accent1"/>
        </w:rPr>
        <w:t xml:space="preserve">For each of the variances listed in the reconciliation in (b) above, suggest TWO possible causes. </w:t>
      </w:r>
    </w:p>
    <w:p w14:paraId="288DD23F" w14:textId="677E4A15" w:rsidR="00A525AB" w:rsidRPr="00BA3730" w:rsidRDefault="00A525AB" w:rsidP="00A525AB">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Total variance between flexed budget </w:t>
      </w:r>
      <w:r w:rsidR="0086269F" w:rsidRPr="00BA3730">
        <w:rPr>
          <w:rFonts w:ascii="Times" w:eastAsiaTheme="minorHAnsi" w:hAnsi="Times" w:cs="Times"/>
          <w:color w:val="000000" w:themeColor="text1"/>
          <w:lang w:val="en-GB" w:eastAsia="en-US"/>
        </w:rPr>
        <w:t xml:space="preserve">net profit </w:t>
      </w:r>
      <w:r w:rsidRPr="00BA3730">
        <w:rPr>
          <w:rFonts w:ascii="Times" w:eastAsiaTheme="minorHAnsi" w:hAnsi="Times" w:cs="Times"/>
          <w:color w:val="000000" w:themeColor="text1"/>
          <w:lang w:val="en-GB" w:eastAsia="en-US"/>
        </w:rPr>
        <w:t>and planning budget</w:t>
      </w:r>
      <w:r w:rsidR="0086269F" w:rsidRPr="00BA3730">
        <w:rPr>
          <w:rFonts w:ascii="Times" w:eastAsiaTheme="minorHAnsi" w:hAnsi="Times" w:cs="Times"/>
          <w:color w:val="000000" w:themeColor="text1"/>
          <w:lang w:val="en-GB" w:eastAsia="en-US"/>
        </w:rPr>
        <w:t xml:space="preserve"> net </w:t>
      </w:r>
      <w:proofErr w:type="gramStart"/>
      <w:r w:rsidR="0086269F" w:rsidRPr="00BA3730">
        <w:rPr>
          <w:rFonts w:ascii="Times" w:eastAsiaTheme="minorHAnsi" w:hAnsi="Times" w:cs="Times"/>
          <w:color w:val="000000" w:themeColor="text1"/>
          <w:lang w:val="en-GB" w:eastAsia="en-US"/>
        </w:rPr>
        <w:t xml:space="preserve">profit </w:t>
      </w:r>
      <w:r w:rsidRPr="00BA3730">
        <w:rPr>
          <w:rFonts w:ascii="Times" w:eastAsiaTheme="minorHAnsi" w:hAnsi="Times" w:cs="Times"/>
          <w:color w:val="000000" w:themeColor="text1"/>
          <w:lang w:val="en-GB" w:eastAsia="en-US"/>
        </w:rPr>
        <w:t xml:space="preserve"> =</w:t>
      </w:r>
      <w:proofErr w:type="gramEnd"/>
      <w:r w:rsidRPr="00BA3730">
        <w:rPr>
          <w:rFonts w:ascii="Times" w:eastAsiaTheme="minorHAnsi" w:hAnsi="Times" w:cs="Times"/>
          <w:color w:val="000000" w:themeColor="text1"/>
          <w:lang w:val="en-GB" w:eastAsia="en-US"/>
        </w:rPr>
        <w:t xml:space="preserve"> $550 favourable</w:t>
      </w:r>
    </w:p>
    <w:p w14:paraId="149CB426" w14:textId="1E27F248" w:rsidR="00A525AB" w:rsidRPr="00BA3730" w:rsidRDefault="00A525AB" w:rsidP="00A525AB">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-mainly made up from the additional 50 bags of wool sold which generates a favourable $1000 variance in revenue </w:t>
      </w:r>
    </w:p>
    <w:p w14:paraId="57B75A88" w14:textId="34FE5EC2" w:rsidR="00A525AB" w:rsidRPr="00BA3730" w:rsidRDefault="00A525AB" w:rsidP="00A525AB">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-however additional units of production means greater variable cost, the additional bags of wool generated a total of $450 in unfavourable variance </w:t>
      </w:r>
    </w:p>
    <w:p w14:paraId="535C1243" w14:textId="7D86817B" w:rsidR="00A525AB" w:rsidRDefault="0086269F" w:rsidP="00A525AB">
      <w:pPr>
        <w:rPr>
          <w:color w:val="000000" w:themeColor="text1"/>
        </w:rPr>
      </w:pPr>
      <w:r w:rsidRPr="00BA3730">
        <w:rPr>
          <w:color w:val="000000" w:themeColor="text1"/>
        </w:rPr>
        <w:tab/>
        <w:t xml:space="preserve">-overall this resulted in a $550 favourable activity variance </w:t>
      </w:r>
    </w:p>
    <w:p w14:paraId="2C2236E8" w14:textId="77777777" w:rsidR="00275F48" w:rsidRPr="00BA3730" w:rsidRDefault="00275F48" w:rsidP="00A525AB">
      <w:pPr>
        <w:rPr>
          <w:color w:val="000000" w:themeColor="text1"/>
        </w:rPr>
      </w:pPr>
    </w:p>
    <w:p w14:paraId="191B22AE" w14:textId="539E0A1D" w:rsidR="00BF22D3" w:rsidRPr="00BA3730" w:rsidRDefault="0086269F" w:rsidP="00BF22D3">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Total variance between flexed budget revenue and actual budget revenue = $850 unfavourable</w:t>
      </w:r>
      <w:r w:rsidR="00BF22D3" w:rsidRPr="00BA3730">
        <w:rPr>
          <w:rFonts w:ascii="Times" w:eastAsiaTheme="minorHAnsi" w:hAnsi="Times" w:cs="Times"/>
          <w:color w:val="000000" w:themeColor="text1"/>
          <w:lang w:val="en-GB" w:eastAsia="en-US"/>
        </w:rPr>
        <w:t xml:space="preserve"> </w:t>
      </w:r>
    </w:p>
    <w:p w14:paraId="70F6EA1A" w14:textId="287D3C47"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3B8CEFB1" w14:textId="6F43D36B" w:rsidR="0086269F" w:rsidRPr="00BA3730" w:rsidRDefault="0086269F" w:rsidP="00BF22D3">
      <w:pPr>
        <w:ind w:left="720"/>
        <w:rPr>
          <w:color w:val="000000" w:themeColor="text1"/>
        </w:rPr>
      </w:pPr>
      <w:r w:rsidRPr="00BA3730">
        <w:rPr>
          <w:rFonts w:ascii="Times" w:eastAsiaTheme="minorHAnsi" w:hAnsi="Times" w:cs="Times"/>
          <w:color w:val="000000" w:themeColor="text1"/>
          <w:lang w:val="en-GB" w:eastAsia="en-US"/>
        </w:rPr>
        <w:t>-</w:t>
      </w:r>
      <w:r w:rsidR="000146B5" w:rsidRPr="00BA3730">
        <w:rPr>
          <w:rFonts w:ascii="Times" w:eastAsiaTheme="minorHAnsi" w:hAnsi="Times" w:cs="Times"/>
          <w:color w:val="000000" w:themeColor="text1"/>
          <w:lang w:val="en-GB" w:eastAsia="en-US"/>
        </w:rPr>
        <w:t>T</w:t>
      </w:r>
      <w:r w:rsidRPr="00BA3730">
        <w:rPr>
          <w:rFonts w:ascii="Times" w:eastAsiaTheme="minorHAnsi" w:hAnsi="Times" w:cs="Times"/>
          <w:color w:val="000000" w:themeColor="text1"/>
          <w:lang w:val="en-GB" w:eastAsia="en-US"/>
        </w:rPr>
        <w:t xml:space="preserve">his may be caused by promotions </w:t>
      </w:r>
      <w:proofErr w:type="spellStart"/>
      <w:r w:rsidR="00BF22D3" w:rsidRPr="00BA3730">
        <w:rPr>
          <w:color w:val="000000" w:themeColor="text1"/>
        </w:rPr>
        <w:t>EcoBags</w:t>
      </w:r>
      <w:proofErr w:type="spellEnd"/>
      <w:r w:rsidR="000146B5" w:rsidRPr="00BA3730">
        <w:rPr>
          <w:color w:val="000000" w:themeColor="text1"/>
        </w:rPr>
        <w:t xml:space="preserve"> (</w:t>
      </w:r>
      <w:proofErr w:type="spellStart"/>
      <w:r w:rsidR="000146B5" w:rsidRPr="00BA3730">
        <w:rPr>
          <w:color w:val="000000" w:themeColor="text1"/>
        </w:rPr>
        <w:t>e.g</w:t>
      </w:r>
      <w:proofErr w:type="spellEnd"/>
      <w:r w:rsidR="000146B5" w:rsidRPr="00BA3730">
        <w:rPr>
          <w:color w:val="000000" w:themeColor="text1"/>
        </w:rPr>
        <w:t xml:space="preserve"> buy 2 get 1 free)</w:t>
      </w:r>
      <w:r w:rsidR="00BF22D3" w:rsidRPr="00BA3730">
        <w:rPr>
          <w:color w:val="000000" w:themeColor="text1"/>
        </w:rPr>
        <w:t xml:space="preserve"> may have offered during the month of May which would </w:t>
      </w:r>
      <w:proofErr w:type="gramStart"/>
      <w:r w:rsidR="00BF22D3" w:rsidRPr="00BA3730">
        <w:rPr>
          <w:color w:val="000000" w:themeColor="text1"/>
        </w:rPr>
        <w:t>effect</w:t>
      </w:r>
      <w:proofErr w:type="gramEnd"/>
      <w:r w:rsidR="00BF22D3" w:rsidRPr="00BA3730">
        <w:rPr>
          <w:color w:val="000000" w:themeColor="text1"/>
        </w:rPr>
        <w:t xml:space="preserve"> sales price per unit and thus actual budget revenue</w:t>
      </w:r>
    </w:p>
    <w:p w14:paraId="0247F865" w14:textId="796C2029" w:rsidR="00BF22D3" w:rsidRPr="00BA3730" w:rsidRDefault="00BF22D3" w:rsidP="00BF22D3">
      <w:pPr>
        <w:ind w:left="720"/>
        <w:rPr>
          <w:color w:val="000000" w:themeColor="text1"/>
        </w:rPr>
      </w:pPr>
      <w:r w:rsidRPr="00BA3730">
        <w:rPr>
          <w:color w:val="000000" w:themeColor="text1"/>
        </w:rPr>
        <w:t>-The additional 50 units sold over planned budget may be from a special order, Eco bag may have offered a discounted price for the bulk order which effect sales price per unit and thus actual budget revenue</w:t>
      </w:r>
    </w:p>
    <w:p w14:paraId="441ABCEE" w14:textId="77777777" w:rsidR="00BF22D3" w:rsidRPr="00BA3730" w:rsidRDefault="00BF22D3" w:rsidP="00BF22D3">
      <w:pPr>
        <w:ind w:left="720"/>
        <w:rPr>
          <w:color w:val="000000" w:themeColor="text1"/>
        </w:rPr>
      </w:pPr>
    </w:p>
    <w:p w14:paraId="4BA59E58" w14:textId="45316C63" w:rsidR="00BF22D3" w:rsidRPr="00BA3730" w:rsidRDefault="00BF22D3" w:rsidP="00A525AB">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flexed budget fabric variable expense and actual budget fabric variable expense=$1445 unfavourable</w:t>
      </w:r>
    </w:p>
    <w:p w14:paraId="1417FD1E" w14:textId="67842576"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2BE96254" w14:textId="4E1B2EFD" w:rsidR="00BF22D3" w:rsidRPr="00BA3730" w:rsidRDefault="00BF22D3" w:rsidP="00BD6AFE">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lastRenderedPageBreak/>
        <w:t xml:space="preserve">-This may be caused by a change in the </w:t>
      </w:r>
      <w:r w:rsidR="00BD6AFE">
        <w:rPr>
          <w:rFonts w:ascii="Times" w:eastAsiaTheme="minorHAnsi" w:hAnsi="Times" w:cs="Times"/>
          <w:color w:val="000000" w:themeColor="text1"/>
          <w:lang w:val="en-GB" w:eastAsia="en-US"/>
        </w:rPr>
        <w:t>amount of fabric needed per bag (</w:t>
      </w:r>
      <w:proofErr w:type="spellStart"/>
      <w:r w:rsidR="00BD6AFE">
        <w:rPr>
          <w:rFonts w:ascii="Times" w:eastAsiaTheme="minorHAnsi" w:hAnsi="Times" w:cs="Times"/>
          <w:color w:val="000000" w:themeColor="text1"/>
          <w:lang w:val="en-GB" w:eastAsia="en-US"/>
        </w:rPr>
        <w:t>e.g</w:t>
      </w:r>
      <w:proofErr w:type="spellEnd"/>
      <w:r w:rsidR="00BD6AFE">
        <w:rPr>
          <w:rFonts w:ascii="Times" w:eastAsiaTheme="minorHAnsi" w:hAnsi="Times" w:cs="Times"/>
          <w:color w:val="000000" w:themeColor="text1"/>
          <w:lang w:val="en-GB" w:eastAsia="en-US"/>
        </w:rPr>
        <w:t xml:space="preserve"> initial budget underestimated amount of fabric required to produce bag)</w:t>
      </w:r>
    </w:p>
    <w:p w14:paraId="54A656CF" w14:textId="68DBA242" w:rsidR="000146B5" w:rsidRPr="00BA3730" w:rsidRDefault="000146B5" w:rsidP="000146B5">
      <w:pPr>
        <w:ind w:left="720"/>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 xml:space="preserve">-This may be caused by a change in the </w:t>
      </w:r>
      <w:r w:rsidR="00BD6AFE">
        <w:rPr>
          <w:rFonts w:ascii="Times" w:eastAsiaTheme="minorHAnsi" w:hAnsi="Times" w:cs="Times"/>
          <w:color w:val="000000" w:themeColor="text1"/>
          <w:lang w:val="en-GB" w:eastAsia="en-US"/>
        </w:rPr>
        <w:t>price of the fabric roll purchased (</w:t>
      </w:r>
      <w:proofErr w:type="spellStart"/>
      <w:r w:rsidR="00BD6AFE">
        <w:rPr>
          <w:rFonts w:ascii="Times" w:eastAsiaTheme="minorHAnsi" w:hAnsi="Times" w:cs="Times"/>
          <w:color w:val="000000" w:themeColor="text1"/>
          <w:lang w:val="en-GB" w:eastAsia="en-US"/>
        </w:rPr>
        <w:t>e.g</w:t>
      </w:r>
      <w:proofErr w:type="spellEnd"/>
      <w:r w:rsidR="00BD6AFE">
        <w:rPr>
          <w:rFonts w:ascii="Times" w:eastAsiaTheme="minorHAnsi" w:hAnsi="Times" w:cs="Times"/>
          <w:color w:val="000000" w:themeColor="text1"/>
          <w:lang w:val="en-GB" w:eastAsia="en-US"/>
        </w:rPr>
        <w:t xml:space="preserve"> bad cotton season increasing price of cotton fabric)</w:t>
      </w:r>
    </w:p>
    <w:p w14:paraId="12BBCCC9" w14:textId="77777777" w:rsidR="000146B5" w:rsidRPr="00BA3730" w:rsidRDefault="000146B5" w:rsidP="000146B5">
      <w:pPr>
        <w:rPr>
          <w:color w:val="000000" w:themeColor="text1"/>
        </w:rPr>
      </w:pPr>
    </w:p>
    <w:p w14:paraId="088BC208" w14:textId="62EE07BE" w:rsidR="000146B5" w:rsidRPr="00BA3730" w:rsidRDefault="000146B5" w:rsidP="000146B5">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 xml:space="preserve">flexed budget </w:t>
      </w:r>
      <w:r w:rsidRPr="00BA3730">
        <w:rPr>
          <w:color w:val="000000" w:themeColor="text1"/>
        </w:rPr>
        <w:t>Labour cutting</w:t>
      </w:r>
      <w:r w:rsidRPr="00BA3730">
        <w:rPr>
          <w:rFonts w:ascii="Times" w:eastAsiaTheme="minorHAnsi" w:hAnsi="Times" w:cs="Times"/>
          <w:color w:val="000000" w:themeColor="text1"/>
          <w:lang w:val="en-GB" w:eastAsia="en-US"/>
        </w:rPr>
        <w:t xml:space="preserve"> expense and actual budget </w:t>
      </w:r>
      <w:r w:rsidRPr="00BA3730">
        <w:rPr>
          <w:color w:val="000000" w:themeColor="text1"/>
        </w:rPr>
        <w:t>Labour cutting</w:t>
      </w:r>
      <w:r w:rsidRPr="00BA3730">
        <w:rPr>
          <w:rFonts w:ascii="Times" w:eastAsiaTheme="minorHAnsi" w:hAnsi="Times" w:cs="Times"/>
          <w:color w:val="000000" w:themeColor="text1"/>
          <w:lang w:val="en-GB" w:eastAsia="en-US"/>
        </w:rPr>
        <w:t xml:space="preserve"> expense=$170 favourable</w:t>
      </w:r>
    </w:p>
    <w:p w14:paraId="60ABEFC5" w14:textId="4C431961"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2C3268D7" w14:textId="76475FE5" w:rsidR="000146B5" w:rsidRPr="00BA3730" w:rsidRDefault="000146B5" w:rsidP="000146B5">
      <w:pPr>
        <w:ind w:left="720"/>
        <w:rPr>
          <w:color w:val="000000" w:themeColor="text1"/>
        </w:rPr>
      </w:pPr>
      <w:r w:rsidRPr="00BA3730">
        <w:rPr>
          <w:color w:val="000000" w:themeColor="text1"/>
        </w:rPr>
        <w:t>-Employee’s may be more productive requiring less hours of work per bag (</w:t>
      </w:r>
      <w:proofErr w:type="spellStart"/>
      <w:r w:rsidRPr="00BA3730">
        <w:rPr>
          <w:color w:val="000000" w:themeColor="text1"/>
        </w:rPr>
        <w:t>e.g</w:t>
      </w:r>
      <w:proofErr w:type="spellEnd"/>
      <w:r w:rsidRPr="00BA3730">
        <w:rPr>
          <w:color w:val="000000" w:themeColor="text1"/>
        </w:rPr>
        <w:t xml:space="preserve"> new cutting technique making cutting more efficient)</w:t>
      </w:r>
    </w:p>
    <w:p w14:paraId="28AAEDD3" w14:textId="3C8F163F" w:rsidR="000146B5" w:rsidRPr="00BA3730" w:rsidRDefault="000146B5" w:rsidP="000146B5">
      <w:pPr>
        <w:ind w:left="720"/>
        <w:rPr>
          <w:color w:val="000000" w:themeColor="text1"/>
        </w:rPr>
      </w:pPr>
      <w:r w:rsidRPr="00BA3730">
        <w:rPr>
          <w:color w:val="000000" w:themeColor="text1"/>
        </w:rPr>
        <w:t>-This may be caused by more skilled workers being hired (resulting in less overtime being required to cut a bag)</w:t>
      </w:r>
    </w:p>
    <w:p w14:paraId="585532B2" w14:textId="77777777" w:rsidR="000146B5" w:rsidRPr="00BA3730" w:rsidRDefault="000146B5" w:rsidP="000146B5">
      <w:pPr>
        <w:ind w:left="720"/>
        <w:rPr>
          <w:color w:val="000000" w:themeColor="text1"/>
        </w:rPr>
      </w:pPr>
    </w:p>
    <w:p w14:paraId="10B550BB" w14:textId="392BDDF0" w:rsidR="005255BF" w:rsidRPr="00BA3730" w:rsidRDefault="000146B5" w:rsidP="000146B5">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 xml:space="preserve">flexed budget </w:t>
      </w:r>
      <w:r w:rsidRPr="00BA3730">
        <w:rPr>
          <w:color w:val="000000" w:themeColor="text1"/>
        </w:rPr>
        <w:t xml:space="preserve">Labour </w:t>
      </w:r>
      <w:r w:rsidR="005255BF" w:rsidRPr="00BA3730">
        <w:rPr>
          <w:color w:val="000000" w:themeColor="text1"/>
        </w:rPr>
        <w:t>sewing</w:t>
      </w:r>
      <w:r w:rsidRPr="00BA3730">
        <w:rPr>
          <w:rFonts w:ascii="Times" w:eastAsiaTheme="minorHAnsi" w:hAnsi="Times" w:cs="Times"/>
          <w:color w:val="000000" w:themeColor="text1"/>
          <w:lang w:val="en-GB" w:eastAsia="en-US"/>
        </w:rPr>
        <w:t xml:space="preserve"> expense and actual budget </w:t>
      </w:r>
      <w:r w:rsidRPr="00BA3730">
        <w:rPr>
          <w:color w:val="000000" w:themeColor="text1"/>
        </w:rPr>
        <w:t xml:space="preserve">Labour </w:t>
      </w:r>
      <w:r w:rsidR="005255BF" w:rsidRPr="00BA3730">
        <w:rPr>
          <w:color w:val="000000" w:themeColor="text1"/>
        </w:rPr>
        <w:t>sewing</w:t>
      </w:r>
      <w:r w:rsidRPr="00BA3730">
        <w:rPr>
          <w:rFonts w:ascii="Times" w:eastAsiaTheme="minorHAnsi" w:hAnsi="Times" w:cs="Times"/>
          <w:color w:val="000000" w:themeColor="text1"/>
          <w:lang w:val="en-GB" w:eastAsia="en-US"/>
        </w:rPr>
        <w:t xml:space="preserve"> expense=$90 unfavourable</w:t>
      </w:r>
    </w:p>
    <w:p w14:paraId="090772CC" w14:textId="1B0E38D1" w:rsidR="005255BF" w:rsidRPr="00BA3730" w:rsidRDefault="005255BF" w:rsidP="000146B5">
      <w:pPr>
        <w:rPr>
          <w:rFonts w:ascii="Times" w:eastAsiaTheme="minorHAnsi" w:hAnsi="Times" w:cs="Times"/>
          <w:color w:val="000000" w:themeColor="text1"/>
          <w:lang w:val="en-GB" w:eastAsia="en-US"/>
        </w:rPr>
      </w:pPr>
      <w:r w:rsidRPr="00BA3730">
        <w:rPr>
          <w:color w:val="000000" w:themeColor="text1"/>
        </w:rPr>
        <w:t>Labour sewing</w:t>
      </w:r>
      <w:r w:rsidRPr="00BA3730">
        <w:rPr>
          <w:rFonts w:ascii="Times" w:eastAsiaTheme="minorHAnsi" w:hAnsi="Times" w:cs="Times"/>
          <w:color w:val="000000" w:themeColor="text1"/>
          <w:lang w:val="en-GB" w:eastAsia="en-US"/>
        </w:rPr>
        <w:t xml:space="preserve"> expense is a mixed cost (both fixed and variable) we assume that the fixed proportion of the expense remains constant at $2800 in both the flexed and actual budget. </w:t>
      </w:r>
    </w:p>
    <w:p w14:paraId="7B985201" w14:textId="2C2D8F6B" w:rsidR="005255BF" w:rsidRPr="00BA3730" w:rsidRDefault="005255BF" w:rsidP="000146B5">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However, if there are variances within the fixed proportion of this expense it is likely out of the department’s control and may be caused by outside influence (</w:t>
      </w:r>
      <w:proofErr w:type="spellStart"/>
      <w:r w:rsidRPr="00BA3730">
        <w:rPr>
          <w:rFonts w:ascii="Times" w:eastAsiaTheme="minorHAnsi" w:hAnsi="Times" w:cs="Times"/>
          <w:color w:val="000000" w:themeColor="text1"/>
          <w:lang w:val="en-GB" w:eastAsia="en-US"/>
        </w:rPr>
        <w:t>e.g</w:t>
      </w:r>
      <w:proofErr w:type="spellEnd"/>
      <w:r w:rsidRPr="00BA3730">
        <w:rPr>
          <w:rFonts w:ascii="Times" w:eastAsiaTheme="minorHAnsi" w:hAnsi="Times" w:cs="Times"/>
          <w:color w:val="000000" w:themeColor="text1"/>
          <w:lang w:val="en-GB" w:eastAsia="en-US"/>
        </w:rPr>
        <w:t xml:space="preserve"> new safety regulation</w:t>
      </w:r>
      <w:r w:rsidR="00BA3730" w:rsidRPr="00BA3730">
        <w:rPr>
          <w:rFonts w:ascii="Times" w:eastAsiaTheme="minorHAnsi" w:hAnsi="Times" w:cs="Times"/>
          <w:color w:val="000000" w:themeColor="text1"/>
          <w:lang w:val="en-GB" w:eastAsia="en-US"/>
        </w:rPr>
        <w:t>s</w:t>
      </w:r>
      <w:r w:rsidR="00BD6AFE">
        <w:rPr>
          <w:rFonts w:ascii="Times" w:eastAsiaTheme="minorHAnsi" w:hAnsi="Times" w:cs="Times"/>
          <w:color w:val="000000" w:themeColor="text1"/>
          <w:lang w:val="en-GB" w:eastAsia="en-US"/>
        </w:rPr>
        <w:t>, increased supervisor salary</w:t>
      </w:r>
      <w:r w:rsidRPr="00BA3730">
        <w:rPr>
          <w:rFonts w:ascii="Times" w:eastAsiaTheme="minorHAnsi" w:hAnsi="Times" w:cs="Times"/>
          <w:color w:val="000000" w:themeColor="text1"/>
          <w:lang w:val="en-GB" w:eastAsia="en-US"/>
        </w:rPr>
        <w:t>)</w:t>
      </w:r>
    </w:p>
    <w:p w14:paraId="2403E275" w14:textId="77777777" w:rsidR="005255BF" w:rsidRPr="00BA3730" w:rsidRDefault="005255BF" w:rsidP="005255BF">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lang w:val="en-GB" w:eastAsia="en-US"/>
        </w:rPr>
        <w:t xml:space="preserve"> </w:t>
      </w:r>
      <w:r w:rsidRPr="00BA3730">
        <w:rPr>
          <w:rFonts w:ascii="Times" w:eastAsiaTheme="minorHAnsi" w:hAnsi="Times" w:cs="Times"/>
          <w:color w:val="000000" w:themeColor="text1"/>
          <w:u w:val="single" w:color="000000"/>
          <w:lang w:val="en-GB" w:eastAsia="en-US"/>
        </w:rPr>
        <w:t>Potential reasons:</w:t>
      </w:r>
    </w:p>
    <w:p w14:paraId="0BA6596F" w14:textId="05BA0A85" w:rsidR="005255BF" w:rsidRPr="00BA3730" w:rsidRDefault="005255BF" w:rsidP="000146B5">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-More overtime being required due to increased number of bags being produced</w:t>
      </w:r>
    </w:p>
    <w:p w14:paraId="4D3238ED" w14:textId="0ED8A496" w:rsidR="00BA3730" w:rsidRPr="00BA3730" w:rsidRDefault="00BA3730" w:rsidP="000146B5">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-Increase in minimum wage</w:t>
      </w:r>
    </w:p>
    <w:p w14:paraId="3CEF1277" w14:textId="77777777" w:rsidR="00BA3730" w:rsidRPr="00BA3730" w:rsidRDefault="00BA3730" w:rsidP="00BA3730">
      <w:pPr>
        <w:rPr>
          <w:color w:val="000000" w:themeColor="text1"/>
        </w:rPr>
      </w:pPr>
    </w:p>
    <w:p w14:paraId="1FDE3F8F" w14:textId="6AEB0560" w:rsidR="00BA3730" w:rsidRPr="00BA3730" w:rsidRDefault="00BA3730" w:rsidP="00BA3730">
      <w:pPr>
        <w:rPr>
          <w:rFonts w:ascii="Times" w:eastAsiaTheme="minorHAnsi" w:hAnsi="Times" w:cs="Times"/>
          <w:color w:val="000000" w:themeColor="text1"/>
          <w:lang w:val="en-GB" w:eastAsia="en-US"/>
        </w:rPr>
      </w:pPr>
      <w:r w:rsidRPr="00BA3730">
        <w:rPr>
          <w:color w:val="000000" w:themeColor="text1"/>
        </w:rPr>
        <w:t xml:space="preserve">Variance between </w:t>
      </w:r>
      <w:r w:rsidRPr="00BA3730">
        <w:rPr>
          <w:rFonts w:ascii="Times" w:eastAsiaTheme="minorHAnsi" w:hAnsi="Times" w:cs="Times"/>
          <w:color w:val="000000" w:themeColor="text1"/>
          <w:lang w:val="en-GB" w:eastAsia="en-US"/>
        </w:rPr>
        <w:t xml:space="preserve">flexed budget </w:t>
      </w:r>
      <w:r w:rsidRPr="00BA3730">
        <w:rPr>
          <w:color w:val="000000" w:themeColor="text1"/>
        </w:rPr>
        <w:t>fixed overheads</w:t>
      </w:r>
      <w:r w:rsidRPr="00BA3730">
        <w:rPr>
          <w:rFonts w:ascii="Times" w:eastAsiaTheme="minorHAnsi" w:hAnsi="Times" w:cs="Times"/>
          <w:color w:val="000000" w:themeColor="text1"/>
          <w:lang w:val="en-GB" w:eastAsia="en-US"/>
        </w:rPr>
        <w:t xml:space="preserve"> and actual budget </w:t>
      </w:r>
      <w:r w:rsidRPr="00BA3730">
        <w:rPr>
          <w:color w:val="000000" w:themeColor="text1"/>
        </w:rPr>
        <w:t>fixed overheads</w:t>
      </w:r>
      <w:r w:rsidRPr="00BA3730">
        <w:rPr>
          <w:rFonts w:ascii="Times" w:eastAsiaTheme="minorHAnsi" w:hAnsi="Times" w:cs="Times"/>
          <w:color w:val="000000" w:themeColor="text1"/>
          <w:lang w:val="en-GB" w:eastAsia="en-US"/>
        </w:rPr>
        <w:t xml:space="preserve"> =$150 unfavourable</w:t>
      </w:r>
    </w:p>
    <w:p w14:paraId="553A253E" w14:textId="5FE3EFEF" w:rsidR="00BA3730" w:rsidRPr="00BA3730" w:rsidRDefault="00BA3730" w:rsidP="00BA3730">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Fixed cost shouldn’t typically change – may be outside of department’s control</w:t>
      </w:r>
    </w:p>
    <w:p w14:paraId="3300789E" w14:textId="77777777" w:rsidR="00BA3730" w:rsidRPr="00BA3730" w:rsidRDefault="00BA3730" w:rsidP="00BA3730">
      <w:pPr>
        <w:autoSpaceDE w:val="0"/>
        <w:autoSpaceDN w:val="0"/>
        <w:adjustRightInd w:val="0"/>
        <w:spacing w:line="280" w:lineRule="atLeast"/>
        <w:rPr>
          <w:rFonts w:ascii="Times" w:eastAsiaTheme="minorHAnsi" w:hAnsi="Times" w:cs="Times"/>
          <w:color w:val="000000" w:themeColor="text1"/>
          <w:u w:val="single" w:color="000000"/>
          <w:lang w:val="en-GB" w:eastAsia="en-US"/>
        </w:rPr>
      </w:pPr>
      <w:r w:rsidRPr="00BA3730">
        <w:rPr>
          <w:rFonts w:ascii="Times" w:eastAsiaTheme="minorHAnsi" w:hAnsi="Times" w:cs="Times"/>
          <w:color w:val="000000" w:themeColor="text1"/>
          <w:u w:val="single" w:color="000000"/>
          <w:lang w:val="en-GB" w:eastAsia="en-US"/>
        </w:rPr>
        <w:t>Potential reasons:</w:t>
      </w:r>
    </w:p>
    <w:p w14:paraId="15DEF822" w14:textId="77777777" w:rsidR="00BA3730" w:rsidRPr="00BA3730" w:rsidRDefault="00BA3730" w:rsidP="00BA3730">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-increased hours of maintenance staff</w:t>
      </w:r>
    </w:p>
    <w:p w14:paraId="5C76DBB9" w14:textId="03EB09FE" w:rsidR="00BA3730" w:rsidRPr="00BA3730" w:rsidRDefault="00BA3730" w:rsidP="00BA3730">
      <w:pPr>
        <w:rPr>
          <w:rFonts w:ascii="Times" w:eastAsiaTheme="minorHAnsi" w:hAnsi="Times" w:cs="Times"/>
          <w:color w:val="000000" w:themeColor="text1"/>
          <w:lang w:val="en-GB" w:eastAsia="en-US"/>
        </w:rPr>
      </w:pPr>
      <w:r w:rsidRPr="00BA3730">
        <w:rPr>
          <w:rFonts w:ascii="Times" w:eastAsiaTheme="minorHAnsi" w:hAnsi="Times" w:cs="Times"/>
          <w:color w:val="000000" w:themeColor="text1"/>
          <w:lang w:val="en-GB" w:eastAsia="en-US"/>
        </w:rPr>
        <w:tab/>
        <w:t>-increased property rent</w:t>
      </w:r>
      <w:r w:rsidRPr="00BA3730">
        <w:rPr>
          <w:rFonts w:ascii="Times" w:eastAsiaTheme="minorHAnsi" w:hAnsi="Times" w:cs="Times"/>
          <w:color w:val="000000" w:themeColor="text1"/>
          <w:lang w:val="en-GB" w:eastAsia="en-US"/>
        </w:rPr>
        <w:tab/>
      </w:r>
    </w:p>
    <w:p w14:paraId="648E9D45" w14:textId="77777777" w:rsidR="000146B5" w:rsidRPr="00A525AB" w:rsidRDefault="000146B5" w:rsidP="000146B5">
      <w:pPr>
        <w:rPr>
          <w:color w:val="FF0000"/>
        </w:rPr>
      </w:pPr>
    </w:p>
    <w:p w14:paraId="36951D11" w14:textId="77777777" w:rsidR="00297B0D" w:rsidRPr="00297B0D" w:rsidRDefault="00297B0D" w:rsidP="00297B0D">
      <w:pPr>
        <w:rPr>
          <w:color w:val="FF0000"/>
        </w:rPr>
      </w:pPr>
    </w:p>
    <w:p w14:paraId="6C2C75CE" w14:textId="77777777" w:rsidR="00297B0D" w:rsidRPr="00401392" w:rsidRDefault="00297B0D" w:rsidP="00297B0D">
      <w:pPr>
        <w:rPr>
          <w:color w:val="4472C4" w:themeColor="accent1"/>
        </w:rPr>
      </w:pPr>
      <w:r w:rsidRPr="00401392">
        <w:rPr>
          <w:color w:val="4472C4" w:themeColor="accent1"/>
        </w:rPr>
        <w:t xml:space="preserve">d) Janette McKenzie has asked for your help addressing her concerns over the working conditions in </w:t>
      </w:r>
      <w:proofErr w:type="spellStart"/>
      <w:r w:rsidRPr="00401392">
        <w:rPr>
          <w:color w:val="4472C4" w:themeColor="accent1"/>
        </w:rPr>
        <w:t>EcoBags</w:t>
      </w:r>
      <w:proofErr w:type="spellEnd"/>
      <w:r w:rsidRPr="00401392">
        <w:rPr>
          <w:color w:val="4472C4" w:themeColor="accent1"/>
        </w:rPr>
        <w:t xml:space="preserve">’ suppliers’ factories and the farmers from whom they buy raw cotton. </w:t>
      </w:r>
      <w:r w:rsidRPr="007E7BA8">
        <w:rPr>
          <w:b/>
          <w:bCs/>
          <w:color w:val="4472C4" w:themeColor="accent1"/>
        </w:rPr>
        <w:t>She has heard about Sustainability Accounting and Integrated Reporting but is unsure what these terms mean or how they could help her persuade her suppliers to provide their workers with better work conditions</w:t>
      </w:r>
      <w:r w:rsidRPr="00401392">
        <w:rPr>
          <w:color w:val="4472C4" w:themeColor="accent1"/>
        </w:rPr>
        <w:t xml:space="preserve">. </w:t>
      </w:r>
      <w:r w:rsidRPr="00401392">
        <w:rPr>
          <w:b/>
          <w:bCs/>
          <w:color w:val="4472C4" w:themeColor="accent1"/>
        </w:rPr>
        <w:t>Write a short email to Janette</w:t>
      </w:r>
      <w:r w:rsidRPr="00401392">
        <w:rPr>
          <w:color w:val="4472C4" w:themeColor="accent1"/>
        </w:rPr>
        <w:t xml:space="preserve"> that includes the following: </w:t>
      </w:r>
    </w:p>
    <w:p w14:paraId="08C3186C" w14:textId="77777777" w:rsidR="00297B0D" w:rsidRPr="00401392" w:rsidRDefault="00297B0D" w:rsidP="00297B0D">
      <w:pPr>
        <w:rPr>
          <w:color w:val="4472C4" w:themeColor="accent1"/>
        </w:rPr>
      </w:pPr>
      <w:proofErr w:type="spellStart"/>
      <w:r w:rsidRPr="00401392">
        <w:rPr>
          <w:color w:val="4472C4" w:themeColor="accent1"/>
        </w:rPr>
        <w:t>i</w:t>
      </w:r>
      <w:proofErr w:type="spellEnd"/>
      <w:r w:rsidRPr="00401392">
        <w:rPr>
          <w:color w:val="4472C4" w:themeColor="accent1"/>
        </w:rPr>
        <w:t xml:space="preserve">. An outline of what Sustainability Accounting involves; </w:t>
      </w:r>
    </w:p>
    <w:p w14:paraId="0F7FBC26" w14:textId="77777777" w:rsidR="00297B0D" w:rsidRPr="00401392" w:rsidRDefault="00297B0D" w:rsidP="00297B0D">
      <w:pPr>
        <w:rPr>
          <w:color w:val="4472C4" w:themeColor="accent1"/>
        </w:rPr>
      </w:pPr>
      <w:r w:rsidRPr="00401392">
        <w:rPr>
          <w:color w:val="4472C4" w:themeColor="accent1"/>
        </w:rPr>
        <w:t xml:space="preserve">ii. An outline of the Integrated Reporting Framework and its purpose; </w:t>
      </w:r>
    </w:p>
    <w:p w14:paraId="3FEC7676" w14:textId="3F8C96BE" w:rsidR="00297B0D" w:rsidRPr="00297B0D" w:rsidRDefault="00297B0D" w:rsidP="00297B0D">
      <w:pPr>
        <w:rPr>
          <w:color w:val="FF0000"/>
        </w:rPr>
      </w:pPr>
      <w:r w:rsidRPr="00401392">
        <w:rPr>
          <w:color w:val="4472C4" w:themeColor="accent1"/>
        </w:rPr>
        <w:t>iii. ONE reason why she may want to consider obtaining counter (or shadow) accounts as well as reports produced by the suppliers themselves</w:t>
      </w:r>
      <w:r w:rsidRPr="00297B0D">
        <w:rPr>
          <w:color w:val="FF0000"/>
        </w:rPr>
        <w:t xml:space="preserve">. </w:t>
      </w:r>
    </w:p>
    <w:p w14:paraId="6B88F2A5" w14:textId="07CE50CD" w:rsidR="00083D75" w:rsidRPr="00297B0D" w:rsidRDefault="00083D75">
      <w:pPr>
        <w:rPr>
          <w:color w:val="FF0000"/>
        </w:rPr>
      </w:pPr>
    </w:p>
    <w:p w14:paraId="10FE89E3" w14:textId="1049DA54" w:rsidR="00297B0D" w:rsidRPr="007E7BA8" w:rsidRDefault="00297B0D">
      <w:pPr>
        <w:rPr>
          <w:color w:val="000000" w:themeColor="text1"/>
        </w:rPr>
      </w:pPr>
      <w:r w:rsidRPr="007E7BA8">
        <w:rPr>
          <w:color w:val="000000" w:themeColor="text1"/>
        </w:rPr>
        <w:t xml:space="preserve">To: </w:t>
      </w:r>
      <w:proofErr w:type="spellStart"/>
      <w:r w:rsidRPr="007E7BA8">
        <w:rPr>
          <w:color w:val="000000" w:themeColor="text1"/>
        </w:rPr>
        <w:t>EcoBags</w:t>
      </w:r>
      <w:proofErr w:type="spellEnd"/>
    </w:p>
    <w:p w14:paraId="7C498FEC" w14:textId="1A4CB202" w:rsidR="00297B0D" w:rsidRPr="007E7BA8" w:rsidRDefault="00297B0D">
      <w:pPr>
        <w:rPr>
          <w:color w:val="000000" w:themeColor="text1"/>
        </w:rPr>
      </w:pPr>
      <w:r w:rsidRPr="007E7BA8">
        <w:rPr>
          <w:color w:val="000000" w:themeColor="text1"/>
        </w:rPr>
        <w:t>From: Marina</w:t>
      </w:r>
      <w:r w:rsidR="007038A1" w:rsidRPr="007E7BA8">
        <w:rPr>
          <w:color w:val="000000" w:themeColor="text1"/>
        </w:rPr>
        <w:t xml:space="preserve"> Suban Na Ayudtaya</w:t>
      </w:r>
    </w:p>
    <w:p w14:paraId="49C95662" w14:textId="3A3550BE" w:rsidR="00297B0D" w:rsidRPr="007E7BA8" w:rsidRDefault="00297B0D">
      <w:pPr>
        <w:rPr>
          <w:color w:val="000000" w:themeColor="text1"/>
        </w:rPr>
      </w:pPr>
      <w:r w:rsidRPr="007E7BA8">
        <w:rPr>
          <w:color w:val="000000" w:themeColor="text1"/>
        </w:rPr>
        <w:t>Subject:  Sustainability Reporting</w:t>
      </w:r>
    </w:p>
    <w:p w14:paraId="7DA03E19" w14:textId="77777777" w:rsidR="00373E90" w:rsidRPr="007E7BA8" w:rsidRDefault="00373E90">
      <w:pPr>
        <w:rPr>
          <w:color w:val="000000" w:themeColor="text1"/>
        </w:rPr>
      </w:pPr>
    </w:p>
    <w:p w14:paraId="6939C48F" w14:textId="39E0BC30" w:rsidR="00297B0D" w:rsidRPr="007E7BA8" w:rsidRDefault="00297B0D">
      <w:pPr>
        <w:rPr>
          <w:color w:val="000000" w:themeColor="text1"/>
        </w:rPr>
      </w:pPr>
      <w:r w:rsidRPr="007E7BA8">
        <w:rPr>
          <w:color w:val="000000" w:themeColor="text1"/>
        </w:rPr>
        <w:t>Hello Janette,</w:t>
      </w:r>
    </w:p>
    <w:p w14:paraId="3AFC14F2" w14:textId="73BC5217" w:rsidR="00DA6BF3" w:rsidRPr="007E7BA8" w:rsidRDefault="00DA6BF3">
      <w:pPr>
        <w:rPr>
          <w:color w:val="000000" w:themeColor="text1"/>
        </w:rPr>
      </w:pPr>
    </w:p>
    <w:p w14:paraId="34045A23" w14:textId="1D5D6485" w:rsidR="00DA6BF3" w:rsidRPr="007E7BA8" w:rsidRDefault="00DA6BF3" w:rsidP="00DA6BF3">
      <w:pPr>
        <w:rPr>
          <w:color w:val="000000" w:themeColor="text1"/>
        </w:rPr>
      </w:pPr>
      <w:r w:rsidRPr="007E7BA8">
        <w:rPr>
          <w:color w:val="000000" w:themeColor="text1"/>
        </w:rPr>
        <w:lastRenderedPageBreak/>
        <w:t xml:space="preserve">In this email I will address your queries about what Sustainability Accounting involves, Integrated Reporting Framework </w:t>
      </w:r>
      <w:r w:rsidR="00275F48">
        <w:rPr>
          <w:color w:val="000000" w:themeColor="text1"/>
        </w:rPr>
        <w:t xml:space="preserve">involves </w:t>
      </w:r>
      <w:r w:rsidRPr="007E7BA8">
        <w:rPr>
          <w:color w:val="000000" w:themeColor="text1"/>
        </w:rPr>
        <w:t xml:space="preserve">and its purpose and why you may want to consider obtaining counter (or shadow) accounts as well as reports produced by the suppliers themselves. </w:t>
      </w:r>
    </w:p>
    <w:p w14:paraId="54F0820D" w14:textId="29BA1207" w:rsidR="00DA6BF3" w:rsidRPr="007E7BA8" w:rsidRDefault="00DA6BF3" w:rsidP="00DA6BF3">
      <w:pPr>
        <w:rPr>
          <w:color w:val="000000" w:themeColor="text1"/>
        </w:rPr>
      </w:pPr>
    </w:p>
    <w:p w14:paraId="60AC486E" w14:textId="56EA445C" w:rsidR="00A84E6F" w:rsidRPr="00A84E6F" w:rsidRDefault="00DA6BF3" w:rsidP="00DA6BF3">
      <w:pPr>
        <w:rPr>
          <w:color w:val="000000" w:themeColor="text1"/>
        </w:rPr>
      </w:pPr>
      <w:r w:rsidRPr="007E7BA8">
        <w:rPr>
          <w:color w:val="000000" w:themeColor="text1"/>
        </w:rPr>
        <w:t xml:space="preserve">Sustainability accounting involves disclosure of non-financial information about a firm’s performance in regards to </w:t>
      </w:r>
      <w:r w:rsidR="00401392" w:rsidRPr="007E7BA8">
        <w:rPr>
          <w:color w:val="000000" w:themeColor="text1"/>
        </w:rPr>
        <w:t xml:space="preserve">their progress on the </w:t>
      </w:r>
      <w:r w:rsidRPr="007E7BA8">
        <w:rPr>
          <w:color w:val="000000" w:themeColor="text1"/>
        </w:rPr>
        <w:t>sustainability initiatives</w:t>
      </w:r>
      <w:r w:rsidR="00401392" w:rsidRPr="007E7BA8">
        <w:rPr>
          <w:color w:val="000000" w:themeColor="text1"/>
        </w:rPr>
        <w:t xml:space="preserve"> they have committed themselves to (goal’s companies set to </w:t>
      </w:r>
      <w:r w:rsidRPr="007E7BA8">
        <w:rPr>
          <w:color w:val="000000" w:themeColor="text1"/>
        </w:rPr>
        <w:t>mitigat</w:t>
      </w:r>
      <w:r w:rsidR="00401392" w:rsidRPr="007E7BA8">
        <w:rPr>
          <w:color w:val="000000" w:themeColor="text1"/>
        </w:rPr>
        <w:t>e the</w:t>
      </w:r>
      <w:r w:rsidRPr="007E7BA8">
        <w:rPr>
          <w:color w:val="000000" w:themeColor="text1"/>
        </w:rPr>
        <w:t xml:space="preserve"> negative externality of </w:t>
      </w:r>
      <w:r w:rsidR="00401392" w:rsidRPr="007E7BA8">
        <w:rPr>
          <w:color w:val="000000" w:themeColor="text1"/>
        </w:rPr>
        <w:t>their</w:t>
      </w:r>
      <w:r w:rsidRPr="007E7BA8">
        <w:rPr>
          <w:color w:val="000000" w:themeColor="text1"/>
        </w:rPr>
        <w:t xml:space="preserve"> operation on society and </w:t>
      </w:r>
      <w:r w:rsidR="00401392" w:rsidRPr="007E7BA8">
        <w:rPr>
          <w:color w:val="000000" w:themeColor="text1"/>
        </w:rPr>
        <w:t xml:space="preserve">the </w:t>
      </w:r>
      <w:r w:rsidRPr="007E7BA8">
        <w:rPr>
          <w:color w:val="000000" w:themeColor="text1"/>
        </w:rPr>
        <w:t>environment</w:t>
      </w:r>
      <w:r w:rsidR="00401392" w:rsidRPr="00A84E6F">
        <w:rPr>
          <w:color w:val="000000" w:themeColor="text1"/>
        </w:rPr>
        <w:t>)</w:t>
      </w:r>
      <w:r w:rsidR="00373E90" w:rsidRPr="00A84E6F">
        <w:rPr>
          <w:color w:val="000000" w:themeColor="text1"/>
        </w:rPr>
        <w:t xml:space="preserve">. </w:t>
      </w:r>
      <w:r w:rsidR="007E7BA8" w:rsidRPr="00A84E6F">
        <w:rPr>
          <w:color w:val="000000" w:themeColor="text1"/>
        </w:rPr>
        <w:t xml:space="preserve">From the sustainability report made by </w:t>
      </w:r>
      <w:proofErr w:type="spellStart"/>
      <w:r w:rsidR="007E7BA8" w:rsidRPr="00A84E6F">
        <w:rPr>
          <w:color w:val="000000" w:themeColor="text1"/>
        </w:rPr>
        <w:t>EcoBag</w:t>
      </w:r>
      <w:r w:rsidR="00D848B7">
        <w:rPr>
          <w:color w:val="000000" w:themeColor="text1"/>
        </w:rPr>
        <w:t>’</w:t>
      </w:r>
      <w:r w:rsidR="007E7BA8" w:rsidRPr="00A84E6F">
        <w:rPr>
          <w:color w:val="000000" w:themeColor="text1"/>
        </w:rPr>
        <w:t>s</w:t>
      </w:r>
      <w:proofErr w:type="spellEnd"/>
      <w:r w:rsidR="007E7BA8" w:rsidRPr="00A84E6F">
        <w:rPr>
          <w:color w:val="000000" w:themeColor="text1"/>
        </w:rPr>
        <w:t xml:space="preserve"> suppliers, you will be able to observe if the company</w:t>
      </w:r>
      <w:r w:rsidR="00A84E6F">
        <w:rPr>
          <w:color w:val="000000" w:themeColor="text1"/>
        </w:rPr>
        <w:t>’s</w:t>
      </w:r>
      <w:r w:rsidR="007E7BA8" w:rsidRPr="00A84E6F">
        <w:rPr>
          <w:color w:val="000000" w:themeColor="text1"/>
        </w:rPr>
        <w:t xml:space="preserve"> performance and actions align with their </w:t>
      </w:r>
      <w:r w:rsidR="00A84E6F" w:rsidRPr="00A84E6F">
        <w:rPr>
          <w:color w:val="000000" w:themeColor="text1"/>
        </w:rPr>
        <w:t>sustainability initiatives</w:t>
      </w:r>
      <w:r w:rsidR="00450E32">
        <w:rPr>
          <w:color w:val="000000" w:themeColor="text1"/>
        </w:rPr>
        <w:t xml:space="preserve"> (better working environment for workers)</w:t>
      </w:r>
      <w:r w:rsidR="00A84E6F" w:rsidRPr="00A84E6F">
        <w:rPr>
          <w:color w:val="000000" w:themeColor="text1"/>
        </w:rPr>
        <w:t>.</w:t>
      </w:r>
    </w:p>
    <w:p w14:paraId="6361C7B6" w14:textId="77777777" w:rsidR="00A84E6F" w:rsidRPr="00A84E6F" w:rsidRDefault="00A84E6F" w:rsidP="00DA6BF3">
      <w:pPr>
        <w:rPr>
          <w:color w:val="4472C4" w:themeColor="accent1"/>
        </w:rPr>
      </w:pPr>
    </w:p>
    <w:p w14:paraId="6D0246F6" w14:textId="583C4A2F" w:rsidR="00401392" w:rsidRPr="007E7BA8" w:rsidRDefault="00373E90" w:rsidP="00DA6BF3">
      <w:pPr>
        <w:rPr>
          <w:color w:val="000000" w:themeColor="text1"/>
        </w:rPr>
      </w:pPr>
      <w:r w:rsidRPr="007E7BA8">
        <w:rPr>
          <w:color w:val="000000" w:themeColor="text1"/>
        </w:rPr>
        <w:t>Sustainability accounting can be found in the Integrated Reporting Framework</w:t>
      </w:r>
      <w:r w:rsidR="00D848B7">
        <w:rPr>
          <w:color w:val="000000" w:themeColor="text1"/>
        </w:rPr>
        <w:t>.</w:t>
      </w:r>
    </w:p>
    <w:p w14:paraId="00AA47E7" w14:textId="3DC92AB6" w:rsidR="00401392" w:rsidRPr="007E7BA8" w:rsidRDefault="00401392" w:rsidP="00DA6BF3">
      <w:pPr>
        <w:rPr>
          <w:color w:val="000000" w:themeColor="text1"/>
        </w:rPr>
      </w:pPr>
      <w:r w:rsidRPr="007E7BA8">
        <w:rPr>
          <w:color w:val="000000" w:themeColor="text1"/>
        </w:rPr>
        <w:t xml:space="preserve">There are two </w:t>
      </w:r>
      <w:r w:rsidR="00373E90" w:rsidRPr="007E7BA8">
        <w:rPr>
          <w:color w:val="000000" w:themeColor="text1"/>
        </w:rPr>
        <w:t>frameworks to Integrated reporting (general and specific approach)</w:t>
      </w:r>
      <w:r w:rsidR="00D848B7">
        <w:rPr>
          <w:color w:val="000000" w:themeColor="text1"/>
        </w:rPr>
        <w:t xml:space="preserve">, </w:t>
      </w:r>
      <w:r w:rsidR="00373E90" w:rsidRPr="007E7BA8">
        <w:rPr>
          <w:color w:val="000000" w:themeColor="text1"/>
        </w:rPr>
        <w:t xml:space="preserve">both of which have the purpose of conveying the value a company generate over time (monetary, social and environmental). </w:t>
      </w:r>
      <w:r w:rsidR="00A84E6F">
        <w:rPr>
          <w:color w:val="000000" w:themeColor="text1"/>
        </w:rPr>
        <w:t xml:space="preserve">The information found in these reports will allow you to make an informed decision on how you want to progress with </w:t>
      </w:r>
      <w:proofErr w:type="spellStart"/>
      <w:r w:rsidR="00A84E6F" w:rsidRPr="00A84E6F">
        <w:rPr>
          <w:color w:val="000000" w:themeColor="text1"/>
        </w:rPr>
        <w:t>EcoBag</w:t>
      </w:r>
      <w:r w:rsidR="00D848B7">
        <w:rPr>
          <w:color w:val="000000" w:themeColor="text1"/>
        </w:rPr>
        <w:t>’</w:t>
      </w:r>
      <w:r w:rsidR="00A84E6F" w:rsidRPr="00A84E6F">
        <w:rPr>
          <w:color w:val="000000" w:themeColor="text1"/>
        </w:rPr>
        <w:t>s</w:t>
      </w:r>
      <w:proofErr w:type="spellEnd"/>
      <w:r w:rsidR="00A84E6F">
        <w:rPr>
          <w:color w:val="000000" w:themeColor="text1"/>
        </w:rPr>
        <w:t xml:space="preserve"> relationship with </w:t>
      </w:r>
      <w:proofErr w:type="spellStart"/>
      <w:r w:rsidR="00A84E6F" w:rsidRPr="00A84E6F">
        <w:rPr>
          <w:color w:val="000000" w:themeColor="text1"/>
        </w:rPr>
        <w:t>EcoBag</w:t>
      </w:r>
      <w:r w:rsidR="00D848B7">
        <w:rPr>
          <w:color w:val="000000" w:themeColor="text1"/>
        </w:rPr>
        <w:t>’s</w:t>
      </w:r>
      <w:proofErr w:type="spellEnd"/>
      <w:r w:rsidR="00D848B7">
        <w:rPr>
          <w:color w:val="000000" w:themeColor="text1"/>
        </w:rPr>
        <w:t xml:space="preserve"> </w:t>
      </w:r>
      <w:r w:rsidR="00A84E6F" w:rsidRPr="00A84E6F">
        <w:rPr>
          <w:color w:val="000000" w:themeColor="text1"/>
        </w:rPr>
        <w:t>suppliers</w:t>
      </w:r>
      <w:r w:rsidR="00D848B7">
        <w:rPr>
          <w:color w:val="000000" w:themeColor="text1"/>
        </w:rPr>
        <w:t>,</w:t>
      </w:r>
      <w:r w:rsidR="00A84E6F">
        <w:rPr>
          <w:color w:val="000000" w:themeColor="text1"/>
        </w:rPr>
        <w:t xml:space="preserve"> as you will be able to determine if they are making appropriate progress towards sustainable/social initiatives and observe how they are allocating their resources</w:t>
      </w:r>
      <w:r w:rsidR="00D848B7">
        <w:rPr>
          <w:color w:val="000000" w:themeColor="text1"/>
        </w:rPr>
        <w:t>. I</w:t>
      </w:r>
      <w:r w:rsidR="00F71EC0">
        <w:rPr>
          <w:color w:val="000000" w:themeColor="text1"/>
        </w:rPr>
        <w:t>f they are not providing sufficient working conditions based on their integrated report</w:t>
      </w:r>
      <w:r w:rsidR="00D848B7">
        <w:rPr>
          <w:color w:val="000000" w:themeColor="text1"/>
        </w:rPr>
        <w:t>s,</w:t>
      </w:r>
      <w:r w:rsidR="00F71EC0">
        <w:rPr>
          <w:color w:val="000000" w:themeColor="text1"/>
        </w:rPr>
        <w:t xml:space="preserve"> as a stakeholder</w:t>
      </w:r>
      <w:r w:rsidR="00D848B7">
        <w:rPr>
          <w:color w:val="000000" w:themeColor="text1"/>
        </w:rPr>
        <w:t>,</w:t>
      </w:r>
      <w:r w:rsidR="00F71EC0">
        <w:rPr>
          <w:color w:val="000000" w:themeColor="text1"/>
        </w:rPr>
        <w:t xml:space="preserve"> you are able to </w:t>
      </w:r>
      <w:r w:rsidR="008660AD">
        <w:rPr>
          <w:color w:val="000000" w:themeColor="text1"/>
        </w:rPr>
        <w:t xml:space="preserve">hold the firm accountable and </w:t>
      </w:r>
      <w:r w:rsidR="00F71EC0">
        <w:rPr>
          <w:color w:val="000000" w:themeColor="text1"/>
        </w:rPr>
        <w:t xml:space="preserve">negotiate a solution with </w:t>
      </w:r>
      <w:proofErr w:type="spellStart"/>
      <w:r w:rsidR="00F71EC0" w:rsidRPr="00A84E6F">
        <w:rPr>
          <w:color w:val="000000" w:themeColor="text1"/>
        </w:rPr>
        <w:t>EcoBag</w:t>
      </w:r>
      <w:r w:rsidR="00D848B7">
        <w:rPr>
          <w:color w:val="000000" w:themeColor="text1"/>
        </w:rPr>
        <w:t>’s</w:t>
      </w:r>
      <w:proofErr w:type="spellEnd"/>
      <w:r w:rsidR="00F71EC0" w:rsidRPr="00A84E6F">
        <w:rPr>
          <w:color w:val="000000" w:themeColor="text1"/>
        </w:rPr>
        <w:t xml:space="preserve"> suppliers</w:t>
      </w:r>
      <w:r w:rsidR="00F71EC0">
        <w:rPr>
          <w:color w:val="000000" w:themeColor="text1"/>
        </w:rPr>
        <w:t>.</w:t>
      </w:r>
    </w:p>
    <w:p w14:paraId="38AE0680" w14:textId="0FC437CF" w:rsidR="00401392" w:rsidRDefault="00401392" w:rsidP="00DA6BF3">
      <w:pPr>
        <w:rPr>
          <w:color w:val="000000" w:themeColor="text1"/>
        </w:rPr>
      </w:pPr>
    </w:p>
    <w:p w14:paraId="3A229BF0" w14:textId="32595C62" w:rsidR="004812D8" w:rsidRPr="007E7BA8" w:rsidRDefault="00A84E6F" w:rsidP="004812D8">
      <w:pPr>
        <w:rPr>
          <w:color w:val="000000" w:themeColor="text1"/>
        </w:rPr>
      </w:pPr>
      <w:r>
        <w:rPr>
          <w:color w:val="000000" w:themeColor="text1"/>
        </w:rPr>
        <w:t xml:space="preserve">You should be aware that in the integrated reports </w:t>
      </w:r>
      <w:proofErr w:type="spellStart"/>
      <w:r w:rsidRPr="00A84E6F">
        <w:rPr>
          <w:color w:val="000000" w:themeColor="text1"/>
        </w:rPr>
        <w:t>EcoBag</w:t>
      </w:r>
      <w:r w:rsidR="00D848B7">
        <w:rPr>
          <w:color w:val="000000" w:themeColor="text1"/>
        </w:rPr>
        <w:t>’s</w:t>
      </w:r>
      <w:proofErr w:type="spellEnd"/>
      <w:r w:rsidRPr="00A84E6F">
        <w:rPr>
          <w:color w:val="000000" w:themeColor="text1"/>
        </w:rPr>
        <w:t xml:space="preserve"> suppliers</w:t>
      </w:r>
      <w:r>
        <w:rPr>
          <w:color w:val="000000" w:themeColor="text1"/>
        </w:rPr>
        <w:t xml:space="preserve"> have discretion in what they report</w:t>
      </w:r>
      <w:r w:rsidR="00D848B7">
        <w:rPr>
          <w:color w:val="000000" w:themeColor="text1"/>
        </w:rPr>
        <w:t>.</w:t>
      </w:r>
      <w:r>
        <w:rPr>
          <w:color w:val="000000" w:themeColor="text1"/>
        </w:rPr>
        <w:t xml:space="preserve"> </w:t>
      </w:r>
      <w:r w:rsidR="00D848B7">
        <w:rPr>
          <w:color w:val="000000" w:themeColor="text1"/>
        </w:rPr>
        <w:t>This</w:t>
      </w:r>
      <w:r>
        <w:rPr>
          <w:color w:val="000000" w:themeColor="text1"/>
        </w:rPr>
        <w:t xml:space="preserve"> means that they will likely make their company appear as appealing as possible in the eyes of </w:t>
      </w:r>
      <w:r w:rsidR="00F71EC0">
        <w:rPr>
          <w:color w:val="000000" w:themeColor="text1"/>
        </w:rPr>
        <w:t xml:space="preserve">a </w:t>
      </w:r>
      <w:r>
        <w:rPr>
          <w:color w:val="000000" w:themeColor="text1"/>
        </w:rPr>
        <w:t>stakeholders</w:t>
      </w:r>
      <w:r w:rsidR="00275F48">
        <w:rPr>
          <w:color w:val="000000" w:themeColor="text1"/>
        </w:rPr>
        <w:t xml:space="preserve"> by manipulating or omitting information</w:t>
      </w:r>
      <w:r>
        <w:rPr>
          <w:color w:val="000000" w:themeColor="text1"/>
        </w:rPr>
        <w:t xml:space="preserve">. </w:t>
      </w:r>
      <w:r w:rsidR="00F71EC0">
        <w:rPr>
          <w:color w:val="000000" w:themeColor="text1"/>
        </w:rPr>
        <w:t xml:space="preserve">Counter Accounts are </w:t>
      </w:r>
      <w:r w:rsidR="004812D8">
        <w:rPr>
          <w:color w:val="000000" w:themeColor="text1"/>
        </w:rPr>
        <w:t>prepared by external stakeholders and often challenge the official reports of an organisation</w:t>
      </w:r>
      <w:r w:rsidR="00D848B7">
        <w:rPr>
          <w:color w:val="000000" w:themeColor="text1"/>
        </w:rPr>
        <w:t>,</w:t>
      </w:r>
      <w:r w:rsidR="004812D8">
        <w:rPr>
          <w:color w:val="000000" w:themeColor="text1"/>
        </w:rPr>
        <w:t xml:space="preserve"> by including accounts which may not be appealing to stakeholders</w:t>
      </w:r>
      <w:r w:rsidR="00275F48">
        <w:rPr>
          <w:color w:val="000000" w:themeColor="text1"/>
        </w:rPr>
        <w:t xml:space="preserve"> but present a fairer and more representative view of </w:t>
      </w:r>
      <w:r w:rsidR="00D848B7">
        <w:rPr>
          <w:color w:val="000000" w:themeColor="text1"/>
        </w:rPr>
        <w:t>a company’s activities</w:t>
      </w:r>
      <w:r w:rsidR="004812D8">
        <w:rPr>
          <w:color w:val="000000" w:themeColor="text1"/>
        </w:rPr>
        <w:t>. Y</w:t>
      </w:r>
      <w:r w:rsidR="004812D8" w:rsidRPr="007E7BA8">
        <w:rPr>
          <w:color w:val="000000" w:themeColor="text1"/>
        </w:rPr>
        <w:t xml:space="preserve">ou may want to consider obtaining counter (or shadow) accounts as well as reports produced by </w:t>
      </w:r>
      <w:proofErr w:type="spellStart"/>
      <w:r w:rsidR="00D848B7" w:rsidRPr="00A84E6F">
        <w:rPr>
          <w:color w:val="000000" w:themeColor="text1"/>
        </w:rPr>
        <w:t>EcoBag</w:t>
      </w:r>
      <w:r w:rsidR="00D848B7">
        <w:rPr>
          <w:color w:val="000000" w:themeColor="text1"/>
        </w:rPr>
        <w:t>’s</w:t>
      </w:r>
      <w:proofErr w:type="spellEnd"/>
      <w:r w:rsidR="004812D8" w:rsidRPr="007E7BA8">
        <w:rPr>
          <w:color w:val="000000" w:themeColor="text1"/>
        </w:rPr>
        <w:t xml:space="preserve"> suppliers</w:t>
      </w:r>
      <w:r w:rsidR="00D848B7">
        <w:rPr>
          <w:color w:val="000000" w:themeColor="text1"/>
        </w:rPr>
        <w:t xml:space="preserve">, </w:t>
      </w:r>
      <w:r w:rsidR="004812D8">
        <w:rPr>
          <w:color w:val="000000" w:themeColor="text1"/>
        </w:rPr>
        <w:t xml:space="preserve">as the reports made by the suppliers of </w:t>
      </w:r>
      <w:proofErr w:type="spellStart"/>
      <w:r w:rsidR="004812D8">
        <w:rPr>
          <w:color w:val="000000" w:themeColor="text1"/>
        </w:rPr>
        <w:t>Ecobag</w:t>
      </w:r>
      <w:proofErr w:type="spellEnd"/>
      <w:r w:rsidR="00D848B7">
        <w:rPr>
          <w:color w:val="000000" w:themeColor="text1"/>
        </w:rPr>
        <w:t>,</w:t>
      </w:r>
      <w:r w:rsidR="004812D8">
        <w:rPr>
          <w:color w:val="000000" w:themeColor="text1"/>
        </w:rPr>
        <w:t xml:space="preserve"> may not reflect the realistic working conditions of their employees.</w:t>
      </w:r>
    </w:p>
    <w:p w14:paraId="7B55D510" w14:textId="77777777" w:rsidR="004812D8" w:rsidRDefault="004812D8">
      <w:pPr>
        <w:rPr>
          <w:color w:val="000000" w:themeColor="text1"/>
        </w:rPr>
      </w:pPr>
      <w:r>
        <w:rPr>
          <w:color w:val="000000" w:themeColor="text1"/>
        </w:rPr>
        <w:t xml:space="preserve"> </w:t>
      </w:r>
    </w:p>
    <w:p w14:paraId="035E8F9F" w14:textId="753B3464" w:rsidR="00297B0D" w:rsidRPr="007E7BA8" w:rsidRDefault="00297B0D">
      <w:pPr>
        <w:rPr>
          <w:color w:val="000000" w:themeColor="text1"/>
        </w:rPr>
      </w:pPr>
      <w:r w:rsidRPr="007E7BA8">
        <w:rPr>
          <w:color w:val="000000" w:themeColor="text1"/>
        </w:rPr>
        <w:t>Regards,</w:t>
      </w:r>
    </w:p>
    <w:p w14:paraId="46BC88FC" w14:textId="08879CA4" w:rsidR="00297B0D" w:rsidRPr="007E7BA8" w:rsidRDefault="00297B0D">
      <w:pPr>
        <w:rPr>
          <w:color w:val="000000" w:themeColor="text1"/>
        </w:rPr>
      </w:pPr>
      <w:r w:rsidRPr="007E7BA8">
        <w:rPr>
          <w:color w:val="000000" w:themeColor="text1"/>
        </w:rPr>
        <w:t>Marina Suban Na Ayudtaya</w:t>
      </w:r>
    </w:p>
    <w:sectPr w:rsidR="00297B0D" w:rsidRPr="007E7BA8" w:rsidSect="002F40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029"/>
    <w:multiLevelType w:val="hybridMultilevel"/>
    <w:tmpl w:val="1A6CEA88"/>
    <w:lvl w:ilvl="0" w:tplc="77268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03F9B"/>
    <w:multiLevelType w:val="hybridMultilevel"/>
    <w:tmpl w:val="1ED06D32"/>
    <w:lvl w:ilvl="0" w:tplc="B844897E">
      <w:numFmt w:val="bullet"/>
      <w:lvlText w:val="-"/>
      <w:lvlJc w:val="left"/>
      <w:pPr>
        <w:ind w:left="1080" w:hanging="360"/>
      </w:pPr>
      <w:rPr>
        <w:rFonts w:ascii="Times New Roman" w:eastAsia="Times New Roman"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A06D6D"/>
    <w:multiLevelType w:val="hybridMultilevel"/>
    <w:tmpl w:val="013E1E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2248C"/>
    <w:multiLevelType w:val="hybridMultilevel"/>
    <w:tmpl w:val="013E1E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6283F"/>
    <w:multiLevelType w:val="hybridMultilevel"/>
    <w:tmpl w:val="D54C7D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C710D"/>
    <w:multiLevelType w:val="hybridMultilevel"/>
    <w:tmpl w:val="D316A742"/>
    <w:lvl w:ilvl="0" w:tplc="77268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6E6AA5"/>
    <w:multiLevelType w:val="hybridMultilevel"/>
    <w:tmpl w:val="094C2B02"/>
    <w:lvl w:ilvl="0" w:tplc="77268E8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C55A34"/>
    <w:multiLevelType w:val="hybridMultilevel"/>
    <w:tmpl w:val="41AA7076"/>
    <w:lvl w:ilvl="0" w:tplc="77268E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75"/>
    <w:rsid w:val="000146B5"/>
    <w:rsid w:val="0007237D"/>
    <w:rsid w:val="00072D38"/>
    <w:rsid w:val="00083D75"/>
    <w:rsid w:val="00084110"/>
    <w:rsid w:val="0009125E"/>
    <w:rsid w:val="000B1E6F"/>
    <w:rsid w:val="000F5332"/>
    <w:rsid w:val="001B2A5C"/>
    <w:rsid w:val="001C24B5"/>
    <w:rsid w:val="00223B05"/>
    <w:rsid w:val="00275F48"/>
    <w:rsid w:val="00297B0D"/>
    <w:rsid w:val="002E1470"/>
    <w:rsid w:val="002F40E4"/>
    <w:rsid w:val="00302C95"/>
    <w:rsid w:val="00362E81"/>
    <w:rsid w:val="00373E90"/>
    <w:rsid w:val="00401392"/>
    <w:rsid w:val="00405254"/>
    <w:rsid w:val="00450E32"/>
    <w:rsid w:val="004812D8"/>
    <w:rsid w:val="004D106D"/>
    <w:rsid w:val="004D5DA1"/>
    <w:rsid w:val="005031BF"/>
    <w:rsid w:val="005255BF"/>
    <w:rsid w:val="00552502"/>
    <w:rsid w:val="006446C8"/>
    <w:rsid w:val="006574ED"/>
    <w:rsid w:val="00684E09"/>
    <w:rsid w:val="007038A1"/>
    <w:rsid w:val="007104BD"/>
    <w:rsid w:val="00790EE2"/>
    <w:rsid w:val="007C3DCA"/>
    <w:rsid w:val="007E66AA"/>
    <w:rsid w:val="007E7BA8"/>
    <w:rsid w:val="007F3558"/>
    <w:rsid w:val="007F46F4"/>
    <w:rsid w:val="0086269F"/>
    <w:rsid w:val="008660AD"/>
    <w:rsid w:val="008E2B70"/>
    <w:rsid w:val="00901FF4"/>
    <w:rsid w:val="00923040"/>
    <w:rsid w:val="009651F0"/>
    <w:rsid w:val="009B6120"/>
    <w:rsid w:val="009D1E17"/>
    <w:rsid w:val="00A24891"/>
    <w:rsid w:val="00A26838"/>
    <w:rsid w:val="00A525AB"/>
    <w:rsid w:val="00A627CE"/>
    <w:rsid w:val="00A84AF0"/>
    <w:rsid w:val="00A84E6F"/>
    <w:rsid w:val="00A91B15"/>
    <w:rsid w:val="00AC366A"/>
    <w:rsid w:val="00B30911"/>
    <w:rsid w:val="00BA3730"/>
    <w:rsid w:val="00BD6AFE"/>
    <w:rsid w:val="00BF22D3"/>
    <w:rsid w:val="00BF678D"/>
    <w:rsid w:val="00C40886"/>
    <w:rsid w:val="00C71D4C"/>
    <w:rsid w:val="00C97693"/>
    <w:rsid w:val="00CC0D22"/>
    <w:rsid w:val="00CF0D62"/>
    <w:rsid w:val="00D035EE"/>
    <w:rsid w:val="00D313B2"/>
    <w:rsid w:val="00D46381"/>
    <w:rsid w:val="00D848B7"/>
    <w:rsid w:val="00D93981"/>
    <w:rsid w:val="00DA6BF3"/>
    <w:rsid w:val="00DC2E44"/>
    <w:rsid w:val="00E26ADD"/>
    <w:rsid w:val="00E46863"/>
    <w:rsid w:val="00E61F8E"/>
    <w:rsid w:val="00E74025"/>
    <w:rsid w:val="00EA30EB"/>
    <w:rsid w:val="00EF2C8C"/>
    <w:rsid w:val="00F02619"/>
    <w:rsid w:val="00F07DB7"/>
    <w:rsid w:val="00F71EC0"/>
    <w:rsid w:val="00FC2DAB"/>
    <w:rsid w:val="00FF3E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DF7A"/>
  <w15:chartTrackingRefBased/>
  <w15:docId w15:val="{3BBD07A0-3D13-9441-9B05-8AAE02B0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F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3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B0D"/>
    <w:pPr>
      <w:ind w:left="720"/>
      <w:contextualSpacing/>
    </w:pPr>
  </w:style>
  <w:style w:type="character" w:styleId="Hyperlink">
    <w:name w:val="Hyperlink"/>
    <w:basedOn w:val="DefaultParagraphFont"/>
    <w:uiPriority w:val="99"/>
    <w:unhideWhenUsed/>
    <w:rsid w:val="004812D8"/>
    <w:rPr>
      <w:color w:val="0563C1" w:themeColor="hyperlink"/>
      <w:u w:val="single"/>
    </w:rPr>
  </w:style>
  <w:style w:type="character" w:styleId="UnresolvedMention">
    <w:name w:val="Unresolved Mention"/>
    <w:basedOn w:val="DefaultParagraphFont"/>
    <w:uiPriority w:val="99"/>
    <w:semiHidden/>
    <w:unhideWhenUsed/>
    <w:rsid w:val="004812D8"/>
    <w:rPr>
      <w:color w:val="605E5C"/>
      <w:shd w:val="clear" w:color="auto" w:fill="E1DFDD"/>
    </w:rPr>
  </w:style>
  <w:style w:type="character" w:styleId="FollowedHyperlink">
    <w:name w:val="FollowedHyperlink"/>
    <w:basedOn w:val="DefaultParagraphFont"/>
    <w:uiPriority w:val="99"/>
    <w:semiHidden/>
    <w:unhideWhenUsed/>
    <w:rsid w:val="004812D8"/>
    <w:rPr>
      <w:color w:val="954F72" w:themeColor="followedHyperlink"/>
      <w:u w:val="single"/>
    </w:rPr>
  </w:style>
  <w:style w:type="paragraph" w:styleId="BalloonText">
    <w:name w:val="Balloon Text"/>
    <w:basedOn w:val="Normal"/>
    <w:link w:val="BalloonTextChar"/>
    <w:uiPriority w:val="99"/>
    <w:semiHidden/>
    <w:unhideWhenUsed/>
    <w:rsid w:val="005031BF"/>
    <w:rPr>
      <w:sz w:val="18"/>
      <w:szCs w:val="18"/>
    </w:rPr>
  </w:style>
  <w:style w:type="character" w:customStyle="1" w:styleId="BalloonTextChar">
    <w:name w:val="Balloon Text Char"/>
    <w:basedOn w:val="DefaultParagraphFont"/>
    <w:link w:val="BalloonText"/>
    <w:uiPriority w:val="99"/>
    <w:semiHidden/>
    <w:rsid w:val="005031BF"/>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466">
      <w:bodyDiv w:val="1"/>
      <w:marLeft w:val="0"/>
      <w:marRight w:val="0"/>
      <w:marTop w:val="0"/>
      <w:marBottom w:val="0"/>
      <w:divBdr>
        <w:top w:val="none" w:sz="0" w:space="0" w:color="auto"/>
        <w:left w:val="none" w:sz="0" w:space="0" w:color="auto"/>
        <w:bottom w:val="none" w:sz="0" w:space="0" w:color="auto"/>
        <w:right w:val="none" w:sz="0" w:space="0" w:color="auto"/>
      </w:divBdr>
    </w:div>
    <w:div w:id="117648033">
      <w:bodyDiv w:val="1"/>
      <w:marLeft w:val="0"/>
      <w:marRight w:val="0"/>
      <w:marTop w:val="0"/>
      <w:marBottom w:val="0"/>
      <w:divBdr>
        <w:top w:val="none" w:sz="0" w:space="0" w:color="auto"/>
        <w:left w:val="none" w:sz="0" w:space="0" w:color="auto"/>
        <w:bottom w:val="none" w:sz="0" w:space="0" w:color="auto"/>
        <w:right w:val="none" w:sz="0" w:space="0" w:color="auto"/>
      </w:divBdr>
    </w:div>
    <w:div w:id="121730910">
      <w:bodyDiv w:val="1"/>
      <w:marLeft w:val="0"/>
      <w:marRight w:val="0"/>
      <w:marTop w:val="0"/>
      <w:marBottom w:val="0"/>
      <w:divBdr>
        <w:top w:val="none" w:sz="0" w:space="0" w:color="auto"/>
        <w:left w:val="none" w:sz="0" w:space="0" w:color="auto"/>
        <w:bottom w:val="none" w:sz="0" w:space="0" w:color="auto"/>
        <w:right w:val="none" w:sz="0" w:space="0" w:color="auto"/>
      </w:divBdr>
    </w:div>
    <w:div w:id="245069946">
      <w:bodyDiv w:val="1"/>
      <w:marLeft w:val="0"/>
      <w:marRight w:val="0"/>
      <w:marTop w:val="0"/>
      <w:marBottom w:val="0"/>
      <w:divBdr>
        <w:top w:val="none" w:sz="0" w:space="0" w:color="auto"/>
        <w:left w:val="none" w:sz="0" w:space="0" w:color="auto"/>
        <w:bottom w:val="none" w:sz="0" w:space="0" w:color="auto"/>
        <w:right w:val="none" w:sz="0" w:space="0" w:color="auto"/>
      </w:divBdr>
    </w:div>
    <w:div w:id="338582723">
      <w:bodyDiv w:val="1"/>
      <w:marLeft w:val="0"/>
      <w:marRight w:val="0"/>
      <w:marTop w:val="0"/>
      <w:marBottom w:val="0"/>
      <w:divBdr>
        <w:top w:val="none" w:sz="0" w:space="0" w:color="auto"/>
        <w:left w:val="none" w:sz="0" w:space="0" w:color="auto"/>
        <w:bottom w:val="none" w:sz="0" w:space="0" w:color="auto"/>
        <w:right w:val="none" w:sz="0" w:space="0" w:color="auto"/>
      </w:divBdr>
    </w:div>
    <w:div w:id="418798074">
      <w:bodyDiv w:val="1"/>
      <w:marLeft w:val="0"/>
      <w:marRight w:val="0"/>
      <w:marTop w:val="0"/>
      <w:marBottom w:val="0"/>
      <w:divBdr>
        <w:top w:val="none" w:sz="0" w:space="0" w:color="auto"/>
        <w:left w:val="none" w:sz="0" w:space="0" w:color="auto"/>
        <w:bottom w:val="none" w:sz="0" w:space="0" w:color="auto"/>
        <w:right w:val="none" w:sz="0" w:space="0" w:color="auto"/>
      </w:divBdr>
    </w:div>
    <w:div w:id="428165548">
      <w:bodyDiv w:val="1"/>
      <w:marLeft w:val="0"/>
      <w:marRight w:val="0"/>
      <w:marTop w:val="0"/>
      <w:marBottom w:val="0"/>
      <w:divBdr>
        <w:top w:val="none" w:sz="0" w:space="0" w:color="auto"/>
        <w:left w:val="none" w:sz="0" w:space="0" w:color="auto"/>
        <w:bottom w:val="none" w:sz="0" w:space="0" w:color="auto"/>
        <w:right w:val="none" w:sz="0" w:space="0" w:color="auto"/>
      </w:divBdr>
    </w:div>
    <w:div w:id="505363368">
      <w:bodyDiv w:val="1"/>
      <w:marLeft w:val="0"/>
      <w:marRight w:val="0"/>
      <w:marTop w:val="0"/>
      <w:marBottom w:val="0"/>
      <w:divBdr>
        <w:top w:val="none" w:sz="0" w:space="0" w:color="auto"/>
        <w:left w:val="none" w:sz="0" w:space="0" w:color="auto"/>
        <w:bottom w:val="none" w:sz="0" w:space="0" w:color="auto"/>
        <w:right w:val="none" w:sz="0" w:space="0" w:color="auto"/>
      </w:divBdr>
    </w:div>
    <w:div w:id="512033441">
      <w:bodyDiv w:val="1"/>
      <w:marLeft w:val="0"/>
      <w:marRight w:val="0"/>
      <w:marTop w:val="0"/>
      <w:marBottom w:val="0"/>
      <w:divBdr>
        <w:top w:val="none" w:sz="0" w:space="0" w:color="auto"/>
        <w:left w:val="none" w:sz="0" w:space="0" w:color="auto"/>
        <w:bottom w:val="none" w:sz="0" w:space="0" w:color="auto"/>
        <w:right w:val="none" w:sz="0" w:space="0" w:color="auto"/>
      </w:divBdr>
    </w:div>
    <w:div w:id="687870657">
      <w:bodyDiv w:val="1"/>
      <w:marLeft w:val="0"/>
      <w:marRight w:val="0"/>
      <w:marTop w:val="0"/>
      <w:marBottom w:val="0"/>
      <w:divBdr>
        <w:top w:val="none" w:sz="0" w:space="0" w:color="auto"/>
        <w:left w:val="none" w:sz="0" w:space="0" w:color="auto"/>
        <w:bottom w:val="none" w:sz="0" w:space="0" w:color="auto"/>
        <w:right w:val="none" w:sz="0" w:space="0" w:color="auto"/>
      </w:divBdr>
    </w:div>
    <w:div w:id="740564742">
      <w:bodyDiv w:val="1"/>
      <w:marLeft w:val="0"/>
      <w:marRight w:val="0"/>
      <w:marTop w:val="0"/>
      <w:marBottom w:val="0"/>
      <w:divBdr>
        <w:top w:val="none" w:sz="0" w:space="0" w:color="auto"/>
        <w:left w:val="none" w:sz="0" w:space="0" w:color="auto"/>
        <w:bottom w:val="none" w:sz="0" w:space="0" w:color="auto"/>
        <w:right w:val="none" w:sz="0" w:space="0" w:color="auto"/>
      </w:divBdr>
    </w:div>
    <w:div w:id="756441748">
      <w:bodyDiv w:val="1"/>
      <w:marLeft w:val="0"/>
      <w:marRight w:val="0"/>
      <w:marTop w:val="0"/>
      <w:marBottom w:val="0"/>
      <w:divBdr>
        <w:top w:val="none" w:sz="0" w:space="0" w:color="auto"/>
        <w:left w:val="none" w:sz="0" w:space="0" w:color="auto"/>
        <w:bottom w:val="none" w:sz="0" w:space="0" w:color="auto"/>
        <w:right w:val="none" w:sz="0" w:space="0" w:color="auto"/>
      </w:divBdr>
    </w:div>
    <w:div w:id="757604726">
      <w:bodyDiv w:val="1"/>
      <w:marLeft w:val="0"/>
      <w:marRight w:val="0"/>
      <w:marTop w:val="0"/>
      <w:marBottom w:val="0"/>
      <w:divBdr>
        <w:top w:val="none" w:sz="0" w:space="0" w:color="auto"/>
        <w:left w:val="none" w:sz="0" w:space="0" w:color="auto"/>
        <w:bottom w:val="none" w:sz="0" w:space="0" w:color="auto"/>
        <w:right w:val="none" w:sz="0" w:space="0" w:color="auto"/>
      </w:divBdr>
    </w:div>
    <w:div w:id="799499056">
      <w:bodyDiv w:val="1"/>
      <w:marLeft w:val="0"/>
      <w:marRight w:val="0"/>
      <w:marTop w:val="0"/>
      <w:marBottom w:val="0"/>
      <w:divBdr>
        <w:top w:val="none" w:sz="0" w:space="0" w:color="auto"/>
        <w:left w:val="none" w:sz="0" w:space="0" w:color="auto"/>
        <w:bottom w:val="none" w:sz="0" w:space="0" w:color="auto"/>
        <w:right w:val="none" w:sz="0" w:space="0" w:color="auto"/>
      </w:divBdr>
    </w:div>
    <w:div w:id="814758708">
      <w:bodyDiv w:val="1"/>
      <w:marLeft w:val="0"/>
      <w:marRight w:val="0"/>
      <w:marTop w:val="0"/>
      <w:marBottom w:val="0"/>
      <w:divBdr>
        <w:top w:val="none" w:sz="0" w:space="0" w:color="auto"/>
        <w:left w:val="none" w:sz="0" w:space="0" w:color="auto"/>
        <w:bottom w:val="none" w:sz="0" w:space="0" w:color="auto"/>
        <w:right w:val="none" w:sz="0" w:space="0" w:color="auto"/>
      </w:divBdr>
    </w:div>
    <w:div w:id="867832797">
      <w:bodyDiv w:val="1"/>
      <w:marLeft w:val="0"/>
      <w:marRight w:val="0"/>
      <w:marTop w:val="0"/>
      <w:marBottom w:val="0"/>
      <w:divBdr>
        <w:top w:val="none" w:sz="0" w:space="0" w:color="auto"/>
        <w:left w:val="none" w:sz="0" w:space="0" w:color="auto"/>
        <w:bottom w:val="none" w:sz="0" w:space="0" w:color="auto"/>
        <w:right w:val="none" w:sz="0" w:space="0" w:color="auto"/>
      </w:divBdr>
    </w:div>
    <w:div w:id="901017196">
      <w:bodyDiv w:val="1"/>
      <w:marLeft w:val="0"/>
      <w:marRight w:val="0"/>
      <w:marTop w:val="0"/>
      <w:marBottom w:val="0"/>
      <w:divBdr>
        <w:top w:val="none" w:sz="0" w:space="0" w:color="auto"/>
        <w:left w:val="none" w:sz="0" w:space="0" w:color="auto"/>
        <w:bottom w:val="none" w:sz="0" w:space="0" w:color="auto"/>
        <w:right w:val="none" w:sz="0" w:space="0" w:color="auto"/>
      </w:divBdr>
    </w:div>
    <w:div w:id="913276653">
      <w:bodyDiv w:val="1"/>
      <w:marLeft w:val="0"/>
      <w:marRight w:val="0"/>
      <w:marTop w:val="0"/>
      <w:marBottom w:val="0"/>
      <w:divBdr>
        <w:top w:val="none" w:sz="0" w:space="0" w:color="auto"/>
        <w:left w:val="none" w:sz="0" w:space="0" w:color="auto"/>
        <w:bottom w:val="none" w:sz="0" w:space="0" w:color="auto"/>
        <w:right w:val="none" w:sz="0" w:space="0" w:color="auto"/>
      </w:divBdr>
    </w:div>
    <w:div w:id="926160465">
      <w:bodyDiv w:val="1"/>
      <w:marLeft w:val="0"/>
      <w:marRight w:val="0"/>
      <w:marTop w:val="0"/>
      <w:marBottom w:val="0"/>
      <w:divBdr>
        <w:top w:val="none" w:sz="0" w:space="0" w:color="auto"/>
        <w:left w:val="none" w:sz="0" w:space="0" w:color="auto"/>
        <w:bottom w:val="none" w:sz="0" w:space="0" w:color="auto"/>
        <w:right w:val="none" w:sz="0" w:space="0" w:color="auto"/>
      </w:divBdr>
    </w:div>
    <w:div w:id="960955982">
      <w:bodyDiv w:val="1"/>
      <w:marLeft w:val="0"/>
      <w:marRight w:val="0"/>
      <w:marTop w:val="0"/>
      <w:marBottom w:val="0"/>
      <w:divBdr>
        <w:top w:val="none" w:sz="0" w:space="0" w:color="auto"/>
        <w:left w:val="none" w:sz="0" w:space="0" w:color="auto"/>
        <w:bottom w:val="none" w:sz="0" w:space="0" w:color="auto"/>
        <w:right w:val="none" w:sz="0" w:space="0" w:color="auto"/>
      </w:divBdr>
    </w:div>
    <w:div w:id="975984849">
      <w:bodyDiv w:val="1"/>
      <w:marLeft w:val="0"/>
      <w:marRight w:val="0"/>
      <w:marTop w:val="0"/>
      <w:marBottom w:val="0"/>
      <w:divBdr>
        <w:top w:val="none" w:sz="0" w:space="0" w:color="auto"/>
        <w:left w:val="none" w:sz="0" w:space="0" w:color="auto"/>
        <w:bottom w:val="none" w:sz="0" w:space="0" w:color="auto"/>
        <w:right w:val="none" w:sz="0" w:space="0" w:color="auto"/>
      </w:divBdr>
    </w:div>
    <w:div w:id="1206718286">
      <w:bodyDiv w:val="1"/>
      <w:marLeft w:val="0"/>
      <w:marRight w:val="0"/>
      <w:marTop w:val="0"/>
      <w:marBottom w:val="0"/>
      <w:divBdr>
        <w:top w:val="none" w:sz="0" w:space="0" w:color="auto"/>
        <w:left w:val="none" w:sz="0" w:space="0" w:color="auto"/>
        <w:bottom w:val="none" w:sz="0" w:space="0" w:color="auto"/>
        <w:right w:val="none" w:sz="0" w:space="0" w:color="auto"/>
      </w:divBdr>
    </w:div>
    <w:div w:id="1213345781">
      <w:bodyDiv w:val="1"/>
      <w:marLeft w:val="0"/>
      <w:marRight w:val="0"/>
      <w:marTop w:val="0"/>
      <w:marBottom w:val="0"/>
      <w:divBdr>
        <w:top w:val="none" w:sz="0" w:space="0" w:color="auto"/>
        <w:left w:val="none" w:sz="0" w:space="0" w:color="auto"/>
        <w:bottom w:val="none" w:sz="0" w:space="0" w:color="auto"/>
        <w:right w:val="none" w:sz="0" w:space="0" w:color="auto"/>
      </w:divBdr>
    </w:div>
    <w:div w:id="1317875594">
      <w:bodyDiv w:val="1"/>
      <w:marLeft w:val="0"/>
      <w:marRight w:val="0"/>
      <w:marTop w:val="0"/>
      <w:marBottom w:val="0"/>
      <w:divBdr>
        <w:top w:val="none" w:sz="0" w:space="0" w:color="auto"/>
        <w:left w:val="none" w:sz="0" w:space="0" w:color="auto"/>
        <w:bottom w:val="none" w:sz="0" w:space="0" w:color="auto"/>
        <w:right w:val="none" w:sz="0" w:space="0" w:color="auto"/>
      </w:divBdr>
    </w:div>
    <w:div w:id="1424377908">
      <w:bodyDiv w:val="1"/>
      <w:marLeft w:val="0"/>
      <w:marRight w:val="0"/>
      <w:marTop w:val="0"/>
      <w:marBottom w:val="0"/>
      <w:divBdr>
        <w:top w:val="none" w:sz="0" w:space="0" w:color="auto"/>
        <w:left w:val="none" w:sz="0" w:space="0" w:color="auto"/>
        <w:bottom w:val="none" w:sz="0" w:space="0" w:color="auto"/>
        <w:right w:val="none" w:sz="0" w:space="0" w:color="auto"/>
      </w:divBdr>
    </w:div>
    <w:div w:id="1455640472">
      <w:bodyDiv w:val="1"/>
      <w:marLeft w:val="0"/>
      <w:marRight w:val="0"/>
      <w:marTop w:val="0"/>
      <w:marBottom w:val="0"/>
      <w:divBdr>
        <w:top w:val="none" w:sz="0" w:space="0" w:color="auto"/>
        <w:left w:val="none" w:sz="0" w:space="0" w:color="auto"/>
        <w:bottom w:val="none" w:sz="0" w:space="0" w:color="auto"/>
        <w:right w:val="none" w:sz="0" w:space="0" w:color="auto"/>
      </w:divBdr>
    </w:div>
    <w:div w:id="1475296293">
      <w:bodyDiv w:val="1"/>
      <w:marLeft w:val="0"/>
      <w:marRight w:val="0"/>
      <w:marTop w:val="0"/>
      <w:marBottom w:val="0"/>
      <w:divBdr>
        <w:top w:val="none" w:sz="0" w:space="0" w:color="auto"/>
        <w:left w:val="none" w:sz="0" w:space="0" w:color="auto"/>
        <w:bottom w:val="none" w:sz="0" w:space="0" w:color="auto"/>
        <w:right w:val="none" w:sz="0" w:space="0" w:color="auto"/>
      </w:divBdr>
    </w:div>
    <w:div w:id="1733654292">
      <w:bodyDiv w:val="1"/>
      <w:marLeft w:val="0"/>
      <w:marRight w:val="0"/>
      <w:marTop w:val="0"/>
      <w:marBottom w:val="0"/>
      <w:divBdr>
        <w:top w:val="none" w:sz="0" w:space="0" w:color="auto"/>
        <w:left w:val="none" w:sz="0" w:space="0" w:color="auto"/>
        <w:bottom w:val="none" w:sz="0" w:space="0" w:color="auto"/>
        <w:right w:val="none" w:sz="0" w:space="0" w:color="auto"/>
      </w:divBdr>
    </w:div>
    <w:div w:id="1855799842">
      <w:bodyDiv w:val="1"/>
      <w:marLeft w:val="0"/>
      <w:marRight w:val="0"/>
      <w:marTop w:val="0"/>
      <w:marBottom w:val="0"/>
      <w:divBdr>
        <w:top w:val="none" w:sz="0" w:space="0" w:color="auto"/>
        <w:left w:val="none" w:sz="0" w:space="0" w:color="auto"/>
        <w:bottom w:val="none" w:sz="0" w:space="0" w:color="auto"/>
        <w:right w:val="none" w:sz="0" w:space="0" w:color="auto"/>
      </w:divBdr>
    </w:div>
    <w:div w:id="1923492572">
      <w:bodyDiv w:val="1"/>
      <w:marLeft w:val="0"/>
      <w:marRight w:val="0"/>
      <w:marTop w:val="0"/>
      <w:marBottom w:val="0"/>
      <w:divBdr>
        <w:top w:val="none" w:sz="0" w:space="0" w:color="auto"/>
        <w:left w:val="none" w:sz="0" w:space="0" w:color="auto"/>
        <w:bottom w:val="none" w:sz="0" w:space="0" w:color="auto"/>
        <w:right w:val="none" w:sz="0" w:space="0" w:color="auto"/>
      </w:divBdr>
    </w:div>
    <w:div w:id="1944920036">
      <w:bodyDiv w:val="1"/>
      <w:marLeft w:val="0"/>
      <w:marRight w:val="0"/>
      <w:marTop w:val="0"/>
      <w:marBottom w:val="0"/>
      <w:divBdr>
        <w:top w:val="none" w:sz="0" w:space="0" w:color="auto"/>
        <w:left w:val="none" w:sz="0" w:space="0" w:color="auto"/>
        <w:bottom w:val="none" w:sz="0" w:space="0" w:color="auto"/>
        <w:right w:val="none" w:sz="0" w:space="0" w:color="auto"/>
      </w:divBdr>
    </w:div>
    <w:div w:id="1998026675">
      <w:bodyDiv w:val="1"/>
      <w:marLeft w:val="0"/>
      <w:marRight w:val="0"/>
      <w:marTop w:val="0"/>
      <w:marBottom w:val="0"/>
      <w:divBdr>
        <w:top w:val="none" w:sz="0" w:space="0" w:color="auto"/>
        <w:left w:val="none" w:sz="0" w:space="0" w:color="auto"/>
        <w:bottom w:val="none" w:sz="0" w:space="0" w:color="auto"/>
        <w:right w:val="none" w:sz="0" w:space="0" w:color="auto"/>
      </w:divBdr>
    </w:div>
    <w:div w:id="2007394587">
      <w:bodyDiv w:val="1"/>
      <w:marLeft w:val="0"/>
      <w:marRight w:val="0"/>
      <w:marTop w:val="0"/>
      <w:marBottom w:val="0"/>
      <w:divBdr>
        <w:top w:val="none" w:sz="0" w:space="0" w:color="auto"/>
        <w:left w:val="none" w:sz="0" w:space="0" w:color="auto"/>
        <w:bottom w:val="none" w:sz="0" w:space="0" w:color="auto"/>
        <w:right w:val="none" w:sz="0" w:space="0" w:color="auto"/>
      </w:divBdr>
    </w:div>
    <w:div w:id="2068215802">
      <w:bodyDiv w:val="1"/>
      <w:marLeft w:val="0"/>
      <w:marRight w:val="0"/>
      <w:marTop w:val="0"/>
      <w:marBottom w:val="0"/>
      <w:divBdr>
        <w:top w:val="none" w:sz="0" w:space="0" w:color="auto"/>
        <w:left w:val="none" w:sz="0" w:space="0" w:color="auto"/>
        <w:bottom w:val="none" w:sz="0" w:space="0" w:color="auto"/>
        <w:right w:val="none" w:sz="0" w:space="0" w:color="auto"/>
      </w:divBdr>
    </w:div>
    <w:div w:id="2099324331">
      <w:bodyDiv w:val="1"/>
      <w:marLeft w:val="0"/>
      <w:marRight w:val="0"/>
      <w:marTop w:val="0"/>
      <w:marBottom w:val="0"/>
      <w:divBdr>
        <w:top w:val="none" w:sz="0" w:space="0" w:color="auto"/>
        <w:left w:val="none" w:sz="0" w:space="0" w:color="auto"/>
        <w:bottom w:val="none" w:sz="0" w:space="0" w:color="auto"/>
        <w:right w:val="none" w:sz="0" w:space="0" w:color="auto"/>
      </w:divBdr>
    </w:div>
    <w:div w:id="21224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ro.com/content/dam/xero/pdf/about-us/xero-limited-annual-report-fy2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sx.com.au/asx/share-price-research/company/X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sasb.org/publications/financial-reporting-heritage-publicsector-0" TargetMode="External"/><Relationship Id="rId11" Type="http://schemas.openxmlformats.org/officeDocument/2006/relationships/image" Target="media/image2.tiff"/><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www.xero.com/content/dam/xero/pdf/about-us/xero-limited-annual-report-fy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7DC1-34E7-FB4C-A277-C496844B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4269</Words>
  <Characters>24335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Kamonchanok Suban Na Ayudtaya</dc:creator>
  <cp:keywords/>
  <dc:description/>
  <cp:lastModifiedBy>Kamonchanok Suban Na Ayudtaya</cp:lastModifiedBy>
  <cp:revision>3</cp:revision>
  <cp:lastPrinted>2020-06-22T15:01:00Z</cp:lastPrinted>
  <dcterms:created xsi:type="dcterms:W3CDTF">2020-06-22T15:01:00Z</dcterms:created>
  <dcterms:modified xsi:type="dcterms:W3CDTF">2020-06-23T00:17:00Z</dcterms:modified>
</cp:coreProperties>
</file>