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22E95528" w:rsidR="00945571" w:rsidRDefault="00945571" w:rsidP="00945571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3E471556" w14:textId="77777777" w:rsidR="00945571" w:rsidRDefault="00945571" w:rsidP="00945571">
      <w:pPr>
        <w:ind w:left="0"/>
      </w:pPr>
    </w:p>
    <w:p w14:paraId="5214C0F7" w14:textId="0B8164FA" w:rsidR="00945571" w:rsidRDefault="00945571" w:rsidP="00B13342">
      <w:pPr>
        <w:spacing w:line="240" w:lineRule="auto"/>
        <w:ind w:left="0"/>
      </w:pPr>
      <w:r>
        <w:t>Abstract:</w:t>
      </w:r>
    </w:p>
    <w:p w14:paraId="7E0B8D0E" w14:textId="1C2F41CE" w:rsidR="00B13342" w:rsidRDefault="00B13342" w:rsidP="00B13342">
      <w:pPr>
        <w:spacing w:line="240" w:lineRule="auto"/>
        <w:ind w:left="0"/>
      </w:pPr>
      <w:r>
        <w:tab/>
      </w:r>
    </w:p>
    <w:p w14:paraId="425E79E7" w14:textId="77777777" w:rsidR="00945571" w:rsidRDefault="00945571" w:rsidP="00B13342">
      <w:pPr>
        <w:spacing w:line="240" w:lineRule="auto"/>
        <w:ind w:left="0"/>
      </w:pPr>
      <w:r>
        <w:t>Inhaltsverzeichnis</w:t>
      </w:r>
    </w:p>
    <w:p w14:paraId="3D776590" w14:textId="03AB240F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Einleitung</w:t>
      </w:r>
      <w:r w:rsidR="00B13342">
        <w:t>:</w:t>
      </w:r>
      <w:r w:rsidR="00B13342">
        <w:br/>
      </w:r>
      <w:r>
        <w:t>detaillierter, Wie haben wir es gemacht</w:t>
      </w:r>
    </w:p>
    <w:p w14:paraId="57930114" w14:textId="77777777" w:rsidR="00B13342" w:rsidRDefault="00B13342" w:rsidP="00B13342">
      <w:pPr>
        <w:pStyle w:val="Listenabsatz"/>
        <w:spacing w:line="240" w:lineRule="auto"/>
        <w:ind w:left="360"/>
      </w:pPr>
    </w:p>
    <w:p w14:paraId="583A75B0" w14:textId="4881D050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 xml:space="preserve">Grundlagen (Gesamtkonzept -&gt; </w:t>
      </w:r>
      <w:proofErr w:type="spellStart"/>
      <w:proofErr w:type="gram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proofErr w:type="gramEnd"/>
      <w:r>
        <w:t xml:space="preserve"> für das Projekt)</w:t>
      </w:r>
    </w:p>
    <w:p w14:paraId="372162EE" w14:textId="77777777" w:rsidR="00B13342" w:rsidRDefault="00B13342" w:rsidP="00B13342">
      <w:pPr>
        <w:pStyle w:val="Listenabsatz"/>
        <w:numPr>
          <w:ilvl w:val="1"/>
          <w:numId w:val="5"/>
        </w:numPr>
        <w:spacing w:line="240" w:lineRule="auto"/>
      </w:pPr>
    </w:p>
    <w:p w14:paraId="73CFBDA4" w14:textId="77777777" w:rsidR="00B13342" w:rsidRDefault="00B13342" w:rsidP="00B13342">
      <w:pPr>
        <w:pStyle w:val="Listenabsatz"/>
        <w:spacing w:line="240" w:lineRule="auto"/>
        <w:ind w:left="360"/>
      </w:pPr>
    </w:p>
    <w:p w14:paraId="55C1D7EC" w14:textId="5805DBD7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Software</w:t>
      </w:r>
    </w:p>
    <w:p w14:paraId="34D55E1B" w14:textId="72F8067C" w:rsidR="00B13342" w:rsidRDefault="00945571" w:rsidP="00B13342">
      <w:pPr>
        <w:pStyle w:val="Listenabsatz"/>
        <w:numPr>
          <w:ilvl w:val="1"/>
          <w:numId w:val="5"/>
        </w:numPr>
        <w:spacing w:line="240" w:lineRule="auto"/>
      </w:pPr>
      <w:r>
        <w:t xml:space="preserve">Betriebssystem/Lizenzierung </w:t>
      </w:r>
    </w:p>
    <w:p w14:paraId="6FD8D724" w14:textId="6CC2671A" w:rsidR="00B13342" w:rsidRDefault="00945571" w:rsidP="00B13342">
      <w:pPr>
        <w:pStyle w:val="Listenabsatz"/>
        <w:numPr>
          <w:ilvl w:val="1"/>
          <w:numId w:val="5"/>
        </w:numPr>
        <w:spacing w:line="240" w:lineRule="auto"/>
      </w:pPr>
      <w:r>
        <w:t>Strukturierung</w:t>
      </w:r>
    </w:p>
    <w:p w14:paraId="78FA475A" w14:textId="6C35B472" w:rsidR="00B13342" w:rsidRDefault="00B13342" w:rsidP="00B13342">
      <w:pPr>
        <w:pStyle w:val="Listenabsatz"/>
        <w:numPr>
          <w:ilvl w:val="2"/>
          <w:numId w:val="5"/>
        </w:numPr>
        <w:spacing w:line="240" w:lineRule="auto"/>
      </w:pPr>
      <w:r>
        <w:t>Klassendiagramm</w:t>
      </w:r>
    </w:p>
    <w:p w14:paraId="759B6FC8" w14:textId="7675E873" w:rsidR="001462B5" w:rsidRDefault="00B13342" w:rsidP="001462B5">
      <w:pPr>
        <w:pStyle w:val="Listenabsatz"/>
        <w:numPr>
          <w:ilvl w:val="2"/>
          <w:numId w:val="5"/>
        </w:numPr>
        <w:spacing w:line="240" w:lineRule="auto"/>
      </w:pPr>
      <w:r>
        <w:t>M</w:t>
      </w:r>
      <w:r w:rsidR="001462B5">
        <w:t xml:space="preserve">odel- View- Controller </w:t>
      </w:r>
    </w:p>
    <w:p w14:paraId="762AC9D7" w14:textId="20BF9766" w:rsidR="001462B5" w:rsidRDefault="001F05A8" w:rsidP="001462B5">
      <w:pPr>
        <w:pStyle w:val="Listenabsatz"/>
        <w:numPr>
          <w:ilvl w:val="1"/>
          <w:numId w:val="5"/>
        </w:numPr>
        <w:spacing w:line="240" w:lineRule="auto"/>
      </w:pPr>
      <w:r>
        <w:t>Programmablauf</w:t>
      </w:r>
    </w:p>
    <w:p w14:paraId="62485192" w14:textId="355B0863" w:rsidR="001462B5" w:rsidRDefault="005576AD" w:rsidP="001462B5">
      <w:pPr>
        <w:pStyle w:val="Listenabsatz"/>
        <w:numPr>
          <w:ilvl w:val="2"/>
          <w:numId w:val="5"/>
        </w:numPr>
        <w:spacing w:line="240" w:lineRule="auto"/>
      </w:pPr>
      <w:r>
        <w:t>Programmstart</w:t>
      </w:r>
    </w:p>
    <w:p w14:paraId="060F02C5" w14:textId="03DC9ACF" w:rsidR="001462B5" w:rsidRDefault="005576AD" w:rsidP="001462B5">
      <w:pPr>
        <w:pStyle w:val="Listenabsatz"/>
        <w:numPr>
          <w:ilvl w:val="2"/>
          <w:numId w:val="5"/>
        </w:numPr>
        <w:spacing w:line="240" w:lineRule="auto"/>
      </w:pPr>
      <w:r>
        <w:t>Eingabe der Daten</w:t>
      </w:r>
    </w:p>
    <w:p w14:paraId="412BB5FD" w14:textId="3595C0E0" w:rsidR="005576AD" w:rsidRDefault="005576AD" w:rsidP="001462B5">
      <w:pPr>
        <w:pStyle w:val="Listenabsatz"/>
        <w:numPr>
          <w:ilvl w:val="2"/>
          <w:numId w:val="5"/>
        </w:numPr>
        <w:spacing w:line="240" w:lineRule="auto"/>
      </w:pPr>
      <w:r>
        <w:t>Berechnungen (Implementierung)</w:t>
      </w:r>
    </w:p>
    <w:p w14:paraId="0C6B1EB5" w14:textId="049AE44A" w:rsidR="00945571" w:rsidRDefault="005576AD" w:rsidP="00B13342">
      <w:pPr>
        <w:pStyle w:val="Listenabsatz"/>
        <w:numPr>
          <w:ilvl w:val="1"/>
          <w:numId w:val="5"/>
        </w:numPr>
        <w:spacing w:line="240" w:lineRule="auto"/>
      </w:pPr>
      <w:r>
        <w:t xml:space="preserve">GUI </w:t>
      </w:r>
    </w:p>
    <w:p w14:paraId="45348BB4" w14:textId="0D8C1662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  <w:r>
        <w:t>Benutzerfreundlichkeit</w:t>
      </w:r>
    </w:p>
    <w:p w14:paraId="52437382" w14:textId="673CD6A2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  <w:r>
        <w:t>Wunschziele</w:t>
      </w:r>
    </w:p>
    <w:p w14:paraId="2402E776" w14:textId="77777777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</w:p>
    <w:p w14:paraId="0485BC3B" w14:textId="6C03E438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Elektro-Teil: Mathe</w:t>
      </w:r>
    </w:p>
    <w:p w14:paraId="25609CA2" w14:textId="77777777" w:rsidR="00836E35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Aufbau EMI Filter</w:t>
      </w:r>
      <w:r>
        <w:tab/>
      </w:r>
    </w:p>
    <w:p w14:paraId="0665B697" w14:textId="7A0C5459" w:rsidR="00836E35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St</w:t>
      </w:r>
      <w:r>
        <w:t>ö</w:t>
      </w:r>
      <w:r>
        <w:t>rungsarten</w:t>
      </w:r>
      <w:r>
        <w:tab/>
      </w:r>
    </w:p>
    <w:p w14:paraId="071A7A21" w14:textId="2C9BE372" w:rsidR="00836E35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Definition Einf</w:t>
      </w:r>
      <w:r>
        <w:t>ü</w:t>
      </w:r>
      <w:r>
        <w:t xml:space="preserve">gungsverluste </w:t>
      </w:r>
      <w:r>
        <w:t>«</w:t>
      </w:r>
      <w:r>
        <w:t xml:space="preserve">Insertion </w:t>
      </w:r>
      <w:proofErr w:type="spellStart"/>
      <w:r>
        <w:t>loss</w:t>
      </w:r>
      <w:proofErr w:type="spellEnd"/>
      <w:r>
        <w:t>»</w:t>
      </w:r>
    </w:p>
    <w:p w14:paraId="4E44B267" w14:textId="097BD9FE" w:rsidR="00B13342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Parasit</w:t>
      </w:r>
      <w:r>
        <w:t>ä</w:t>
      </w:r>
      <w:r>
        <w:t>re Parameter</w:t>
      </w:r>
    </w:p>
    <w:p w14:paraId="1992D8EF" w14:textId="3C7D07B7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Tests, Diskussion der Ergebnisse</w:t>
      </w:r>
    </w:p>
    <w:p w14:paraId="74DC31D8" w14:textId="77777777" w:rsidR="00B13342" w:rsidRDefault="00B13342" w:rsidP="00BD33C1">
      <w:pPr>
        <w:pStyle w:val="Listenabsatz"/>
        <w:numPr>
          <w:ilvl w:val="1"/>
          <w:numId w:val="5"/>
        </w:numPr>
      </w:pPr>
    </w:p>
    <w:p w14:paraId="239DB958" w14:textId="77777777" w:rsidR="00B13342" w:rsidRDefault="00B13342" w:rsidP="00B13342">
      <w:pPr>
        <w:pStyle w:val="Listenabsatz"/>
        <w:spacing w:line="240" w:lineRule="auto"/>
        <w:ind w:left="360"/>
      </w:pPr>
      <w:bookmarkStart w:id="0" w:name="_GoBack"/>
      <w:bookmarkEnd w:id="0"/>
    </w:p>
    <w:p w14:paraId="03196197" w14:textId="77777777" w:rsidR="00B13342" w:rsidRDefault="00945571" w:rsidP="00B13342">
      <w:pPr>
        <w:pStyle w:val="Listenabsatz"/>
        <w:numPr>
          <w:ilvl w:val="0"/>
          <w:numId w:val="5"/>
        </w:numPr>
        <w:spacing w:line="240" w:lineRule="auto"/>
      </w:pPr>
      <w:r>
        <w:t>Schluss</w:t>
      </w:r>
      <w:r w:rsidR="00B13342">
        <w:t>:</w:t>
      </w:r>
    </w:p>
    <w:p w14:paraId="319916D3" w14:textId="1CCD17DE" w:rsidR="00945571" w:rsidRDefault="00945571" w:rsidP="00B13342">
      <w:pPr>
        <w:spacing w:line="240" w:lineRule="auto"/>
        <w:ind w:left="0" w:firstLine="708"/>
      </w:pPr>
      <w:r>
        <w:t>was ist dabei herausgekommen?</w:t>
      </w:r>
    </w:p>
    <w:p w14:paraId="590D79DD" w14:textId="77777777" w:rsidR="00945571" w:rsidRDefault="00945571" w:rsidP="00B13342">
      <w:pPr>
        <w:spacing w:line="240" w:lineRule="auto"/>
        <w:ind w:left="0"/>
      </w:pPr>
      <w:r>
        <w:t>Quellen</w:t>
      </w:r>
    </w:p>
    <w:p w14:paraId="6C74B1A6" w14:textId="7508EB9F" w:rsidR="00945571" w:rsidRPr="002C305E" w:rsidRDefault="00945571" w:rsidP="00B13342">
      <w:pPr>
        <w:spacing w:line="240" w:lineRule="auto"/>
        <w:ind w:left="0"/>
      </w:pPr>
      <w:r>
        <w:t>Anhang</w:t>
      </w:r>
    </w:p>
    <w:sectPr w:rsidR="00945571" w:rsidRPr="002C305E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431C9" w14:textId="77777777" w:rsidR="0071268E" w:rsidRDefault="0071268E" w:rsidP="00703D0D">
      <w:pPr>
        <w:spacing w:after="0" w:line="240" w:lineRule="auto"/>
      </w:pPr>
      <w:r>
        <w:separator/>
      </w:r>
    </w:p>
  </w:endnote>
  <w:endnote w:type="continuationSeparator" w:id="0">
    <w:p w14:paraId="4E394E11" w14:textId="77777777" w:rsidR="0071268E" w:rsidRDefault="0071268E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762EF9F3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836E35">
      <w:rPr>
        <w:noProof/>
        <w:sz w:val="18"/>
        <w:szCs w:val="18"/>
      </w:rPr>
      <w:t>30.04.19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FE79" w14:textId="77777777" w:rsidR="0071268E" w:rsidRDefault="0071268E" w:rsidP="00703D0D">
      <w:pPr>
        <w:spacing w:after="0" w:line="240" w:lineRule="auto"/>
      </w:pPr>
      <w:r>
        <w:separator/>
      </w:r>
    </w:p>
  </w:footnote>
  <w:footnote w:type="continuationSeparator" w:id="0">
    <w:p w14:paraId="105676E6" w14:textId="77777777" w:rsidR="0071268E" w:rsidRDefault="0071268E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5800CE19">
          <wp:simplePos x="0" y="0"/>
          <wp:positionH relativeFrom="page">
            <wp:posOffset>274320</wp:posOffset>
          </wp:positionH>
          <wp:positionV relativeFrom="page">
            <wp:posOffset>281305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66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37403"/>
    <w:rsid w:val="001462B5"/>
    <w:rsid w:val="001F05A8"/>
    <w:rsid w:val="00251C80"/>
    <w:rsid w:val="002802DD"/>
    <w:rsid w:val="002C305E"/>
    <w:rsid w:val="00460553"/>
    <w:rsid w:val="004A3690"/>
    <w:rsid w:val="004F1AF7"/>
    <w:rsid w:val="005576AD"/>
    <w:rsid w:val="005917D7"/>
    <w:rsid w:val="00591FA8"/>
    <w:rsid w:val="00643070"/>
    <w:rsid w:val="00703D0D"/>
    <w:rsid w:val="0071268E"/>
    <w:rsid w:val="007B1191"/>
    <w:rsid w:val="00836E35"/>
    <w:rsid w:val="00940FF3"/>
    <w:rsid w:val="00945571"/>
    <w:rsid w:val="009D65F8"/>
    <w:rsid w:val="00AC2F0D"/>
    <w:rsid w:val="00AD2C7B"/>
    <w:rsid w:val="00AD6EEA"/>
    <w:rsid w:val="00B13342"/>
    <w:rsid w:val="00B52EDD"/>
    <w:rsid w:val="00BD33C1"/>
    <w:rsid w:val="00BE5C2D"/>
    <w:rsid w:val="00BF494D"/>
    <w:rsid w:val="00C26F9F"/>
    <w:rsid w:val="00CB6477"/>
    <w:rsid w:val="00CC7258"/>
    <w:rsid w:val="00E71457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63AD554C-3728-437F-AA22-0279543F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8</cp:revision>
  <cp:lastPrinted>2019-04-11T06:17:00Z</cp:lastPrinted>
  <dcterms:created xsi:type="dcterms:W3CDTF">2019-04-26T09:52:00Z</dcterms:created>
  <dcterms:modified xsi:type="dcterms:W3CDTF">2019-04-30T15:28:00Z</dcterms:modified>
</cp:coreProperties>
</file>