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F96C9" w14:textId="62837D3D" w:rsidR="008F1802" w:rsidRPr="000C3614" w:rsidRDefault="004443D7" w:rsidP="008A6DFD">
      <w:pPr>
        <w:autoSpaceDE w:val="0"/>
        <w:autoSpaceDN w:val="0"/>
        <w:adjustRightInd w:val="0"/>
        <w:spacing w:after="0"/>
        <w:jc w:val="both"/>
        <w:rPr>
          <w:rFonts w:ascii="Arial" w:hAnsi="Arial" w:cs="Arial"/>
          <w:b/>
          <w:bCs/>
          <w:sz w:val="28"/>
          <w:szCs w:val="28"/>
        </w:rPr>
      </w:pPr>
      <w:r w:rsidRPr="008A6DFD">
        <w:rPr>
          <w:rFonts w:ascii="Arial" w:hAnsi="Arial" w:cs="Arial"/>
          <w:b/>
          <w:bCs/>
          <w:sz w:val="28"/>
          <w:szCs w:val="28"/>
        </w:rPr>
        <w:t>Die Einleitung</w:t>
      </w:r>
      <w:bookmarkStart w:id="0" w:name="_GoBack"/>
      <w:bookmarkEnd w:id="0"/>
    </w:p>
    <w:p w14:paraId="610CD6F6" w14:textId="750516C2" w:rsidR="001B3FCB" w:rsidRDefault="008F1802" w:rsidP="008A6DFD">
      <w:pPr>
        <w:autoSpaceDE w:val="0"/>
        <w:autoSpaceDN w:val="0"/>
        <w:adjustRightInd w:val="0"/>
        <w:spacing w:after="0"/>
        <w:jc w:val="both"/>
        <w:rPr>
          <w:rFonts w:ascii="Arial" w:hAnsi="Arial" w:cs="Arial"/>
          <w:color w:val="000000" w:themeColor="text1"/>
        </w:rPr>
      </w:pPr>
      <w:r>
        <w:rPr>
          <w:rFonts w:ascii="Arial" w:hAnsi="Arial" w:cs="Arial"/>
          <w:color w:val="000000" w:themeColor="text1"/>
        </w:rPr>
        <w:t xml:space="preserve">Damit </w:t>
      </w:r>
      <w:r w:rsidR="00AE6595" w:rsidRPr="001F1C94">
        <w:rPr>
          <w:rFonts w:ascii="Arial" w:hAnsi="Arial" w:cs="Arial"/>
          <w:color w:val="000000" w:themeColor="text1"/>
        </w:rPr>
        <w:t>Elektrogeräte</w:t>
      </w:r>
      <w:r w:rsidR="00AE6595">
        <w:rPr>
          <w:rFonts w:ascii="Arial" w:hAnsi="Arial" w:cs="Arial"/>
          <w:i/>
          <w:color w:val="000000" w:themeColor="text1"/>
        </w:rPr>
        <w:t xml:space="preserve"> </w:t>
      </w:r>
      <w:r>
        <w:rPr>
          <w:rFonts w:ascii="Arial" w:hAnsi="Arial" w:cs="Arial"/>
          <w:color w:val="000000" w:themeColor="text1"/>
        </w:rPr>
        <w:t xml:space="preserve">keine Störungen ins Netz </w:t>
      </w:r>
      <w:r w:rsidR="002B4F33">
        <w:rPr>
          <w:rFonts w:ascii="Arial" w:hAnsi="Arial" w:cs="Arial"/>
          <w:color w:val="000000" w:themeColor="text1"/>
        </w:rPr>
        <w:t>aussenden</w:t>
      </w:r>
      <w:r>
        <w:rPr>
          <w:rFonts w:ascii="Arial" w:hAnsi="Arial" w:cs="Arial"/>
          <w:color w:val="000000" w:themeColor="text1"/>
        </w:rPr>
        <w:t xml:space="preserve"> und </w:t>
      </w:r>
      <w:r w:rsidR="00D4440B">
        <w:rPr>
          <w:rFonts w:ascii="Arial" w:hAnsi="Arial" w:cs="Arial"/>
          <w:color w:val="000000" w:themeColor="text1"/>
        </w:rPr>
        <w:t xml:space="preserve">nicht </w:t>
      </w:r>
      <w:proofErr w:type="gramStart"/>
      <w:r w:rsidR="00A13A2F">
        <w:rPr>
          <w:rFonts w:ascii="Arial" w:hAnsi="Arial" w:cs="Arial"/>
          <w:color w:val="000000" w:themeColor="text1"/>
        </w:rPr>
        <w:t>selber</w:t>
      </w:r>
      <w:proofErr w:type="gramEnd"/>
      <w:r>
        <w:rPr>
          <w:rFonts w:ascii="Arial" w:hAnsi="Arial" w:cs="Arial"/>
          <w:color w:val="000000" w:themeColor="text1"/>
        </w:rPr>
        <w:t xml:space="preserve"> von diesen beeinflusst werden,</w:t>
      </w:r>
      <w:r w:rsidR="00117CE2">
        <w:rPr>
          <w:rFonts w:ascii="Arial" w:hAnsi="Arial" w:cs="Arial"/>
          <w:color w:val="000000" w:themeColor="text1"/>
        </w:rPr>
        <w:t xml:space="preserve"> enthalten </w:t>
      </w:r>
      <w:r w:rsidR="00AE6595" w:rsidRPr="00751491">
        <w:rPr>
          <w:rFonts w:ascii="Arial" w:hAnsi="Arial" w:cs="Arial"/>
          <w:color w:val="000000" w:themeColor="text1"/>
        </w:rPr>
        <w:t>G</w:t>
      </w:r>
      <w:r w:rsidR="00A73502" w:rsidRPr="00751491">
        <w:rPr>
          <w:rFonts w:ascii="Arial" w:hAnsi="Arial" w:cs="Arial"/>
          <w:color w:val="000000" w:themeColor="text1"/>
        </w:rPr>
        <w:t>eräte</w:t>
      </w:r>
      <w:r w:rsidR="00117CE2">
        <w:rPr>
          <w:rFonts w:ascii="Arial" w:hAnsi="Arial" w:cs="Arial"/>
          <w:i/>
          <w:color w:val="000000" w:themeColor="text1"/>
        </w:rPr>
        <w:t xml:space="preserve"> </w:t>
      </w:r>
      <w:r w:rsidR="00117CE2">
        <w:rPr>
          <w:rFonts w:ascii="Arial" w:hAnsi="Arial" w:cs="Arial"/>
          <w:color w:val="000000" w:themeColor="text1"/>
        </w:rPr>
        <w:t>einen EMI</w:t>
      </w:r>
      <w:r w:rsidR="00A13A2F">
        <w:rPr>
          <w:rFonts w:ascii="Arial" w:hAnsi="Arial" w:cs="Arial"/>
          <w:color w:val="000000" w:themeColor="text1"/>
        </w:rPr>
        <w:t xml:space="preserve"> (elektromagnetische Interferenzen) </w:t>
      </w:r>
      <w:r w:rsidR="00117CE2">
        <w:rPr>
          <w:rFonts w:ascii="Arial" w:hAnsi="Arial" w:cs="Arial"/>
          <w:color w:val="000000" w:themeColor="text1"/>
        </w:rPr>
        <w:t>Filter.</w:t>
      </w:r>
      <w:r w:rsidR="00CA176E">
        <w:rPr>
          <w:rFonts w:ascii="Arial" w:hAnsi="Arial" w:cs="Arial"/>
          <w:color w:val="000000" w:themeColor="text1"/>
        </w:rPr>
        <w:t xml:space="preserve"> Jedes Bauteil des Filters hat</w:t>
      </w:r>
      <w:r w:rsidR="00A13A2F">
        <w:rPr>
          <w:rFonts w:ascii="Arial" w:hAnsi="Arial" w:cs="Arial"/>
          <w:color w:val="000000" w:themeColor="text1"/>
        </w:rPr>
        <w:t xml:space="preserve"> wiederum</w:t>
      </w:r>
      <w:r w:rsidR="00CA176E">
        <w:rPr>
          <w:rFonts w:ascii="Arial" w:hAnsi="Arial" w:cs="Arial"/>
          <w:color w:val="000000" w:themeColor="text1"/>
        </w:rPr>
        <w:t xml:space="preserve"> </w:t>
      </w:r>
      <w:r w:rsidR="00CD3567">
        <w:rPr>
          <w:rFonts w:ascii="Arial" w:hAnsi="Arial" w:cs="Arial"/>
          <w:color w:val="000000" w:themeColor="text1"/>
        </w:rPr>
        <w:t>unterschiedliche</w:t>
      </w:r>
      <w:r w:rsidR="00CA176E">
        <w:rPr>
          <w:rFonts w:ascii="Arial" w:hAnsi="Arial" w:cs="Arial"/>
          <w:color w:val="000000" w:themeColor="text1"/>
        </w:rPr>
        <w:t xml:space="preserve"> Auswirkungen</w:t>
      </w:r>
      <w:r w:rsidR="001B3FCB">
        <w:rPr>
          <w:rFonts w:ascii="Arial" w:hAnsi="Arial" w:cs="Arial"/>
          <w:color w:val="000000" w:themeColor="text1"/>
        </w:rPr>
        <w:t xml:space="preserve"> auf die </w:t>
      </w:r>
      <w:proofErr w:type="spellStart"/>
      <w:r w:rsidR="001B3FCB">
        <w:rPr>
          <w:rFonts w:ascii="Arial" w:hAnsi="Arial" w:cs="Arial"/>
          <w:color w:val="000000" w:themeColor="text1"/>
        </w:rPr>
        <w:t>Einfügedämpfung</w:t>
      </w:r>
      <w:proofErr w:type="spellEnd"/>
      <w:r w:rsidR="004E19E0">
        <w:rPr>
          <w:rFonts w:ascii="Arial" w:hAnsi="Arial" w:cs="Arial"/>
          <w:color w:val="000000" w:themeColor="text1"/>
        </w:rPr>
        <w:t xml:space="preserve"> eines Filters</w:t>
      </w:r>
      <w:r w:rsidR="001B3FCB">
        <w:rPr>
          <w:rFonts w:ascii="Arial" w:hAnsi="Arial" w:cs="Arial"/>
          <w:color w:val="000000" w:themeColor="text1"/>
        </w:rPr>
        <w:t xml:space="preserve">. </w:t>
      </w:r>
      <w:r w:rsidR="00CA176E">
        <w:rPr>
          <w:rFonts w:ascii="Arial" w:hAnsi="Arial" w:cs="Arial"/>
          <w:color w:val="000000" w:themeColor="text1"/>
        </w:rPr>
        <w:t>Damit die</w:t>
      </w:r>
      <w:r w:rsidR="000C3614">
        <w:rPr>
          <w:rFonts w:ascii="Arial" w:hAnsi="Arial" w:cs="Arial"/>
          <w:color w:val="000000" w:themeColor="text1"/>
        </w:rPr>
        <w:t xml:space="preserve"> Firma Schaffner, welche solche Filter produziert, die</w:t>
      </w:r>
      <w:r w:rsidR="00CA176E">
        <w:rPr>
          <w:rFonts w:ascii="Arial" w:hAnsi="Arial" w:cs="Arial"/>
          <w:color w:val="000000" w:themeColor="text1"/>
        </w:rPr>
        <w:t xml:space="preserve"> Einflüsse der verschiedenen </w:t>
      </w:r>
      <w:r w:rsidR="001B3FCB">
        <w:rPr>
          <w:rFonts w:ascii="Arial" w:hAnsi="Arial" w:cs="Arial"/>
          <w:color w:val="000000" w:themeColor="text1"/>
        </w:rPr>
        <w:t>Parameter</w:t>
      </w:r>
      <w:r w:rsidR="00CA176E">
        <w:rPr>
          <w:rFonts w:ascii="Arial" w:hAnsi="Arial" w:cs="Arial"/>
          <w:color w:val="000000" w:themeColor="text1"/>
        </w:rPr>
        <w:t xml:space="preserve"> auf die </w:t>
      </w:r>
      <w:proofErr w:type="spellStart"/>
      <w:r w:rsidR="00CA176E">
        <w:rPr>
          <w:rFonts w:ascii="Arial" w:hAnsi="Arial" w:cs="Arial"/>
          <w:color w:val="000000" w:themeColor="text1"/>
        </w:rPr>
        <w:t>Einfügedämpfung</w:t>
      </w:r>
      <w:proofErr w:type="spellEnd"/>
      <w:r w:rsidR="00CA176E">
        <w:rPr>
          <w:rFonts w:ascii="Arial" w:hAnsi="Arial" w:cs="Arial"/>
          <w:color w:val="000000" w:themeColor="text1"/>
        </w:rPr>
        <w:t xml:space="preserve"> </w:t>
      </w:r>
      <w:r w:rsidR="00F01C58" w:rsidRPr="001F1C94">
        <w:rPr>
          <w:rFonts w:ascii="Arial" w:hAnsi="Arial" w:cs="Arial"/>
          <w:color w:val="000000" w:themeColor="text1"/>
        </w:rPr>
        <w:t>simulieren</w:t>
      </w:r>
      <w:r w:rsidR="001B3FCB">
        <w:rPr>
          <w:rFonts w:ascii="Arial" w:hAnsi="Arial" w:cs="Arial"/>
          <w:color w:val="000000" w:themeColor="text1"/>
        </w:rPr>
        <w:t xml:space="preserve"> </w:t>
      </w:r>
      <w:r w:rsidR="000C3614">
        <w:rPr>
          <w:rFonts w:ascii="Arial" w:hAnsi="Arial" w:cs="Arial"/>
          <w:color w:val="000000" w:themeColor="text1"/>
        </w:rPr>
        <w:t>kann</w:t>
      </w:r>
      <w:r w:rsidR="00CA176E">
        <w:rPr>
          <w:rFonts w:ascii="Arial" w:hAnsi="Arial" w:cs="Arial"/>
          <w:color w:val="000000" w:themeColor="text1"/>
        </w:rPr>
        <w:t xml:space="preserve">, </w:t>
      </w:r>
      <w:r w:rsidR="00F91AE8">
        <w:rPr>
          <w:rFonts w:ascii="Arial" w:hAnsi="Arial" w:cs="Arial"/>
          <w:color w:val="000000" w:themeColor="text1"/>
        </w:rPr>
        <w:t>wird</w:t>
      </w:r>
      <w:r w:rsidR="00F01C58">
        <w:rPr>
          <w:rFonts w:ascii="Arial" w:hAnsi="Arial" w:cs="Arial"/>
          <w:color w:val="000000" w:themeColor="text1"/>
        </w:rPr>
        <w:t xml:space="preserve"> die</w:t>
      </w:r>
      <w:r w:rsidR="001914A1">
        <w:rPr>
          <w:rFonts w:ascii="Arial" w:hAnsi="Arial" w:cs="Arial"/>
          <w:color w:val="000000" w:themeColor="text1"/>
        </w:rPr>
        <w:t xml:space="preserve"> </w:t>
      </w:r>
      <w:r w:rsidR="001F1C94">
        <w:rPr>
          <w:rFonts w:ascii="Arial" w:hAnsi="Arial" w:cs="Arial"/>
          <w:color w:val="000000" w:themeColor="text1"/>
        </w:rPr>
        <w:t>entsprechenden</w:t>
      </w:r>
      <w:r w:rsidR="001B3FCB">
        <w:rPr>
          <w:rFonts w:ascii="Arial" w:hAnsi="Arial" w:cs="Arial"/>
          <w:color w:val="000000" w:themeColor="text1"/>
        </w:rPr>
        <w:t xml:space="preserve"> Dämpfung graphisch </w:t>
      </w:r>
      <w:r w:rsidR="00F01C58">
        <w:rPr>
          <w:rFonts w:ascii="Arial" w:hAnsi="Arial" w:cs="Arial"/>
          <w:color w:val="000000" w:themeColor="text1"/>
        </w:rPr>
        <w:t>dargestellt</w:t>
      </w:r>
      <w:r w:rsidR="001B3FCB">
        <w:rPr>
          <w:rFonts w:ascii="Arial" w:hAnsi="Arial" w:cs="Arial"/>
          <w:color w:val="000000" w:themeColor="text1"/>
        </w:rPr>
        <w:t>.</w:t>
      </w:r>
      <w:r w:rsidR="00FB5B94">
        <w:rPr>
          <w:rFonts w:ascii="Arial" w:hAnsi="Arial" w:cs="Arial"/>
          <w:color w:val="000000" w:themeColor="text1"/>
        </w:rPr>
        <w:t xml:space="preserve"> </w:t>
      </w:r>
    </w:p>
    <w:p w14:paraId="749E8634" w14:textId="77777777" w:rsidR="006A786C" w:rsidRPr="008A6DFD" w:rsidRDefault="006A786C" w:rsidP="008A6DFD">
      <w:pPr>
        <w:autoSpaceDE w:val="0"/>
        <w:autoSpaceDN w:val="0"/>
        <w:adjustRightInd w:val="0"/>
        <w:spacing w:after="0"/>
        <w:jc w:val="both"/>
        <w:rPr>
          <w:rFonts w:ascii="Arial" w:hAnsi="Arial" w:cs="Arial"/>
          <w:color w:val="000000" w:themeColor="text1"/>
          <w:sz w:val="21"/>
          <w:szCs w:val="21"/>
        </w:rPr>
      </w:pPr>
    </w:p>
    <w:p w14:paraId="2B537475" w14:textId="6EDFE35D" w:rsidR="008A6DFD" w:rsidRPr="008A6DFD" w:rsidRDefault="008A6DFD" w:rsidP="008A6DFD">
      <w:pPr>
        <w:jc w:val="both"/>
        <w:rPr>
          <w:rFonts w:ascii="Arial" w:hAnsi="Arial" w:cs="Arial"/>
          <w:color w:val="000000" w:themeColor="text1"/>
        </w:rPr>
      </w:pPr>
      <w:r w:rsidRPr="008A6DFD">
        <w:rPr>
          <w:rFonts w:ascii="Arial" w:hAnsi="Arial" w:cs="Arial"/>
          <w:color w:val="000000" w:themeColor="text1"/>
        </w:rPr>
        <w:t xml:space="preserve">Der Auftrag </w:t>
      </w:r>
      <w:r w:rsidR="00FB5B94">
        <w:rPr>
          <w:rFonts w:ascii="Arial" w:hAnsi="Arial" w:cs="Arial"/>
          <w:color w:val="000000" w:themeColor="text1"/>
        </w:rPr>
        <w:t>des Moduls pro2E des Studiengangs Elektro und Informationstechnik an der Fachhochschule Nordwestschweiz</w:t>
      </w:r>
      <w:r w:rsidRPr="008A6DFD">
        <w:rPr>
          <w:rFonts w:ascii="Arial" w:hAnsi="Arial" w:cs="Arial"/>
          <w:color w:val="000000" w:themeColor="text1"/>
        </w:rPr>
        <w:t xml:space="preserve"> ist es, ein</w:t>
      </w:r>
      <w:r w:rsidR="00D965E0">
        <w:rPr>
          <w:rFonts w:ascii="Arial" w:hAnsi="Arial" w:cs="Arial"/>
          <w:color w:val="000000" w:themeColor="text1"/>
        </w:rPr>
        <w:t xml:space="preserve"> Anwendungsprogramm </w:t>
      </w:r>
      <w:r w:rsidRPr="008A6DFD">
        <w:rPr>
          <w:rFonts w:ascii="Arial" w:hAnsi="Arial" w:cs="Arial"/>
          <w:color w:val="000000" w:themeColor="text1"/>
        </w:rPr>
        <w:t xml:space="preserve">zu </w:t>
      </w:r>
      <w:r w:rsidR="00D965E0">
        <w:rPr>
          <w:rFonts w:ascii="Arial" w:hAnsi="Arial" w:cs="Arial"/>
          <w:color w:val="000000" w:themeColor="text1"/>
        </w:rPr>
        <w:t>entwickeln</w:t>
      </w:r>
      <w:r w:rsidRPr="008A6DFD">
        <w:rPr>
          <w:rFonts w:ascii="Arial" w:hAnsi="Arial" w:cs="Arial"/>
          <w:color w:val="000000" w:themeColor="text1"/>
        </w:rPr>
        <w:t xml:space="preserve">, welche es ermöglicht die </w:t>
      </w:r>
      <w:proofErr w:type="spellStart"/>
      <w:r w:rsidR="000338FA">
        <w:rPr>
          <w:rFonts w:ascii="Arial" w:hAnsi="Arial" w:cs="Arial"/>
          <w:color w:val="000000" w:themeColor="text1"/>
        </w:rPr>
        <w:t>Einfügedämpfung</w:t>
      </w:r>
      <w:proofErr w:type="spellEnd"/>
      <w:r w:rsidR="003D2D66">
        <w:rPr>
          <w:rFonts w:ascii="Arial" w:hAnsi="Arial" w:cs="Arial"/>
          <w:color w:val="000000" w:themeColor="text1"/>
        </w:rPr>
        <w:t xml:space="preserve"> </w:t>
      </w:r>
      <w:r w:rsidR="003D2D66" w:rsidRPr="003D2D66">
        <w:rPr>
          <w:rFonts w:ascii="Arial" w:hAnsi="Arial" w:cs="Arial"/>
          <w:color w:val="000000" w:themeColor="text1"/>
          <w:sz w:val="24"/>
        </w:rPr>
        <w:t>eines EMI-</w:t>
      </w:r>
      <w:r w:rsidR="003D2D66" w:rsidRPr="008A6DFD">
        <w:rPr>
          <w:rFonts w:ascii="Arial" w:hAnsi="Arial" w:cs="Arial"/>
          <w:color w:val="000000" w:themeColor="text1"/>
        </w:rPr>
        <w:t xml:space="preserve">Filters </w:t>
      </w:r>
      <w:r w:rsidR="003D2D66">
        <w:rPr>
          <w:rFonts w:ascii="Arial" w:hAnsi="Arial" w:cs="Arial"/>
          <w:color w:val="000000" w:themeColor="text1"/>
        </w:rPr>
        <w:t xml:space="preserve">in Abhängigkeit </w:t>
      </w:r>
      <w:r w:rsidR="00FB5B94">
        <w:rPr>
          <w:rFonts w:ascii="Arial" w:hAnsi="Arial" w:cs="Arial"/>
          <w:color w:val="000000" w:themeColor="text1"/>
        </w:rPr>
        <w:t>zur</w:t>
      </w:r>
      <w:r w:rsidR="003D2D66">
        <w:rPr>
          <w:rFonts w:ascii="Arial" w:hAnsi="Arial" w:cs="Arial"/>
          <w:color w:val="000000" w:themeColor="text1"/>
        </w:rPr>
        <w:t xml:space="preserve"> Frequenz</w:t>
      </w:r>
      <w:r w:rsidRPr="008A6DFD">
        <w:rPr>
          <w:rFonts w:ascii="Arial" w:hAnsi="Arial" w:cs="Arial"/>
          <w:color w:val="000000" w:themeColor="text1"/>
        </w:rPr>
        <w:t xml:space="preserve"> darzustellen. Anhand eines </w:t>
      </w:r>
      <w:r w:rsidR="00127338">
        <w:rPr>
          <w:rFonts w:ascii="Arial" w:hAnsi="Arial" w:cs="Arial"/>
          <w:color w:val="000000" w:themeColor="text1"/>
        </w:rPr>
        <w:t xml:space="preserve">GUIs, welches ein </w:t>
      </w:r>
      <w:r w:rsidRPr="008A6DFD">
        <w:rPr>
          <w:rFonts w:ascii="Arial" w:hAnsi="Arial" w:cs="Arial"/>
          <w:color w:val="000000" w:themeColor="text1"/>
        </w:rPr>
        <w:t xml:space="preserve">Mischpult mit Schiebereglern </w:t>
      </w:r>
      <w:r w:rsidR="00FB5B94">
        <w:rPr>
          <w:rFonts w:ascii="Arial" w:hAnsi="Arial" w:cs="Arial"/>
          <w:color w:val="000000" w:themeColor="text1"/>
        </w:rPr>
        <w:t>enthalten soll</w:t>
      </w:r>
      <w:r w:rsidR="00127338">
        <w:rPr>
          <w:rFonts w:ascii="Arial" w:hAnsi="Arial" w:cs="Arial"/>
          <w:color w:val="000000" w:themeColor="text1"/>
        </w:rPr>
        <w:t xml:space="preserve">, </w:t>
      </w:r>
      <w:r w:rsidR="00FB5B94">
        <w:rPr>
          <w:rFonts w:ascii="Arial" w:hAnsi="Arial" w:cs="Arial"/>
          <w:color w:val="000000" w:themeColor="text1"/>
        </w:rPr>
        <w:t>lassen sich</w:t>
      </w:r>
      <w:r w:rsidR="00127338">
        <w:rPr>
          <w:rFonts w:ascii="Arial" w:hAnsi="Arial" w:cs="Arial"/>
          <w:color w:val="000000" w:themeColor="text1"/>
        </w:rPr>
        <w:t xml:space="preserve"> </w:t>
      </w:r>
      <w:r w:rsidRPr="008A6DFD">
        <w:rPr>
          <w:rFonts w:ascii="Arial" w:hAnsi="Arial" w:cs="Arial"/>
          <w:color w:val="000000" w:themeColor="text1"/>
        </w:rPr>
        <w:t xml:space="preserve">die Werte der Parameter </w:t>
      </w:r>
      <w:r w:rsidR="00D44EE0">
        <w:rPr>
          <w:rFonts w:ascii="Arial" w:hAnsi="Arial" w:cs="Arial"/>
          <w:color w:val="000000" w:themeColor="text1"/>
        </w:rPr>
        <w:t>beliebig</w:t>
      </w:r>
      <w:r w:rsidR="00FB5B94">
        <w:rPr>
          <w:rFonts w:ascii="Arial" w:hAnsi="Arial" w:cs="Arial"/>
          <w:color w:val="000000" w:themeColor="text1"/>
        </w:rPr>
        <w:t xml:space="preserve"> verändern</w:t>
      </w:r>
      <w:r w:rsidR="00127338">
        <w:rPr>
          <w:rFonts w:ascii="Arial" w:hAnsi="Arial" w:cs="Arial"/>
          <w:color w:val="000000" w:themeColor="text1"/>
        </w:rPr>
        <w:t>.</w:t>
      </w:r>
      <w:r w:rsidRPr="008A6DFD">
        <w:rPr>
          <w:rFonts w:ascii="Arial" w:hAnsi="Arial" w:cs="Arial"/>
          <w:color w:val="000000" w:themeColor="text1"/>
        </w:rPr>
        <w:t xml:space="preserve"> </w:t>
      </w:r>
      <w:r w:rsidR="00127338">
        <w:rPr>
          <w:rFonts w:ascii="Arial" w:hAnsi="Arial" w:cs="Arial"/>
          <w:color w:val="000000" w:themeColor="text1"/>
        </w:rPr>
        <w:t>A</w:t>
      </w:r>
      <w:r w:rsidRPr="008A6DFD">
        <w:rPr>
          <w:rFonts w:ascii="Arial" w:hAnsi="Arial" w:cs="Arial"/>
          <w:color w:val="000000" w:themeColor="text1"/>
        </w:rPr>
        <w:t xml:space="preserve">nschliessend </w:t>
      </w:r>
      <w:r w:rsidR="00127338">
        <w:rPr>
          <w:rFonts w:ascii="Arial" w:hAnsi="Arial" w:cs="Arial"/>
          <w:color w:val="000000" w:themeColor="text1"/>
        </w:rPr>
        <w:t xml:space="preserve">werden </w:t>
      </w:r>
      <w:r w:rsidRPr="008A6DFD">
        <w:rPr>
          <w:rFonts w:ascii="Arial" w:hAnsi="Arial" w:cs="Arial"/>
          <w:color w:val="000000" w:themeColor="text1"/>
        </w:rPr>
        <w:t xml:space="preserve">die Einflüsse auf das Verhalten in einem Graphen </w:t>
      </w:r>
      <w:r w:rsidR="00127338">
        <w:rPr>
          <w:rFonts w:ascii="Arial" w:hAnsi="Arial" w:cs="Arial"/>
          <w:color w:val="000000" w:themeColor="text1"/>
        </w:rPr>
        <w:t>aufgezeigt</w:t>
      </w:r>
      <w:r w:rsidR="00FB5B94">
        <w:rPr>
          <w:rFonts w:ascii="Arial" w:hAnsi="Arial" w:cs="Arial"/>
          <w:color w:val="000000" w:themeColor="text1"/>
        </w:rPr>
        <w:t xml:space="preserve">. </w:t>
      </w:r>
      <w:r w:rsidR="00FB5B94" w:rsidRPr="00FB5B94">
        <w:rPr>
          <w:rFonts w:ascii="Arial" w:hAnsi="Arial" w:cs="Arial"/>
          <w:color w:val="000000" w:themeColor="text1"/>
          <w:highlight w:val="yellow"/>
        </w:rPr>
        <w:t>Die Berechnungen zu den Graphen sind in der Software implementiert</w:t>
      </w:r>
      <w:r w:rsidRPr="00FB5B94">
        <w:rPr>
          <w:rFonts w:ascii="Arial" w:hAnsi="Arial" w:cs="Arial"/>
          <w:color w:val="000000" w:themeColor="text1"/>
          <w:highlight w:val="yellow"/>
        </w:rPr>
        <w:t xml:space="preserve"> </w:t>
      </w:r>
      <w:r w:rsidR="00FB5B94" w:rsidRPr="00FB5B94">
        <w:rPr>
          <w:rFonts w:ascii="Arial" w:hAnsi="Arial" w:cs="Arial"/>
          <w:color w:val="000000" w:themeColor="text1"/>
          <w:highlight w:val="yellow"/>
        </w:rPr>
        <w:t xml:space="preserve">und sorgen für eine korrekte </w:t>
      </w:r>
      <w:proofErr w:type="spellStart"/>
      <w:r w:rsidR="00FB5B94" w:rsidRPr="00FB5B94">
        <w:rPr>
          <w:rFonts w:ascii="Arial" w:hAnsi="Arial" w:cs="Arial"/>
          <w:color w:val="000000" w:themeColor="text1"/>
          <w:highlight w:val="yellow"/>
        </w:rPr>
        <w:t>blabla</w:t>
      </w:r>
      <w:proofErr w:type="spellEnd"/>
      <w:r w:rsidR="00FB5B94" w:rsidRPr="00FB5B94">
        <w:rPr>
          <w:rFonts w:ascii="Arial" w:hAnsi="Arial" w:cs="Arial"/>
          <w:color w:val="000000" w:themeColor="text1"/>
          <w:highlight w:val="yellow"/>
        </w:rPr>
        <w:t xml:space="preserve"> Darstellung.</w:t>
      </w:r>
    </w:p>
    <w:p w14:paraId="1F9F31BD" w14:textId="442A600E" w:rsidR="00494626" w:rsidRPr="008A6DFD" w:rsidRDefault="008A6DFD" w:rsidP="008A6DFD">
      <w:pPr>
        <w:jc w:val="both"/>
        <w:rPr>
          <w:rFonts w:ascii="Arial" w:hAnsi="Arial" w:cs="Arial"/>
          <w:color w:val="000000" w:themeColor="text1"/>
        </w:rPr>
      </w:pPr>
      <w:r w:rsidRPr="008A6DFD">
        <w:rPr>
          <w:rFonts w:ascii="Arial" w:hAnsi="Arial" w:cs="Arial"/>
          <w:color w:val="000000" w:themeColor="text1"/>
        </w:rPr>
        <w:t>Gemäss Aufgabenstellung (im Anhang) soll d</w:t>
      </w:r>
      <w:r w:rsidR="00023E21">
        <w:rPr>
          <w:rFonts w:ascii="Arial" w:hAnsi="Arial" w:cs="Arial"/>
          <w:color w:val="000000" w:themeColor="text1"/>
        </w:rPr>
        <w:t xml:space="preserve">as GUI </w:t>
      </w:r>
      <w:r w:rsidRPr="008A6DFD">
        <w:rPr>
          <w:rFonts w:ascii="Arial" w:hAnsi="Arial" w:cs="Arial"/>
          <w:color w:val="000000" w:themeColor="text1"/>
        </w:rPr>
        <w:t xml:space="preserve">gebrauchstauglich (nach DIN EN ISO 9241-11) sein. Somit ist ein Ziel dieser Arbeit, dass ein Laie das Programm ohne Erklärung und ohne Anleitung bedienen kann. Ausserdem soll die Softwareanwendung auf den Betriebssystemen MacOS (ab Version 10.11) und auf Windows (7 oder neuer) </w:t>
      </w:r>
      <w:r w:rsidR="003F64E5">
        <w:rPr>
          <w:rFonts w:ascii="Arial" w:hAnsi="Arial" w:cs="Arial"/>
          <w:color w:val="000000" w:themeColor="text1"/>
        </w:rPr>
        <w:t>problemlos</w:t>
      </w:r>
      <w:r w:rsidRPr="008A6DFD">
        <w:rPr>
          <w:rFonts w:ascii="Arial" w:hAnsi="Arial" w:cs="Arial"/>
          <w:color w:val="000000" w:themeColor="text1"/>
        </w:rPr>
        <w:t xml:space="preserve"> funktionieren. </w:t>
      </w:r>
      <w:r w:rsidR="00494626">
        <w:rPr>
          <w:rFonts w:ascii="Arial" w:hAnsi="Arial" w:cs="Arial"/>
          <w:color w:val="000000" w:themeColor="text1"/>
        </w:rPr>
        <w:t xml:space="preserve">Die Ziele der Berechnungen sind, dass die Simulationen der Schaltungen mit deren Berechnungen </w:t>
      </w:r>
      <w:r w:rsidR="002E4A78">
        <w:rPr>
          <w:rFonts w:ascii="Arial" w:hAnsi="Arial" w:cs="Arial"/>
          <w:color w:val="000000" w:themeColor="text1"/>
        </w:rPr>
        <w:t>ü</w:t>
      </w:r>
      <w:r w:rsidR="00494626">
        <w:rPr>
          <w:rFonts w:ascii="Arial" w:hAnsi="Arial" w:cs="Arial"/>
          <w:color w:val="000000" w:themeColor="text1"/>
        </w:rPr>
        <w:t>bereinstimmen und korrekt sind.</w:t>
      </w:r>
    </w:p>
    <w:p w14:paraId="54EC601F" w14:textId="2972D717" w:rsidR="00A35BBB" w:rsidRPr="00B31A11" w:rsidRDefault="00FB5B94" w:rsidP="008A6DFD">
      <w:pPr>
        <w:jc w:val="both"/>
        <w:rPr>
          <w:rFonts w:ascii="Arial" w:hAnsi="Arial" w:cs="Arial"/>
          <w:color w:val="000000" w:themeColor="text1"/>
        </w:rPr>
      </w:pPr>
      <w:r>
        <w:rPr>
          <w:rFonts w:ascii="Arial" w:hAnsi="Arial" w:cs="Arial"/>
          <w:color w:val="000000" w:themeColor="text1"/>
        </w:rPr>
        <w:t>Das Programm wird in</w:t>
      </w:r>
      <w:r w:rsidR="008A6DFD" w:rsidRPr="00B31A11">
        <w:rPr>
          <w:rFonts w:ascii="Arial" w:hAnsi="Arial" w:cs="Arial"/>
          <w:color w:val="000000" w:themeColor="text1"/>
        </w:rPr>
        <w:t xml:space="preserve"> Java</w:t>
      </w:r>
      <w:r w:rsidR="00A35BBB" w:rsidRPr="00B31A11">
        <w:rPr>
          <w:rFonts w:ascii="Arial" w:hAnsi="Arial" w:cs="Arial"/>
          <w:color w:val="000000" w:themeColor="text1"/>
        </w:rPr>
        <w:t xml:space="preserve"> geschriebe</w:t>
      </w:r>
      <w:r>
        <w:rPr>
          <w:rFonts w:ascii="Arial" w:hAnsi="Arial" w:cs="Arial"/>
          <w:color w:val="000000" w:themeColor="text1"/>
        </w:rPr>
        <w:t xml:space="preserve">n und basiert auf dem Model-View-Controller-Framework. </w:t>
      </w:r>
      <w:r w:rsidR="008A6DFD" w:rsidRPr="00CE1158">
        <w:rPr>
          <w:rFonts w:ascii="Arial" w:hAnsi="Arial" w:cs="Arial"/>
          <w:color w:val="000000" w:themeColor="text1"/>
          <w:highlight w:val="yellow"/>
        </w:rPr>
        <w:t>Damit</w:t>
      </w:r>
      <w:r w:rsidR="008A6DFD" w:rsidRPr="00B31A11">
        <w:rPr>
          <w:rFonts w:ascii="Arial" w:hAnsi="Arial" w:cs="Arial"/>
          <w:color w:val="000000" w:themeColor="text1"/>
        </w:rPr>
        <w:t xml:space="preserve"> die Software später einfach verändert werden kann, </w:t>
      </w:r>
      <w:r>
        <w:rPr>
          <w:rFonts w:ascii="Arial" w:hAnsi="Arial" w:cs="Arial"/>
          <w:color w:val="000000" w:themeColor="text1"/>
        </w:rPr>
        <w:t>ist sie</w:t>
      </w:r>
      <w:r w:rsidR="008A6DFD" w:rsidRPr="00B31A11">
        <w:rPr>
          <w:rFonts w:ascii="Arial" w:hAnsi="Arial" w:cs="Arial"/>
          <w:color w:val="000000" w:themeColor="text1"/>
        </w:rPr>
        <w:t xml:space="preserve"> in drei Bereiche unterteilt: Die Berechnungen (Model), das Userinterface (View) und die Schnittstelle (Controller). In der View soll die Bedienoberfläche gebaut und die Graphen gezeichnet werden. Um das Layout des Programms möglichst von den Berechnungen und Funktionen zu trennen, </w:t>
      </w:r>
      <w:r w:rsidR="00A35BBB" w:rsidRPr="00B31A11">
        <w:rPr>
          <w:rFonts w:ascii="Arial" w:hAnsi="Arial" w:cs="Arial"/>
          <w:color w:val="000000" w:themeColor="text1"/>
        </w:rPr>
        <w:t>eignet sich</w:t>
      </w:r>
      <w:r w:rsidR="008A6DFD" w:rsidRPr="00B31A11">
        <w:rPr>
          <w:rFonts w:ascii="Arial" w:hAnsi="Arial" w:cs="Arial"/>
          <w:color w:val="000000" w:themeColor="text1"/>
        </w:rPr>
        <w:t xml:space="preserve"> JavaF</w:t>
      </w:r>
      <w:r w:rsidR="00A35BBB" w:rsidRPr="00B31A11">
        <w:rPr>
          <w:rFonts w:ascii="Arial" w:hAnsi="Arial" w:cs="Arial"/>
          <w:color w:val="000000" w:themeColor="text1"/>
        </w:rPr>
        <w:t>X</w:t>
      </w:r>
      <w:r w:rsidR="00D97F15" w:rsidRPr="00B31A11">
        <w:rPr>
          <w:rFonts w:ascii="Arial" w:hAnsi="Arial" w:cs="Arial"/>
          <w:color w:val="000000" w:themeColor="text1"/>
        </w:rPr>
        <w:t>, welches</w:t>
      </w:r>
      <w:r w:rsidR="008A6DFD" w:rsidRPr="00B31A11">
        <w:rPr>
          <w:rFonts w:ascii="Arial" w:hAnsi="Arial" w:cs="Arial"/>
          <w:color w:val="000000" w:themeColor="text1"/>
        </w:rPr>
        <w:t xml:space="preserve"> </w:t>
      </w:r>
      <w:r w:rsidR="00CE1158">
        <w:rPr>
          <w:rFonts w:ascii="Arial" w:hAnsi="Arial" w:cs="Arial"/>
          <w:color w:val="000000" w:themeColor="text1"/>
        </w:rPr>
        <w:t xml:space="preserve">Layouteinstellungen </w:t>
      </w:r>
      <w:r w:rsidR="00CE1158" w:rsidRPr="00B31A11">
        <w:rPr>
          <w:rFonts w:ascii="Arial" w:hAnsi="Arial" w:cs="Arial"/>
          <w:color w:val="000000" w:themeColor="text1"/>
        </w:rPr>
        <w:t xml:space="preserve">mit Hilfe von Cascading Style Sheets (CSS) </w:t>
      </w:r>
      <w:r w:rsidR="00CE1158">
        <w:rPr>
          <w:rFonts w:ascii="Arial" w:hAnsi="Arial" w:cs="Arial"/>
          <w:color w:val="000000" w:themeColor="text1"/>
        </w:rPr>
        <w:t>schlang und einfach hält.</w:t>
      </w:r>
      <w:r w:rsidR="008A6DFD" w:rsidRPr="00B31A11">
        <w:rPr>
          <w:rFonts w:ascii="Arial" w:hAnsi="Arial" w:cs="Arial"/>
          <w:color w:val="000000" w:themeColor="text1"/>
        </w:rPr>
        <w:t xml:space="preserve"> Für die Berechnung der Graphen liest das Model die Daten aus und berechnet die Kurven.</w:t>
      </w:r>
      <w:r w:rsidR="00A35BBB" w:rsidRPr="00B31A11">
        <w:rPr>
          <w:rFonts w:ascii="Arial" w:hAnsi="Arial" w:cs="Arial"/>
          <w:color w:val="000000" w:themeColor="text1"/>
        </w:rPr>
        <w:t xml:space="preserve"> Der </w:t>
      </w:r>
      <w:r w:rsidR="008A6DFD" w:rsidRPr="00B31A11">
        <w:rPr>
          <w:rFonts w:ascii="Arial" w:hAnsi="Arial" w:cs="Arial"/>
          <w:color w:val="000000" w:themeColor="text1"/>
        </w:rPr>
        <w:t>Controller</w:t>
      </w:r>
      <w:r w:rsidR="00A35BBB" w:rsidRPr="00B31A11">
        <w:rPr>
          <w:rFonts w:ascii="Arial" w:hAnsi="Arial" w:cs="Arial"/>
          <w:color w:val="000000" w:themeColor="text1"/>
        </w:rPr>
        <w:t xml:space="preserve"> verbindet die View und das Model</w:t>
      </w:r>
      <w:r w:rsidR="008A6DFD" w:rsidRPr="00B31A11">
        <w:rPr>
          <w:rFonts w:ascii="Arial" w:hAnsi="Arial" w:cs="Arial"/>
          <w:color w:val="000000" w:themeColor="text1"/>
        </w:rPr>
        <w:t xml:space="preserve"> miteinander. </w:t>
      </w:r>
    </w:p>
    <w:p w14:paraId="1DE7F912" w14:textId="1D787106" w:rsidR="00776D83" w:rsidRDefault="00CE1158" w:rsidP="00CE1158">
      <w:pPr>
        <w:jc w:val="both"/>
        <w:rPr>
          <w:rFonts w:ascii="Arial" w:hAnsi="Arial" w:cs="Arial"/>
          <w:color w:val="000000" w:themeColor="text1"/>
        </w:rPr>
      </w:pPr>
      <w:r>
        <w:rPr>
          <w:rFonts w:ascii="Arial" w:hAnsi="Arial" w:cs="Arial"/>
          <w:color w:val="000000" w:themeColor="text1"/>
        </w:rPr>
        <w:t xml:space="preserve">Die Basis für die Berechnungen bilden die Schemata, welche von Schaffner zur Verfügung gestellt wurden. Für die </w:t>
      </w:r>
      <w:r w:rsidR="008A6DFD" w:rsidRPr="008A6DFD">
        <w:rPr>
          <w:rFonts w:ascii="Arial" w:hAnsi="Arial" w:cs="Arial"/>
          <w:color w:val="000000" w:themeColor="text1"/>
        </w:rPr>
        <w:t>Berechnungen der Gleichtakt- und Gegentaktstörungen</w:t>
      </w:r>
      <w:r>
        <w:rPr>
          <w:rFonts w:ascii="Arial" w:hAnsi="Arial" w:cs="Arial"/>
          <w:color w:val="000000" w:themeColor="text1"/>
        </w:rPr>
        <w:t xml:space="preserve"> sind die Schemata</w:t>
      </w:r>
      <w:r w:rsidR="008A6DFD" w:rsidRPr="008A6DFD">
        <w:rPr>
          <w:rFonts w:ascii="Arial" w:hAnsi="Arial" w:cs="Arial"/>
          <w:color w:val="000000" w:themeColor="text1"/>
        </w:rPr>
        <w:t xml:space="preserve"> vereinfacht</w:t>
      </w:r>
      <w:r w:rsidR="0083377E">
        <w:rPr>
          <w:rFonts w:ascii="Arial" w:hAnsi="Arial" w:cs="Arial"/>
          <w:color w:val="000000" w:themeColor="text1"/>
        </w:rPr>
        <w:t xml:space="preserve"> worde</w:t>
      </w:r>
      <w:r>
        <w:rPr>
          <w:rFonts w:ascii="Arial" w:hAnsi="Arial" w:cs="Arial"/>
          <w:color w:val="000000" w:themeColor="text1"/>
        </w:rPr>
        <w:t>n und d</w:t>
      </w:r>
      <w:r w:rsidR="008A6DFD" w:rsidRPr="008A6DFD">
        <w:rPr>
          <w:rFonts w:ascii="Arial" w:hAnsi="Arial" w:cs="Arial"/>
          <w:color w:val="000000" w:themeColor="text1"/>
        </w:rPr>
        <w:t xml:space="preserve">ie darin enthaltenen Bauelemente </w:t>
      </w:r>
      <w:r w:rsidR="00572EF6">
        <w:rPr>
          <w:rFonts w:ascii="Arial" w:hAnsi="Arial" w:cs="Arial"/>
          <w:color w:val="000000" w:themeColor="text1"/>
        </w:rPr>
        <w:t xml:space="preserve">sind </w:t>
      </w:r>
      <w:r w:rsidR="008A6DFD" w:rsidRPr="008A6DFD">
        <w:rPr>
          <w:rFonts w:ascii="Arial" w:hAnsi="Arial" w:cs="Arial"/>
          <w:color w:val="000000" w:themeColor="text1"/>
        </w:rPr>
        <w:t>in Längs- und Querimpedanzen eingeteilt</w:t>
      </w:r>
      <w:r w:rsidR="00F43A28">
        <w:rPr>
          <w:rFonts w:ascii="Arial" w:hAnsi="Arial" w:cs="Arial"/>
          <w:color w:val="000000" w:themeColor="text1"/>
        </w:rPr>
        <w:t>. Diese sind anschliessend zu</w:t>
      </w:r>
      <w:r w:rsidR="008A6DFD" w:rsidRPr="008A6DFD">
        <w:rPr>
          <w:rFonts w:ascii="Arial" w:hAnsi="Arial" w:cs="Arial"/>
          <w:color w:val="000000" w:themeColor="text1"/>
        </w:rPr>
        <w:t xml:space="preserve"> einer Gesamtmatrix zusammengeführt</w:t>
      </w:r>
      <w:r w:rsidR="00F43A28">
        <w:rPr>
          <w:rFonts w:ascii="Arial" w:hAnsi="Arial" w:cs="Arial"/>
          <w:color w:val="000000" w:themeColor="text1"/>
        </w:rPr>
        <w:t xml:space="preserve"> worden</w:t>
      </w:r>
      <w:r w:rsidR="008A6DFD" w:rsidRPr="008A6DFD">
        <w:rPr>
          <w:rFonts w:ascii="Arial" w:hAnsi="Arial" w:cs="Arial"/>
          <w:color w:val="000000" w:themeColor="text1"/>
        </w:rPr>
        <w:t xml:space="preserve">. </w:t>
      </w:r>
      <w:r w:rsidR="00E55824">
        <w:rPr>
          <w:rFonts w:ascii="Arial" w:hAnsi="Arial" w:cs="Arial"/>
          <w:color w:val="000000" w:themeColor="text1"/>
        </w:rPr>
        <w:t xml:space="preserve">Mit Hilfe von </w:t>
      </w:r>
      <w:proofErr w:type="spellStart"/>
      <w:r w:rsidR="008A6DFD" w:rsidRPr="008A6DFD">
        <w:rPr>
          <w:rFonts w:ascii="Arial" w:hAnsi="Arial" w:cs="Arial"/>
          <w:color w:val="000000" w:themeColor="text1"/>
        </w:rPr>
        <w:t>Matlab</w:t>
      </w:r>
      <w:proofErr w:type="spellEnd"/>
      <w:r w:rsidR="008A6DFD" w:rsidRPr="008A6DFD">
        <w:rPr>
          <w:rFonts w:ascii="Arial" w:hAnsi="Arial" w:cs="Arial"/>
          <w:color w:val="000000" w:themeColor="text1"/>
        </w:rPr>
        <w:t xml:space="preserve"> </w:t>
      </w:r>
      <w:r w:rsidR="00E55824">
        <w:rPr>
          <w:rFonts w:ascii="Arial" w:hAnsi="Arial" w:cs="Arial"/>
          <w:color w:val="000000" w:themeColor="text1"/>
        </w:rPr>
        <w:t>berechnen sich</w:t>
      </w:r>
      <w:r w:rsidR="008A6DFD" w:rsidRPr="008A6DFD">
        <w:rPr>
          <w:rFonts w:ascii="Arial" w:hAnsi="Arial" w:cs="Arial"/>
          <w:color w:val="000000" w:themeColor="text1"/>
        </w:rPr>
        <w:t xml:space="preserve"> daraus die Einfügungsverluste und </w:t>
      </w:r>
      <w:r w:rsidR="00E55824">
        <w:rPr>
          <w:rFonts w:ascii="Arial" w:hAnsi="Arial" w:cs="Arial"/>
          <w:color w:val="000000" w:themeColor="text1"/>
        </w:rPr>
        <w:t xml:space="preserve">stellt diese </w:t>
      </w:r>
      <w:r w:rsidR="008A6DFD" w:rsidRPr="008A6DFD">
        <w:rPr>
          <w:rFonts w:ascii="Arial" w:hAnsi="Arial" w:cs="Arial"/>
          <w:color w:val="000000" w:themeColor="text1"/>
        </w:rPr>
        <w:t xml:space="preserve">in einem Kurvendiagramm </w:t>
      </w:r>
      <w:r w:rsidR="00E55824">
        <w:rPr>
          <w:rFonts w:ascii="Arial" w:hAnsi="Arial" w:cs="Arial"/>
          <w:color w:val="000000" w:themeColor="text1"/>
        </w:rPr>
        <w:t>dar</w:t>
      </w:r>
      <w:r w:rsidR="008A6DFD" w:rsidRPr="008A6DFD">
        <w:rPr>
          <w:rFonts w:ascii="Arial" w:hAnsi="Arial" w:cs="Arial"/>
          <w:color w:val="000000" w:themeColor="text1"/>
        </w:rPr>
        <w:t>.</w:t>
      </w:r>
    </w:p>
    <w:p w14:paraId="2EB0C89E" w14:textId="5D910260" w:rsidR="00354D27" w:rsidRPr="00FF136C" w:rsidRDefault="00792C0A" w:rsidP="008A6DFD">
      <w:pPr>
        <w:jc w:val="both"/>
        <w:rPr>
          <w:rFonts w:ascii="Arial" w:hAnsi="Arial" w:cs="Arial"/>
          <w:color w:val="FF99CC"/>
        </w:rPr>
      </w:pPr>
      <w:r w:rsidRPr="00FF136C">
        <w:rPr>
          <w:rFonts w:ascii="Arial" w:hAnsi="Arial" w:cs="Arial"/>
          <w:color w:val="000000" w:themeColor="text1"/>
        </w:rPr>
        <w:t xml:space="preserve">Um in die </w:t>
      </w:r>
      <w:r w:rsidR="00411E4D">
        <w:rPr>
          <w:rFonts w:ascii="Arial" w:hAnsi="Arial" w:cs="Arial"/>
          <w:color w:val="000000" w:themeColor="text1"/>
        </w:rPr>
        <w:t xml:space="preserve">fachlichen </w:t>
      </w:r>
      <w:r w:rsidR="00F956B7">
        <w:rPr>
          <w:rFonts w:ascii="Arial" w:hAnsi="Arial" w:cs="Arial"/>
          <w:color w:val="000000" w:themeColor="text1"/>
        </w:rPr>
        <w:t xml:space="preserve">Kapitel </w:t>
      </w:r>
      <w:r w:rsidRPr="00FF136C">
        <w:rPr>
          <w:rFonts w:ascii="Arial" w:hAnsi="Arial" w:cs="Arial"/>
          <w:color w:val="000000" w:themeColor="text1"/>
        </w:rPr>
        <w:t>einzuleiten</w:t>
      </w:r>
      <w:r w:rsidR="00CE1158">
        <w:rPr>
          <w:rFonts w:ascii="Arial" w:hAnsi="Arial" w:cs="Arial"/>
          <w:color w:val="000000" w:themeColor="text1"/>
        </w:rPr>
        <w:t>,</w:t>
      </w:r>
      <w:r w:rsidRPr="00FF136C">
        <w:rPr>
          <w:rFonts w:ascii="Arial" w:hAnsi="Arial" w:cs="Arial"/>
          <w:color w:val="000000" w:themeColor="text1"/>
        </w:rPr>
        <w:t xml:space="preserve"> werden in diesem Bericht </w:t>
      </w:r>
      <w:r w:rsidR="00F956B7">
        <w:rPr>
          <w:rFonts w:ascii="Arial" w:hAnsi="Arial" w:cs="Arial"/>
          <w:color w:val="000000" w:themeColor="text1"/>
        </w:rPr>
        <w:t>als erstes</w:t>
      </w:r>
      <w:r w:rsidRPr="00FF136C">
        <w:rPr>
          <w:rFonts w:ascii="Arial" w:hAnsi="Arial" w:cs="Arial"/>
          <w:color w:val="000000" w:themeColor="text1"/>
        </w:rPr>
        <w:t xml:space="preserve"> die Grundlagen erläutert. </w:t>
      </w:r>
      <w:r w:rsidR="00CE1158">
        <w:rPr>
          <w:rFonts w:ascii="Arial" w:hAnsi="Arial" w:cs="Arial"/>
          <w:color w:val="000000" w:themeColor="text1"/>
        </w:rPr>
        <w:t>Danach wird</w:t>
      </w:r>
      <w:r w:rsidR="00FF136C" w:rsidRPr="00FF136C">
        <w:rPr>
          <w:rFonts w:ascii="Arial" w:hAnsi="Arial" w:cs="Arial"/>
          <w:color w:val="000000" w:themeColor="text1"/>
        </w:rPr>
        <w:t xml:space="preserve"> im Kapitel </w:t>
      </w:r>
      <w:r w:rsidR="00FF136C">
        <w:rPr>
          <w:rFonts w:ascii="Arial" w:hAnsi="Arial" w:cs="Arial"/>
          <w:color w:val="000000" w:themeColor="text1"/>
        </w:rPr>
        <w:t>«</w:t>
      </w:r>
      <w:r w:rsidR="00FF136C" w:rsidRPr="00FF136C">
        <w:rPr>
          <w:rFonts w:ascii="Arial" w:hAnsi="Arial" w:cs="Arial"/>
          <w:color w:val="000000" w:themeColor="text1"/>
        </w:rPr>
        <w:t>Elektrotechnik</w:t>
      </w:r>
      <w:r w:rsidR="00FF136C">
        <w:rPr>
          <w:rFonts w:ascii="Arial" w:hAnsi="Arial" w:cs="Arial"/>
          <w:color w:val="000000" w:themeColor="text1"/>
        </w:rPr>
        <w:t>»</w:t>
      </w:r>
      <w:r w:rsidR="00FF136C" w:rsidRPr="00FF136C">
        <w:rPr>
          <w:rFonts w:ascii="Arial" w:hAnsi="Arial" w:cs="Arial"/>
          <w:color w:val="000000" w:themeColor="text1"/>
        </w:rPr>
        <w:t xml:space="preserve"> </w:t>
      </w:r>
      <w:r w:rsidR="00F956B7">
        <w:rPr>
          <w:rFonts w:ascii="Arial" w:hAnsi="Arial" w:cs="Arial"/>
          <w:color w:val="000000" w:themeColor="text1"/>
        </w:rPr>
        <w:t>die Theorie des</w:t>
      </w:r>
      <w:r w:rsidR="00FF136C" w:rsidRPr="00FF136C">
        <w:rPr>
          <w:rFonts w:ascii="Arial" w:hAnsi="Arial" w:cs="Arial"/>
          <w:color w:val="000000" w:themeColor="text1"/>
        </w:rPr>
        <w:t xml:space="preserve"> EMI- Filters und die Vorgehensweise bei den Berechnungen genauer aufgezeigt</w:t>
      </w:r>
      <w:r w:rsidR="00CE1158">
        <w:rPr>
          <w:rFonts w:ascii="Arial" w:hAnsi="Arial" w:cs="Arial"/>
          <w:color w:val="000000" w:themeColor="text1"/>
        </w:rPr>
        <w:t>. D</w:t>
      </w:r>
      <w:r w:rsidR="00FF136C" w:rsidRPr="00FF136C">
        <w:rPr>
          <w:rFonts w:ascii="Arial" w:hAnsi="Arial" w:cs="Arial"/>
          <w:color w:val="000000" w:themeColor="text1"/>
        </w:rPr>
        <w:t>ie Softwarestruktur und die Bedienoberfläche</w:t>
      </w:r>
      <w:r w:rsidR="00CE1158">
        <w:rPr>
          <w:rFonts w:ascii="Arial" w:hAnsi="Arial" w:cs="Arial"/>
          <w:color w:val="000000" w:themeColor="text1"/>
        </w:rPr>
        <w:t xml:space="preserve"> sind im Kapitel </w:t>
      </w:r>
      <w:r w:rsidR="00CE1158" w:rsidRPr="00CE1158">
        <w:rPr>
          <w:rFonts w:ascii="Arial" w:hAnsi="Arial" w:cs="Arial"/>
          <w:color w:val="000000" w:themeColor="text1"/>
          <w:highlight w:val="yellow"/>
        </w:rPr>
        <w:t>XY</w:t>
      </w:r>
      <w:r w:rsidR="00FF136C" w:rsidRPr="00FF136C">
        <w:rPr>
          <w:rFonts w:ascii="Arial" w:hAnsi="Arial" w:cs="Arial"/>
          <w:color w:val="000000" w:themeColor="text1"/>
        </w:rPr>
        <w:t xml:space="preserve"> erklärt. Anschliessend folgt die</w:t>
      </w:r>
      <w:r w:rsidR="00FF136C">
        <w:rPr>
          <w:rFonts w:ascii="Arial" w:hAnsi="Arial" w:cs="Arial"/>
          <w:color w:val="000000" w:themeColor="text1"/>
        </w:rPr>
        <w:t xml:space="preserve"> Überprüfung der Berechnungen </w:t>
      </w:r>
      <w:r w:rsidR="00AA0816">
        <w:rPr>
          <w:rFonts w:ascii="Arial" w:hAnsi="Arial" w:cs="Arial"/>
          <w:color w:val="000000" w:themeColor="text1"/>
        </w:rPr>
        <w:t xml:space="preserve">und der Software. </w:t>
      </w:r>
    </w:p>
    <w:sectPr w:rsidR="00354D27" w:rsidRPr="00FF136C">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71789" w14:textId="77777777" w:rsidR="002F30E9" w:rsidRDefault="002F30E9" w:rsidP="009236A2">
      <w:pPr>
        <w:spacing w:after="0" w:line="240" w:lineRule="auto"/>
      </w:pPr>
      <w:r>
        <w:separator/>
      </w:r>
    </w:p>
  </w:endnote>
  <w:endnote w:type="continuationSeparator" w:id="0">
    <w:p w14:paraId="3E934774" w14:textId="77777777" w:rsidR="002F30E9" w:rsidRDefault="002F30E9" w:rsidP="0092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0F96" w14:textId="6CCD9B08" w:rsidR="009236A2" w:rsidRPr="009236A2" w:rsidRDefault="009236A2" w:rsidP="009236A2">
    <w:pPr>
      <w:pStyle w:val="Fuzeile"/>
      <w:jc w:val="right"/>
      <w:rPr>
        <w:rFonts w:ascii="Arial" w:hAnsi="Arial" w:cs="Arial"/>
        <w:sz w:val="18"/>
      </w:rPr>
    </w:pPr>
    <w:r w:rsidRPr="009236A2">
      <w:rPr>
        <w:rFonts w:ascii="Arial" w:hAnsi="Arial" w:cs="Arial"/>
        <w:sz w:val="18"/>
      </w:rPr>
      <w:fldChar w:fldCharType="begin"/>
    </w:r>
    <w:r w:rsidRPr="009236A2">
      <w:rPr>
        <w:rFonts w:ascii="Arial" w:hAnsi="Arial" w:cs="Arial"/>
        <w:sz w:val="18"/>
      </w:rPr>
      <w:instrText xml:space="preserve"> TIME \@ "dd.MM.yyyy" </w:instrText>
    </w:r>
    <w:r w:rsidRPr="009236A2">
      <w:rPr>
        <w:rFonts w:ascii="Arial" w:hAnsi="Arial" w:cs="Arial"/>
        <w:sz w:val="18"/>
      </w:rPr>
      <w:fldChar w:fldCharType="separate"/>
    </w:r>
    <w:r w:rsidR="002030CE">
      <w:rPr>
        <w:rFonts w:ascii="Arial" w:hAnsi="Arial" w:cs="Arial"/>
        <w:noProof/>
        <w:sz w:val="18"/>
      </w:rPr>
      <w:t>30.05.2019</w:t>
    </w:r>
    <w:r w:rsidRPr="009236A2">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D7F5E" w14:textId="77777777" w:rsidR="002F30E9" w:rsidRDefault="002F30E9" w:rsidP="009236A2">
      <w:pPr>
        <w:spacing w:after="0" w:line="240" w:lineRule="auto"/>
      </w:pPr>
      <w:r>
        <w:separator/>
      </w:r>
    </w:p>
  </w:footnote>
  <w:footnote w:type="continuationSeparator" w:id="0">
    <w:p w14:paraId="485CCB37" w14:textId="77777777" w:rsidR="002F30E9" w:rsidRDefault="002F30E9" w:rsidP="0092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733F2" w14:textId="189DA986" w:rsidR="009236A2" w:rsidRPr="009236A2" w:rsidRDefault="009236A2" w:rsidP="009236A2">
    <w:pPr>
      <w:pStyle w:val="Kopfzeile"/>
      <w:jc w:val="right"/>
      <w:rPr>
        <w:rFonts w:ascii="Arial" w:hAnsi="Arial" w:cs="Arial"/>
        <w:sz w:val="18"/>
      </w:rPr>
    </w:pPr>
    <w:r w:rsidRPr="009236A2">
      <w:rPr>
        <w:rFonts w:ascii="Arial" w:hAnsi="Arial" w:cs="Arial"/>
        <w:i/>
        <w:noProof/>
        <w:color w:val="808080" w:themeColor="background1" w:themeShade="80"/>
        <w:sz w:val="14"/>
        <w:szCs w:val="18"/>
        <w:lang w:eastAsia="de-CH"/>
      </w:rPr>
      <w:drawing>
        <wp:anchor distT="0" distB="0" distL="114300" distR="114300" simplePos="0" relativeHeight="251659264" behindDoc="1" locked="0" layoutInCell="1" allowOverlap="1" wp14:anchorId="1EAECD0A" wp14:editId="09C5F17B">
          <wp:simplePos x="0" y="0"/>
          <wp:positionH relativeFrom="page">
            <wp:posOffset>480695</wp:posOffset>
          </wp:positionH>
          <wp:positionV relativeFrom="page">
            <wp:posOffset>319405</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36A2">
      <w:rPr>
        <w:rFonts w:ascii="Arial" w:hAnsi="Arial" w:cs="Arial"/>
        <w:sz w:val="18"/>
      </w:rPr>
      <w:t>Pro2E – Team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6EB"/>
    <w:rsid w:val="000030D8"/>
    <w:rsid w:val="00005E0D"/>
    <w:rsid w:val="00023E21"/>
    <w:rsid w:val="000338FA"/>
    <w:rsid w:val="00045886"/>
    <w:rsid w:val="00047F82"/>
    <w:rsid w:val="00053DB5"/>
    <w:rsid w:val="00063216"/>
    <w:rsid w:val="00091F79"/>
    <w:rsid w:val="000C3614"/>
    <w:rsid w:val="000C7F92"/>
    <w:rsid w:val="000D4617"/>
    <w:rsid w:val="000E1A45"/>
    <w:rsid w:val="000F2DD5"/>
    <w:rsid w:val="00117CE2"/>
    <w:rsid w:val="00127338"/>
    <w:rsid w:val="0018259B"/>
    <w:rsid w:val="00190AD9"/>
    <w:rsid w:val="001914A1"/>
    <w:rsid w:val="001B3FCB"/>
    <w:rsid w:val="001E3AF5"/>
    <w:rsid w:val="001F1C94"/>
    <w:rsid w:val="002030CE"/>
    <w:rsid w:val="00204550"/>
    <w:rsid w:val="00212F1C"/>
    <w:rsid w:val="00221E76"/>
    <w:rsid w:val="002445FC"/>
    <w:rsid w:val="00260181"/>
    <w:rsid w:val="00270933"/>
    <w:rsid w:val="00275015"/>
    <w:rsid w:val="00284EA5"/>
    <w:rsid w:val="00285C37"/>
    <w:rsid w:val="0029713E"/>
    <w:rsid w:val="002A55C2"/>
    <w:rsid w:val="002B0920"/>
    <w:rsid w:val="002B227A"/>
    <w:rsid w:val="002B4F33"/>
    <w:rsid w:val="002C1221"/>
    <w:rsid w:val="002E4A78"/>
    <w:rsid w:val="002F30E9"/>
    <w:rsid w:val="003032BB"/>
    <w:rsid w:val="00310A54"/>
    <w:rsid w:val="003368F9"/>
    <w:rsid w:val="00354D27"/>
    <w:rsid w:val="00362817"/>
    <w:rsid w:val="0039763D"/>
    <w:rsid w:val="003A24D5"/>
    <w:rsid w:val="003A5BA9"/>
    <w:rsid w:val="003A69AA"/>
    <w:rsid w:val="003B4061"/>
    <w:rsid w:val="003B72EE"/>
    <w:rsid w:val="003D2D66"/>
    <w:rsid w:val="003D2DE3"/>
    <w:rsid w:val="003E303D"/>
    <w:rsid w:val="003F64E5"/>
    <w:rsid w:val="00407D36"/>
    <w:rsid w:val="00411570"/>
    <w:rsid w:val="00411E4D"/>
    <w:rsid w:val="00440862"/>
    <w:rsid w:val="00441219"/>
    <w:rsid w:val="004443D7"/>
    <w:rsid w:val="004520F4"/>
    <w:rsid w:val="004567A9"/>
    <w:rsid w:val="004704FE"/>
    <w:rsid w:val="00494626"/>
    <w:rsid w:val="004C021D"/>
    <w:rsid w:val="004D6A24"/>
    <w:rsid w:val="004E19E0"/>
    <w:rsid w:val="00520D36"/>
    <w:rsid w:val="00535AA1"/>
    <w:rsid w:val="00537FB0"/>
    <w:rsid w:val="00572EF6"/>
    <w:rsid w:val="005E05EB"/>
    <w:rsid w:val="00615154"/>
    <w:rsid w:val="0061669B"/>
    <w:rsid w:val="00630EB0"/>
    <w:rsid w:val="006558AF"/>
    <w:rsid w:val="0067361E"/>
    <w:rsid w:val="00677531"/>
    <w:rsid w:val="0069752C"/>
    <w:rsid w:val="006A155E"/>
    <w:rsid w:val="006A22AE"/>
    <w:rsid w:val="006A786C"/>
    <w:rsid w:val="006B2F7C"/>
    <w:rsid w:val="006D48BF"/>
    <w:rsid w:val="006E0DF7"/>
    <w:rsid w:val="006F6048"/>
    <w:rsid w:val="006F6E12"/>
    <w:rsid w:val="007059E6"/>
    <w:rsid w:val="00706F31"/>
    <w:rsid w:val="0071125F"/>
    <w:rsid w:val="00720151"/>
    <w:rsid w:val="007246E8"/>
    <w:rsid w:val="0073380A"/>
    <w:rsid w:val="00734331"/>
    <w:rsid w:val="00751491"/>
    <w:rsid w:val="007764BB"/>
    <w:rsid w:val="00776D83"/>
    <w:rsid w:val="00781080"/>
    <w:rsid w:val="00784508"/>
    <w:rsid w:val="00790F1F"/>
    <w:rsid w:val="0079180D"/>
    <w:rsid w:val="00792C0A"/>
    <w:rsid w:val="007A15C1"/>
    <w:rsid w:val="007C1F1C"/>
    <w:rsid w:val="0082138E"/>
    <w:rsid w:val="0083377E"/>
    <w:rsid w:val="008362C4"/>
    <w:rsid w:val="00875B86"/>
    <w:rsid w:val="0088048C"/>
    <w:rsid w:val="0088487B"/>
    <w:rsid w:val="008A278E"/>
    <w:rsid w:val="008A2FBB"/>
    <w:rsid w:val="008A6DFD"/>
    <w:rsid w:val="008D65B4"/>
    <w:rsid w:val="008F1802"/>
    <w:rsid w:val="0090046A"/>
    <w:rsid w:val="00904E62"/>
    <w:rsid w:val="00906B54"/>
    <w:rsid w:val="009129A0"/>
    <w:rsid w:val="009236A2"/>
    <w:rsid w:val="009256EB"/>
    <w:rsid w:val="009277D0"/>
    <w:rsid w:val="009329CC"/>
    <w:rsid w:val="00940FBD"/>
    <w:rsid w:val="00946D96"/>
    <w:rsid w:val="009811EF"/>
    <w:rsid w:val="00997FA2"/>
    <w:rsid w:val="009B6019"/>
    <w:rsid w:val="009D294C"/>
    <w:rsid w:val="009D4320"/>
    <w:rsid w:val="009E3676"/>
    <w:rsid w:val="009F15EF"/>
    <w:rsid w:val="00A13A2F"/>
    <w:rsid w:val="00A35BBB"/>
    <w:rsid w:val="00A403D8"/>
    <w:rsid w:val="00A52BA9"/>
    <w:rsid w:val="00A73502"/>
    <w:rsid w:val="00AA0816"/>
    <w:rsid w:val="00AA3B24"/>
    <w:rsid w:val="00AA5744"/>
    <w:rsid w:val="00AA5990"/>
    <w:rsid w:val="00AC66C9"/>
    <w:rsid w:val="00AD28A6"/>
    <w:rsid w:val="00AE6595"/>
    <w:rsid w:val="00AF284A"/>
    <w:rsid w:val="00B1627A"/>
    <w:rsid w:val="00B30267"/>
    <w:rsid w:val="00B31A11"/>
    <w:rsid w:val="00B375AC"/>
    <w:rsid w:val="00B46DD5"/>
    <w:rsid w:val="00B5070E"/>
    <w:rsid w:val="00B560B8"/>
    <w:rsid w:val="00B72B69"/>
    <w:rsid w:val="00BC4A99"/>
    <w:rsid w:val="00BC63A6"/>
    <w:rsid w:val="00BD118F"/>
    <w:rsid w:val="00BD419D"/>
    <w:rsid w:val="00BD48C9"/>
    <w:rsid w:val="00BE5644"/>
    <w:rsid w:val="00BE629F"/>
    <w:rsid w:val="00BF2896"/>
    <w:rsid w:val="00C25177"/>
    <w:rsid w:val="00C25B50"/>
    <w:rsid w:val="00C45464"/>
    <w:rsid w:val="00C97D89"/>
    <w:rsid w:val="00CA176E"/>
    <w:rsid w:val="00CB4FB8"/>
    <w:rsid w:val="00CC083A"/>
    <w:rsid w:val="00CC1B72"/>
    <w:rsid w:val="00CC66D0"/>
    <w:rsid w:val="00CD307A"/>
    <w:rsid w:val="00CD3567"/>
    <w:rsid w:val="00CD5F5D"/>
    <w:rsid w:val="00CE1158"/>
    <w:rsid w:val="00CE678C"/>
    <w:rsid w:val="00CE727A"/>
    <w:rsid w:val="00D17AF3"/>
    <w:rsid w:val="00D2660E"/>
    <w:rsid w:val="00D378A2"/>
    <w:rsid w:val="00D4440B"/>
    <w:rsid w:val="00D44EE0"/>
    <w:rsid w:val="00D504B2"/>
    <w:rsid w:val="00D649E1"/>
    <w:rsid w:val="00D67F24"/>
    <w:rsid w:val="00D85641"/>
    <w:rsid w:val="00D9173A"/>
    <w:rsid w:val="00D965E0"/>
    <w:rsid w:val="00D96C5E"/>
    <w:rsid w:val="00D97100"/>
    <w:rsid w:val="00D97F15"/>
    <w:rsid w:val="00DB1F32"/>
    <w:rsid w:val="00DB34D0"/>
    <w:rsid w:val="00DD01C1"/>
    <w:rsid w:val="00DD17A7"/>
    <w:rsid w:val="00DD3273"/>
    <w:rsid w:val="00DE685D"/>
    <w:rsid w:val="00E13865"/>
    <w:rsid w:val="00E36DE7"/>
    <w:rsid w:val="00E3770E"/>
    <w:rsid w:val="00E55364"/>
    <w:rsid w:val="00E55824"/>
    <w:rsid w:val="00E70154"/>
    <w:rsid w:val="00E849E4"/>
    <w:rsid w:val="00EA3337"/>
    <w:rsid w:val="00EB0344"/>
    <w:rsid w:val="00EE441B"/>
    <w:rsid w:val="00F01C58"/>
    <w:rsid w:val="00F0437C"/>
    <w:rsid w:val="00F05269"/>
    <w:rsid w:val="00F119EE"/>
    <w:rsid w:val="00F16497"/>
    <w:rsid w:val="00F37104"/>
    <w:rsid w:val="00F43A28"/>
    <w:rsid w:val="00F60D5F"/>
    <w:rsid w:val="00F80D43"/>
    <w:rsid w:val="00F80FE4"/>
    <w:rsid w:val="00F91AE8"/>
    <w:rsid w:val="00F956B7"/>
    <w:rsid w:val="00FA335F"/>
    <w:rsid w:val="00FB5B94"/>
    <w:rsid w:val="00FB696B"/>
    <w:rsid w:val="00FD4D2E"/>
    <w:rsid w:val="00FF136C"/>
    <w:rsid w:val="00FF31A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E3CA"/>
  <w15:docId w15:val="{BEF1B340-7F7C-434E-AA54-2A3E1359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4EA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54D27"/>
    <w:rPr>
      <w:sz w:val="16"/>
      <w:szCs w:val="16"/>
    </w:rPr>
  </w:style>
  <w:style w:type="paragraph" w:styleId="Kommentartext">
    <w:name w:val="annotation text"/>
    <w:basedOn w:val="Standard"/>
    <w:link w:val="KommentartextZchn"/>
    <w:uiPriority w:val="99"/>
    <w:semiHidden/>
    <w:unhideWhenUsed/>
    <w:rsid w:val="00354D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4D27"/>
    <w:rPr>
      <w:sz w:val="20"/>
      <w:szCs w:val="20"/>
    </w:rPr>
  </w:style>
  <w:style w:type="paragraph" w:styleId="Kommentarthema">
    <w:name w:val="annotation subject"/>
    <w:basedOn w:val="Kommentartext"/>
    <w:next w:val="Kommentartext"/>
    <w:link w:val="KommentarthemaZchn"/>
    <w:uiPriority w:val="99"/>
    <w:semiHidden/>
    <w:unhideWhenUsed/>
    <w:rsid w:val="00354D27"/>
    <w:rPr>
      <w:b/>
      <w:bCs/>
    </w:rPr>
  </w:style>
  <w:style w:type="character" w:customStyle="1" w:styleId="KommentarthemaZchn">
    <w:name w:val="Kommentarthema Zchn"/>
    <w:basedOn w:val="KommentartextZchn"/>
    <w:link w:val="Kommentarthema"/>
    <w:uiPriority w:val="99"/>
    <w:semiHidden/>
    <w:rsid w:val="00354D27"/>
    <w:rPr>
      <w:b/>
      <w:bCs/>
      <w:sz w:val="20"/>
      <w:szCs w:val="20"/>
    </w:rPr>
  </w:style>
  <w:style w:type="paragraph" w:styleId="Sprechblasentext">
    <w:name w:val="Balloon Text"/>
    <w:basedOn w:val="Standard"/>
    <w:link w:val="SprechblasentextZchn"/>
    <w:uiPriority w:val="99"/>
    <w:semiHidden/>
    <w:unhideWhenUsed/>
    <w:rsid w:val="00354D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4D27"/>
    <w:rPr>
      <w:rFonts w:ascii="Segoe UI" w:hAnsi="Segoe UI" w:cs="Segoe UI"/>
      <w:sz w:val="18"/>
      <w:szCs w:val="18"/>
    </w:rPr>
  </w:style>
  <w:style w:type="paragraph" w:styleId="Kopfzeile">
    <w:name w:val="header"/>
    <w:basedOn w:val="Standard"/>
    <w:link w:val="KopfzeileZchn"/>
    <w:uiPriority w:val="99"/>
    <w:unhideWhenUsed/>
    <w:rsid w:val="009236A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236A2"/>
  </w:style>
  <w:style w:type="paragraph" w:styleId="Fuzeile">
    <w:name w:val="footer"/>
    <w:basedOn w:val="Standard"/>
    <w:link w:val="FuzeileZchn"/>
    <w:uiPriority w:val="99"/>
    <w:unhideWhenUsed/>
    <w:rsid w:val="009236A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23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546589">
      <w:bodyDiv w:val="1"/>
      <w:marLeft w:val="0"/>
      <w:marRight w:val="0"/>
      <w:marTop w:val="0"/>
      <w:marBottom w:val="0"/>
      <w:divBdr>
        <w:top w:val="none" w:sz="0" w:space="0" w:color="auto"/>
        <w:left w:val="none" w:sz="0" w:space="0" w:color="auto"/>
        <w:bottom w:val="none" w:sz="0" w:space="0" w:color="auto"/>
        <w:right w:val="none" w:sz="0" w:space="0" w:color="auto"/>
      </w:divBdr>
      <w:divsChild>
        <w:div w:id="102457372">
          <w:marLeft w:val="0"/>
          <w:marRight w:val="0"/>
          <w:marTop w:val="0"/>
          <w:marBottom w:val="0"/>
          <w:divBdr>
            <w:top w:val="none" w:sz="0" w:space="0" w:color="auto"/>
            <w:left w:val="none" w:sz="0" w:space="0" w:color="auto"/>
            <w:bottom w:val="none" w:sz="0" w:space="0" w:color="auto"/>
            <w:right w:val="none" w:sz="0" w:space="0" w:color="auto"/>
          </w:divBdr>
        </w:div>
        <w:div w:id="203911111">
          <w:marLeft w:val="0"/>
          <w:marRight w:val="0"/>
          <w:marTop w:val="0"/>
          <w:marBottom w:val="0"/>
          <w:divBdr>
            <w:top w:val="none" w:sz="0" w:space="0" w:color="auto"/>
            <w:left w:val="none" w:sz="0" w:space="0" w:color="auto"/>
            <w:bottom w:val="none" w:sz="0" w:space="0" w:color="auto"/>
            <w:right w:val="none" w:sz="0" w:space="0" w:color="auto"/>
          </w:divBdr>
        </w:div>
        <w:div w:id="354774766">
          <w:marLeft w:val="0"/>
          <w:marRight w:val="0"/>
          <w:marTop w:val="0"/>
          <w:marBottom w:val="0"/>
          <w:divBdr>
            <w:top w:val="none" w:sz="0" w:space="0" w:color="auto"/>
            <w:left w:val="none" w:sz="0" w:space="0" w:color="auto"/>
            <w:bottom w:val="none" w:sz="0" w:space="0" w:color="auto"/>
            <w:right w:val="none" w:sz="0" w:space="0" w:color="auto"/>
          </w:divBdr>
        </w:div>
        <w:div w:id="515656363">
          <w:marLeft w:val="0"/>
          <w:marRight w:val="0"/>
          <w:marTop w:val="0"/>
          <w:marBottom w:val="0"/>
          <w:divBdr>
            <w:top w:val="none" w:sz="0" w:space="0" w:color="auto"/>
            <w:left w:val="none" w:sz="0" w:space="0" w:color="auto"/>
            <w:bottom w:val="none" w:sz="0" w:space="0" w:color="auto"/>
            <w:right w:val="none" w:sz="0" w:space="0" w:color="auto"/>
          </w:divBdr>
        </w:div>
        <w:div w:id="630860779">
          <w:marLeft w:val="0"/>
          <w:marRight w:val="0"/>
          <w:marTop w:val="0"/>
          <w:marBottom w:val="0"/>
          <w:divBdr>
            <w:top w:val="none" w:sz="0" w:space="0" w:color="auto"/>
            <w:left w:val="none" w:sz="0" w:space="0" w:color="auto"/>
            <w:bottom w:val="none" w:sz="0" w:space="0" w:color="auto"/>
            <w:right w:val="none" w:sz="0" w:space="0" w:color="auto"/>
          </w:divBdr>
        </w:div>
        <w:div w:id="673189202">
          <w:marLeft w:val="0"/>
          <w:marRight w:val="0"/>
          <w:marTop w:val="0"/>
          <w:marBottom w:val="0"/>
          <w:divBdr>
            <w:top w:val="none" w:sz="0" w:space="0" w:color="auto"/>
            <w:left w:val="none" w:sz="0" w:space="0" w:color="auto"/>
            <w:bottom w:val="none" w:sz="0" w:space="0" w:color="auto"/>
            <w:right w:val="none" w:sz="0" w:space="0" w:color="auto"/>
          </w:divBdr>
        </w:div>
        <w:div w:id="790897888">
          <w:marLeft w:val="0"/>
          <w:marRight w:val="0"/>
          <w:marTop w:val="0"/>
          <w:marBottom w:val="0"/>
          <w:divBdr>
            <w:top w:val="none" w:sz="0" w:space="0" w:color="auto"/>
            <w:left w:val="none" w:sz="0" w:space="0" w:color="auto"/>
            <w:bottom w:val="none" w:sz="0" w:space="0" w:color="auto"/>
            <w:right w:val="none" w:sz="0" w:space="0" w:color="auto"/>
          </w:divBdr>
        </w:div>
        <w:div w:id="839582950">
          <w:marLeft w:val="0"/>
          <w:marRight w:val="0"/>
          <w:marTop w:val="0"/>
          <w:marBottom w:val="0"/>
          <w:divBdr>
            <w:top w:val="none" w:sz="0" w:space="0" w:color="auto"/>
            <w:left w:val="none" w:sz="0" w:space="0" w:color="auto"/>
            <w:bottom w:val="none" w:sz="0" w:space="0" w:color="auto"/>
            <w:right w:val="none" w:sz="0" w:space="0" w:color="auto"/>
          </w:divBdr>
        </w:div>
        <w:div w:id="901326238">
          <w:marLeft w:val="0"/>
          <w:marRight w:val="0"/>
          <w:marTop w:val="0"/>
          <w:marBottom w:val="0"/>
          <w:divBdr>
            <w:top w:val="none" w:sz="0" w:space="0" w:color="auto"/>
            <w:left w:val="none" w:sz="0" w:space="0" w:color="auto"/>
            <w:bottom w:val="none" w:sz="0" w:space="0" w:color="auto"/>
            <w:right w:val="none" w:sz="0" w:space="0" w:color="auto"/>
          </w:divBdr>
        </w:div>
        <w:div w:id="1081870950">
          <w:marLeft w:val="0"/>
          <w:marRight w:val="0"/>
          <w:marTop w:val="0"/>
          <w:marBottom w:val="0"/>
          <w:divBdr>
            <w:top w:val="none" w:sz="0" w:space="0" w:color="auto"/>
            <w:left w:val="none" w:sz="0" w:space="0" w:color="auto"/>
            <w:bottom w:val="none" w:sz="0" w:space="0" w:color="auto"/>
            <w:right w:val="none" w:sz="0" w:space="0" w:color="auto"/>
          </w:divBdr>
        </w:div>
        <w:div w:id="1111818558">
          <w:marLeft w:val="0"/>
          <w:marRight w:val="0"/>
          <w:marTop w:val="0"/>
          <w:marBottom w:val="0"/>
          <w:divBdr>
            <w:top w:val="none" w:sz="0" w:space="0" w:color="auto"/>
            <w:left w:val="none" w:sz="0" w:space="0" w:color="auto"/>
            <w:bottom w:val="none" w:sz="0" w:space="0" w:color="auto"/>
            <w:right w:val="none" w:sz="0" w:space="0" w:color="auto"/>
          </w:divBdr>
        </w:div>
        <w:div w:id="1165046718">
          <w:marLeft w:val="0"/>
          <w:marRight w:val="0"/>
          <w:marTop w:val="0"/>
          <w:marBottom w:val="0"/>
          <w:divBdr>
            <w:top w:val="none" w:sz="0" w:space="0" w:color="auto"/>
            <w:left w:val="none" w:sz="0" w:space="0" w:color="auto"/>
            <w:bottom w:val="none" w:sz="0" w:space="0" w:color="auto"/>
            <w:right w:val="none" w:sz="0" w:space="0" w:color="auto"/>
          </w:divBdr>
        </w:div>
        <w:div w:id="1714958521">
          <w:marLeft w:val="0"/>
          <w:marRight w:val="0"/>
          <w:marTop w:val="0"/>
          <w:marBottom w:val="0"/>
          <w:divBdr>
            <w:top w:val="none" w:sz="0" w:space="0" w:color="auto"/>
            <w:left w:val="none" w:sz="0" w:space="0" w:color="auto"/>
            <w:bottom w:val="none" w:sz="0" w:space="0" w:color="auto"/>
            <w:right w:val="none" w:sz="0" w:space="0" w:color="auto"/>
          </w:divBdr>
        </w:div>
        <w:div w:id="1834685152">
          <w:marLeft w:val="0"/>
          <w:marRight w:val="0"/>
          <w:marTop w:val="0"/>
          <w:marBottom w:val="0"/>
          <w:divBdr>
            <w:top w:val="none" w:sz="0" w:space="0" w:color="auto"/>
            <w:left w:val="none" w:sz="0" w:space="0" w:color="auto"/>
            <w:bottom w:val="none" w:sz="0" w:space="0" w:color="auto"/>
            <w:right w:val="none" w:sz="0" w:space="0" w:color="auto"/>
          </w:divBdr>
        </w:div>
      </w:divsChild>
    </w:div>
    <w:div w:id="1185828096">
      <w:bodyDiv w:val="1"/>
      <w:marLeft w:val="0"/>
      <w:marRight w:val="0"/>
      <w:marTop w:val="0"/>
      <w:marBottom w:val="0"/>
      <w:divBdr>
        <w:top w:val="none" w:sz="0" w:space="0" w:color="auto"/>
        <w:left w:val="none" w:sz="0" w:space="0" w:color="auto"/>
        <w:bottom w:val="none" w:sz="0" w:space="0" w:color="auto"/>
        <w:right w:val="none" w:sz="0" w:space="0" w:color="auto"/>
      </w:divBdr>
      <w:divsChild>
        <w:div w:id="224611820">
          <w:marLeft w:val="0"/>
          <w:marRight w:val="0"/>
          <w:marTop w:val="0"/>
          <w:marBottom w:val="0"/>
          <w:divBdr>
            <w:top w:val="none" w:sz="0" w:space="0" w:color="auto"/>
            <w:left w:val="none" w:sz="0" w:space="0" w:color="auto"/>
            <w:bottom w:val="none" w:sz="0" w:space="0" w:color="auto"/>
            <w:right w:val="none" w:sz="0" w:space="0" w:color="auto"/>
          </w:divBdr>
        </w:div>
        <w:div w:id="835146309">
          <w:marLeft w:val="0"/>
          <w:marRight w:val="0"/>
          <w:marTop w:val="0"/>
          <w:marBottom w:val="0"/>
          <w:divBdr>
            <w:top w:val="none" w:sz="0" w:space="0" w:color="auto"/>
            <w:left w:val="none" w:sz="0" w:space="0" w:color="auto"/>
            <w:bottom w:val="none" w:sz="0" w:space="0" w:color="auto"/>
            <w:right w:val="none" w:sz="0" w:space="0" w:color="auto"/>
          </w:divBdr>
        </w:div>
        <w:div w:id="1154613733">
          <w:marLeft w:val="0"/>
          <w:marRight w:val="0"/>
          <w:marTop w:val="0"/>
          <w:marBottom w:val="0"/>
          <w:divBdr>
            <w:top w:val="none" w:sz="0" w:space="0" w:color="auto"/>
            <w:left w:val="none" w:sz="0" w:space="0" w:color="auto"/>
            <w:bottom w:val="none" w:sz="0" w:space="0" w:color="auto"/>
            <w:right w:val="none" w:sz="0" w:space="0" w:color="auto"/>
          </w:divBdr>
        </w:div>
        <w:div w:id="1227566894">
          <w:marLeft w:val="0"/>
          <w:marRight w:val="0"/>
          <w:marTop w:val="0"/>
          <w:marBottom w:val="0"/>
          <w:divBdr>
            <w:top w:val="none" w:sz="0" w:space="0" w:color="auto"/>
            <w:left w:val="none" w:sz="0" w:space="0" w:color="auto"/>
            <w:bottom w:val="none" w:sz="0" w:space="0" w:color="auto"/>
            <w:right w:val="none" w:sz="0" w:space="0" w:color="auto"/>
          </w:divBdr>
        </w:div>
        <w:div w:id="180723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2698</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Angly</dc:creator>
  <cp:keywords/>
  <dc:description/>
  <cp:lastModifiedBy>Marina Taborda</cp:lastModifiedBy>
  <cp:revision>131</cp:revision>
  <cp:lastPrinted>2019-05-02T17:31:00Z</cp:lastPrinted>
  <dcterms:created xsi:type="dcterms:W3CDTF">2019-04-28T23:12:00Z</dcterms:created>
  <dcterms:modified xsi:type="dcterms:W3CDTF">2019-05-30T13:47:00Z</dcterms:modified>
</cp:coreProperties>
</file>