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8C23FC">
        <w:rPr>
          <w:noProof/>
        </w:rPr>
        <w:t>28.03.2019</w:t>
      </w:r>
      <w:r w:rsidR="002030C4">
        <w:fldChar w:fldCharType="end"/>
      </w:r>
    </w:p>
    <w:p w:rsidR="007F4768" w:rsidRPr="007F4768" w:rsidRDefault="007F4768" w:rsidP="007F4768">
      <w:pPr>
        <w:pBdr>
          <w:bottom w:val="single" w:sz="4" w:space="1" w:color="auto"/>
        </w:pBdr>
      </w:pPr>
    </w:p>
    <w:p w:rsidR="004602B3" w:rsidRDefault="004602B3" w:rsidP="004602B3"/>
    <w:p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:rsidR="00635754" w:rsidRDefault="00635754" w:rsidP="00635754">
      <w:pPr>
        <w:pStyle w:val="berschrift2"/>
      </w:pPr>
      <w:r>
        <w:t>Highlights</w:t>
      </w:r>
    </w:p>
    <w:p w:rsidR="00331507" w:rsidRPr="00635754" w:rsidRDefault="00331507" w:rsidP="00F01584">
      <w:pPr>
        <w:pStyle w:val="Listenabsatz"/>
        <w:numPr>
          <w:ilvl w:val="0"/>
          <w:numId w:val="43"/>
        </w:numPr>
      </w:pPr>
      <w:bookmarkStart w:id="0" w:name="_GoBack"/>
      <w:bookmarkEnd w:id="0"/>
    </w:p>
    <w:p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:rsidR="00635754" w:rsidRDefault="00331507" w:rsidP="00F01584">
      <w:pPr>
        <w:pStyle w:val="Listenabsatz"/>
        <w:numPr>
          <w:ilvl w:val="0"/>
          <w:numId w:val="43"/>
        </w:numPr>
      </w:pPr>
      <w:r>
        <w:t xml:space="preserve">Ozra </w:t>
      </w:r>
      <w:proofErr w:type="spellStart"/>
      <w:r>
        <w:t>Rezaie</w:t>
      </w:r>
      <w:proofErr w:type="spellEnd"/>
      <w:r>
        <w:t xml:space="preserve"> hat entschieden, sich vom Pro2E abzumelden.</w:t>
      </w:r>
    </w:p>
    <w:p w:rsidR="00331507" w:rsidRPr="00635754" w:rsidRDefault="00331507" w:rsidP="00331507">
      <w:pPr>
        <w:pStyle w:val="Listenabsatz"/>
      </w:pPr>
    </w:p>
    <w:p w:rsidR="00635754" w:rsidRDefault="00635754" w:rsidP="00635754">
      <w:pPr>
        <w:pStyle w:val="berschrift2"/>
      </w:pPr>
      <w:r>
        <w:t>Kritische Punkte</w:t>
      </w:r>
    </w:p>
    <w:p w:rsidR="004C0873" w:rsidRDefault="004C0873" w:rsidP="004C0873">
      <w:pPr>
        <w:pStyle w:val="Listenabsatz"/>
        <w:numPr>
          <w:ilvl w:val="0"/>
          <w:numId w:val="35"/>
        </w:numPr>
      </w:pPr>
    </w:p>
    <w:p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:rsidR="004D7212" w:rsidRDefault="00F01584" w:rsidP="00F01584">
      <w:pPr>
        <w:pStyle w:val="berschrift2"/>
      </w:pPr>
      <w:r>
        <w:t>Bevorstehende Hauptereignisse</w:t>
      </w:r>
    </w:p>
    <w:p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:rsidR="00F01584" w:rsidRDefault="00F01584" w:rsidP="00981D72"/>
    <w:p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1"/>
      </w:pPr>
      <w:r>
        <w:lastRenderedPageBreak/>
        <w:t>Technischer Status</w:t>
      </w:r>
    </w:p>
    <w:p w:rsidR="00E932A6" w:rsidRDefault="00E932A6" w:rsidP="00E932A6">
      <w:pPr>
        <w:pStyle w:val="berschrift2"/>
      </w:pPr>
      <w:r>
        <w:t>AP Fortschritt</w:t>
      </w:r>
    </w:p>
    <w:p w:rsidR="00E932A6" w:rsidRPr="00E932A6" w:rsidRDefault="00BD3380" w:rsidP="00E932A6">
      <w:r>
        <w:t>Text</w:t>
      </w:r>
    </w:p>
    <w:p w:rsidR="00E932A6" w:rsidRDefault="00E932A6" w:rsidP="00E932A6">
      <w:pPr>
        <w:pStyle w:val="berschrift2"/>
      </w:pPr>
      <w:r>
        <w:t>Geplante Aktivitäten für die nächste Periode</w:t>
      </w:r>
    </w:p>
    <w:p w:rsidR="00E932A6" w:rsidRPr="00E932A6" w:rsidRDefault="00BD3380" w:rsidP="00E932A6">
      <w:r>
        <w:t>Text</w:t>
      </w:r>
    </w:p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1"/>
      </w:pPr>
      <w:r>
        <w:lastRenderedPageBreak/>
        <w:t>Management Status</w:t>
      </w:r>
    </w:p>
    <w:p w:rsidR="00E932A6" w:rsidRDefault="00E932A6" w:rsidP="00E932A6">
      <w:pPr>
        <w:pStyle w:val="berschrift2"/>
      </w:pPr>
      <w:r>
        <w:t>Meilensteine und Lieferobjekte Tracking</w:t>
      </w:r>
    </w:p>
    <w:p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15247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969"/>
        <w:gridCol w:w="1701"/>
        <w:gridCol w:w="1842"/>
        <w:gridCol w:w="1843"/>
        <w:gridCol w:w="5103"/>
      </w:tblGrid>
      <w:tr w:rsidR="00E932A6" w:rsidTr="001325AC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96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969" w:type="dxa"/>
          </w:tcPr>
          <w:p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verbessert und eingereicht</w:t>
            </w: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1A4B52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Version 1 wurde eingereicht, Endversion wird am 10.04.2019 eingereicht.</w:t>
            </w: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1</w:t>
            </w:r>
          </w:p>
        </w:tc>
        <w:tc>
          <w:tcPr>
            <w:tcW w:w="1701" w:type="dxa"/>
          </w:tcPr>
          <w:p w:rsidR="00E932A6" w:rsidRPr="001B641B" w:rsidRDefault="00536859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3.04.2019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Pr="001B641B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325AC" w:rsidTr="001325AC">
        <w:tc>
          <w:tcPr>
            <w:tcW w:w="789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3969" w:type="dxa"/>
          </w:tcPr>
          <w:p w:rsidR="001325AC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2</w:t>
            </w:r>
          </w:p>
        </w:tc>
        <w:tc>
          <w:tcPr>
            <w:tcW w:w="1701" w:type="dxa"/>
          </w:tcPr>
          <w:p w:rsidR="001325AC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842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325AC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325AC" w:rsidTr="001325AC">
        <w:tc>
          <w:tcPr>
            <w:tcW w:w="789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3969" w:type="dxa"/>
          </w:tcPr>
          <w:p w:rsidR="001325AC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3</w:t>
            </w:r>
          </w:p>
        </w:tc>
        <w:tc>
          <w:tcPr>
            <w:tcW w:w="1701" w:type="dxa"/>
          </w:tcPr>
          <w:p w:rsidR="001325AC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19.05.2019</w:t>
            </w:r>
          </w:p>
        </w:tc>
        <w:tc>
          <w:tcPr>
            <w:tcW w:w="1842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325AC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325AC" w:rsidTr="001325AC">
        <w:tc>
          <w:tcPr>
            <w:tcW w:w="789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3969" w:type="dxa"/>
          </w:tcPr>
          <w:p w:rsidR="001325AC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4</w:t>
            </w:r>
          </w:p>
        </w:tc>
        <w:tc>
          <w:tcPr>
            <w:tcW w:w="1701" w:type="dxa"/>
          </w:tcPr>
          <w:p w:rsidR="001325AC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325AC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A4B52" w:rsidTr="001325AC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3969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701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A4B52" w:rsidTr="001325AC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M9</w:t>
            </w:r>
          </w:p>
        </w:tc>
        <w:tc>
          <w:tcPr>
            <w:tcW w:w="3969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701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A4B52" w:rsidTr="001325AC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M10</w:t>
            </w:r>
          </w:p>
        </w:tc>
        <w:tc>
          <w:tcPr>
            <w:tcW w:w="3969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701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:rsidR="001A4B52" w:rsidRDefault="001A4B52" w:rsidP="00E932A6"/>
    <w:p w:rsidR="00E932A6" w:rsidRDefault="001A4B52" w:rsidP="00E932A6">
      <w:r>
        <w:br w:type="column"/>
      </w:r>
    </w:p>
    <w:p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:rsidTr="00534F77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:rsidR="00E932A6" w:rsidRPr="001B641B" w:rsidRDefault="001A4B52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KIS</w:t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842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:rsidR="00E932A6" w:rsidRPr="001B641B" w:rsidRDefault="001A4B52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Organisatorisches Pflichtenheft</w:t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:rsidR="001A4B52" w:rsidRPr="001B641B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Fachliches Pflichtenheft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4</w:t>
            </w:r>
          </w:p>
        </w:tc>
        <w:tc>
          <w:tcPr>
            <w:tcW w:w="3260" w:type="dxa"/>
          </w:tcPr>
          <w:p w:rsidR="001A4B52" w:rsidRPr="001B641B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1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3.04.2019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D5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2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D6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3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19.05.2019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D7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4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D8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Fachbericht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D9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D10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8C23FC">
              <w:rPr>
                <w:noProof/>
                <w:lang w:val="de-CH"/>
              </w:rPr>
              <w:t>28.03.2019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:rsidR="00E932A6" w:rsidRDefault="00E932A6" w:rsidP="00E932A6"/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2"/>
      </w:pPr>
      <w:r>
        <w:lastRenderedPageBreak/>
        <w:t>Kosten Tracking</w:t>
      </w:r>
    </w:p>
    <w:p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:rsidR="005A1905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:rsidR="00044886" w:rsidRDefault="00044886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01E29E29">
                <wp:simplePos x="0" y="0"/>
                <wp:positionH relativeFrom="column">
                  <wp:posOffset>1054735</wp:posOffset>
                </wp:positionH>
                <wp:positionV relativeFrom="paragraph">
                  <wp:posOffset>5074920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5754" w:rsidRPr="00635754" w:rsidRDefault="00635754" w:rsidP="00635754">
                            <w:pPr>
                              <w:pStyle w:val="Beschriftung"/>
                            </w:pPr>
                            <w:bookmarkStart w:id="1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Pr="00635754">
                                <w:t>1</w:t>
                              </w:r>
                            </w:fldSimple>
                            <w:bookmarkEnd w:id="1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05pt;margin-top:399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" stroked="f">
                <v:textbox style="mso-fit-shape-to-text:t" inset="0,0,0,0">
                  <w:txbxContent>
                    <w:p w:rsidR="00635754" w:rsidRPr="00635754" w:rsidRDefault="00635754" w:rsidP="00635754">
                      <w:pPr>
                        <w:pStyle w:val="Beschriftung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Pr="00635754">
                          <w:t>1</w:t>
                        </w:r>
                      </w:fldSimple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:rsidR="00044886" w:rsidRDefault="00044886" w:rsidP="00981D72"/>
    <w:p w:rsidR="005A1905" w:rsidRDefault="005A1905" w:rsidP="00981D72"/>
    <w:p w:rsidR="00072AE3" w:rsidRDefault="009278FF" w:rsidP="00981D72">
      <w:r>
        <w:t xml:space="preserve">Kommentare zu </w:t>
      </w:r>
      <w:r w:rsidR="00072AE3">
        <w:t>Personalkosten Status:</w:t>
      </w:r>
    </w:p>
    <w:p w:rsidR="00072AE3" w:rsidRDefault="00072AE3" w:rsidP="00072AE3">
      <w:pPr>
        <w:pStyle w:val="Listenabsatz"/>
        <w:numPr>
          <w:ilvl w:val="0"/>
          <w:numId w:val="35"/>
        </w:numPr>
      </w:pPr>
      <w:r>
        <w:t>Pro AP</w:t>
      </w:r>
    </w:p>
    <w:p w:rsidR="00072AE3" w:rsidRDefault="00072AE3" w:rsidP="00072AE3">
      <w:pPr>
        <w:pStyle w:val="Listenabsatz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:rsidR="005A1905" w:rsidRDefault="00072AE3" w:rsidP="00072AE3">
      <w:pPr>
        <w:pStyle w:val="Listenabsatz"/>
        <w:numPr>
          <w:ilvl w:val="1"/>
          <w:numId w:val="35"/>
        </w:numPr>
      </w:pPr>
      <w:r>
        <w:t>Bei grösseren Abweichungen Restaufwand schätzen und</w:t>
      </w:r>
      <w:r>
        <w:br/>
        <w:t xml:space="preserve">Ist + </w:t>
      </w:r>
      <w:proofErr w:type="gramStart"/>
      <w:r>
        <w:t>Rest  mit</w:t>
      </w:r>
      <w:proofErr w:type="gramEnd"/>
      <w:r>
        <w:t xml:space="preserve"> Plan vergleichen (Mehraufwand = (Ist + Rest) – Plan beziffern)</w:t>
      </w:r>
    </w:p>
    <w:p w:rsidR="00072AE3" w:rsidRDefault="00072AE3" w:rsidP="00981D72"/>
    <w:p w:rsidR="009278FF" w:rsidRDefault="00072AE3" w:rsidP="00981D72">
      <w:r>
        <w:t>Mehr Kennzahlen (wie z.B. FG, EV, CV usw.) oder Vorhersagen (z.B. mittels EVA Analyse) sollen Sie für diese Statusberichte nicht ermitteln</w:t>
      </w:r>
    </w:p>
    <w:p w:rsidR="00C830F9" w:rsidRDefault="00C830F9">
      <w:pPr>
        <w:spacing w:line="240" w:lineRule="auto"/>
      </w:pPr>
    </w:p>
    <w:p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015508" w:rsidRDefault="00015508" w:rsidP="00E932A6">
      <w:pPr>
        <w:pStyle w:val="berschrift2"/>
      </w:pPr>
      <w:r>
        <w:lastRenderedPageBreak/>
        <w:t>Risiko Tracking</w:t>
      </w:r>
    </w:p>
    <w:p w:rsidR="00CE4D08" w:rsidRDefault="00D34532" w:rsidP="00E932A6">
      <w:pPr>
        <w:pStyle w:val="berschrift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99FBB3" wp14:editId="2A59D02E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Risikoregister Status</w:t>
      </w:r>
    </w:p>
    <w:p w:rsidR="00D34532" w:rsidRPr="00CE4D08" w:rsidRDefault="00D34532" w:rsidP="00CE4D08"/>
    <w:p w:rsidR="00635754" w:rsidRDefault="00C830F9" w:rsidP="00C830F9">
      <w:pPr>
        <w:pStyle w:val="berschrift3"/>
      </w:pPr>
      <w:r>
        <w:t>Kommentare</w:t>
      </w:r>
    </w:p>
    <w:p w:rsidR="00D34532" w:rsidRDefault="00C830F9" w:rsidP="00981D72">
      <w:r>
        <w:t>z.B. sind nicht vorgesehen Risiken eingetroffen? Welcher Art (technische, organisatorische)? Welche Massnahmen sind geplant?</w:t>
      </w:r>
    </w:p>
    <w:p w:rsidR="00D34532" w:rsidRDefault="00D34532" w:rsidP="00981D72"/>
    <w:sectPr w:rsidR="00D34532" w:rsidSect="008B3C7F">
      <w:headerReference w:type="default" r:id="rId9"/>
      <w:footerReference w:type="default" r:id="rId10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053" w:rsidRDefault="00196053">
      <w:r>
        <w:separator/>
      </w:r>
    </w:p>
  </w:endnote>
  <w:endnote w:type="continuationSeparator" w:id="0">
    <w:p w:rsidR="00196053" w:rsidRDefault="0019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196053" w:rsidP="00F8165E">
    <w:pPr>
      <w:pStyle w:val="Fuzeile"/>
    </w:pPr>
    <w:r>
      <w:pict>
        <v:rect id="_x0000_i1026" style="width:1053pt;height:1.25pt" o:hrpct="0" o:hrstd="t" o:hr="t" fillcolor="gray" stroked="f"/>
      </w:pict>
    </w:r>
  </w:p>
  <w:p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053" w:rsidRDefault="00196053">
      <w:r>
        <w:separator/>
      </w:r>
    </w:p>
  </w:footnote>
  <w:footnote w:type="continuationSeparator" w:id="0">
    <w:p w:rsidR="00196053" w:rsidRDefault="00196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196053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0A209E">
      <w:t>Statusbericht 1</w:t>
    </w:r>
    <w:r>
      <w:fldChar w:fldCharType="end"/>
    </w:r>
    <w:r w:rsidR="004E595D" w:rsidRPr="008347E8">
      <w:br/>
    </w:r>
    <w:fldSimple w:instr=" DOCPROPERTY  Subject  \* MERGEFORMAT ">
      <w:r w:rsidR="000A209E">
        <w:t xml:space="preserve">FS19 pro2E, Team </w:t>
      </w:r>
    </w:fldSimple>
    <w:r w:rsidR="002030C4">
      <w:t>5</w:t>
    </w:r>
    <w:r w:rsidR="004E595D" w:rsidRPr="008347E8">
      <w:br/>
    </w:r>
    <w:r>
      <w:pict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16E5"/>
    <w:rsid w:val="000F2F6E"/>
    <w:rsid w:val="001015BD"/>
    <w:rsid w:val="00102A20"/>
    <w:rsid w:val="00105B93"/>
    <w:rsid w:val="00110DBC"/>
    <w:rsid w:val="00121FB8"/>
    <w:rsid w:val="00123F99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96053"/>
    <w:rsid w:val="001A4B52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1507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124B"/>
    <w:rsid w:val="0038212A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36859"/>
    <w:rsid w:val="00541928"/>
    <w:rsid w:val="00551431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07C56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3FC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A39DE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B3968-9651-49EF-ABBE-FE17E166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420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Marina Taborda</cp:lastModifiedBy>
  <cp:revision>8</cp:revision>
  <cp:lastPrinted>2014-12-10T11:06:00Z</cp:lastPrinted>
  <dcterms:created xsi:type="dcterms:W3CDTF">2019-03-27T13:00:00Z</dcterms:created>
  <dcterms:modified xsi:type="dcterms:W3CDTF">2019-03-28T09:16:00Z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