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
        <w:ind w:left="0"/>
        <w:jc w:val="center"/>
        <w:rPr>
          <w:rFonts w:cs="Arial"/>
          <w:b/>
          <w:sz w:val="56"/>
        </w:rPr>
      </w:pPr>
    </w:p>
    <w:p w14:paraId="2BFEF157" w14:textId="77777777" w:rsidR="001B2446" w:rsidRPr="00E7083C" w:rsidRDefault="001B2446" w:rsidP="001B2446">
      <w:pPr>
        <w:pStyle w:val="standard"/>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
        <w:jc w:val="center"/>
        <w:rPr>
          <w:rFonts w:cs="Arial"/>
          <w:b/>
          <w:sz w:val="40"/>
          <w:szCs w:val="40"/>
        </w:rPr>
      </w:pPr>
    </w:p>
    <w:p w14:paraId="7B65A49D" w14:textId="77777777" w:rsidR="001B2446" w:rsidRDefault="001B2446" w:rsidP="001B2446">
      <w:pPr>
        <w:pStyle w:val="standard"/>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
        <w:jc w:val="center"/>
        <w:rPr>
          <w:rFonts w:cs="Arial"/>
          <w:b/>
          <w:sz w:val="40"/>
          <w:szCs w:val="40"/>
        </w:rPr>
      </w:pPr>
    </w:p>
    <w:p w14:paraId="293BC7E2" w14:textId="77777777" w:rsidR="001B2446" w:rsidRPr="00B601F9" w:rsidRDefault="001B2446" w:rsidP="001B2446">
      <w:pPr>
        <w:pStyle w:val="standard"/>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AB4C16" w:rsidRPr="00573570" w:rsidRDefault="00AB4C16"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AB4C16" w:rsidRPr="00573570" w:rsidRDefault="00AB4C16"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AB4C16" w:rsidRPr="00B601F9" w:rsidRDefault="00AB4C16" w:rsidP="001B2446">
                            <w:pPr>
                              <w:tabs>
                                <w:tab w:val="left" w:pos="2552"/>
                              </w:tabs>
                              <w:spacing w:line="240" w:lineRule="auto"/>
                              <w:ind w:left="0"/>
                            </w:pPr>
                            <w:r w:rsidRPr="00573570">
                              <w:rPr>
                                <w:lang w:val="it-IT"/>
                              </w:rPr>
                              <w:tab/>
                            </w:r>
                            <w:r w:rsidRPr="00B601F9">
                              <w:t>Pascal Buchschacher</w:t>
                            </w:r>
                          </w:p>
                          <w:p w14:paraId="66B3CD25" w14:textId="77777777" w:rsidR="00AB4C16" w:rsidRPr="00B601F9" w:rsidRDefault="00AB4C16" w:rsidP="001B2446">
                            <w:pPr>
                              <w:tabs>
                                <w:tab w:val="left" w:pos="2552"/>
                              </w:tabs>
                              <w:spacing w:line="240" w:lineRule="auto"/>
                              <w:ind w:left="0"/>
                            </w:pPr>
                            <w:r w:rsidRPr="00B601F9">
                              <w:tab/>
                              <w:t>Peter Niklaus</w:t>
                            </w:r>
                          </w:p>
                          <w:p w14:paraId="1AD1E1E1" w14:textId="77777777" w:rsidR="00AB4C16" w:rsidRPr="00B601F9" w:rsidRDefault="00AB4C16" w:rsidP="001B2446">
                            <w:pPr>
                              <w:tabs>
                                <w:tab w:val="left" w:pos="2552"/>
                              </w:tabs>
                              <w:spacing w:line="240" w:lineRule="auto"/>
                              <w:ind w:left="0"/>
                            </w:pPr>
                            <w:r w:rsidRPr="00B601F9">
                              <w:tab/>
                              <w:t>Sebastian Gaulocher</w:t>
                            </w:r>
                          </w:p>
                          <w:p w14:paraId="00D33BA0" w14:textId="77777777" w:rsidR="00AB4C16" w:rsidRPr="00B601F9" w:rsidRDefault="00AB4C16" w:rsidP="001B2446">
                            <w:pPr>
                              <w:tabs>
                                <w:tab w:val="left" w:pos="2552"/>
                              </w:tabs>
                              <w:spacing w:line="240" w:lineRule="auto"/>
                              <w:ind w:left="0"/>
                            </w:pPr>
                            <w:r w:rsidRPr="00B601F9">
                              <w:tab/>
                              <w:t>Richard Gut</w:t>
                            </w:r>
                          </w:p>
                          <w:p w14:paraId="42A31628" w14:textId="77777777" w:rsidR="00AB4C16" w:rsidRPr="00B601F9" w:rsidRDefault="00AB4C16"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AB4C16" w:rsidRPr="00B601F9" w:rsidRDefault="00AB4C16" w:rsidP="001B2446">
                            <w:pPr>
                              <w:tabs>
                                <w:tab w:val="left" w:pos="2552"/>
                              </w:tabs>
                              <w:spacing w:line="240" w:lineRule="auto"/>
                              <w:ind w:left="0"/>
                            </w:pPr>
                            <w:r w:rsidRPr="00B601F9">
                              <w:tab/>
                              <w:t>Michel Alt, Stv. Projektleiter</w:t>
                            </w:r>
                          </w:p>
                          <w:p w14:paraId="61422CA7" w14:textId="77777777" w:rsidR="00AB4C16" w:rsidRPr="00B601F9" w:rsidRDefault="00AB4C16" w:rsidP="001B2446">
                            <w:pPr>
                              <w:tabs>
                                <w:tab w:val="left" w:pos="2552"/>
                              </w:tabs>
                              <w:ind w:left="0"/>
                            </w:pPr>
                            <w:r w:rsidRPr="00B601F9">
                              <w:tab/>
                              <w:t>Frank Imhof</w:t>
                            </w:r>
                          </w:p>
                          <w:p w14:paraId="42B7F562" w14:textId="77777777" w:rsidR="00AB4C16" w:rsidRPr="00B601F9" w:rsidRDefault="00AB4C16" w:rsidP="001B2446">
                            <w:pPr>
                              <w:tabs>
                                <w:tab w:val="left" w:pos="2552"/>
                              </w:tabs>
                              <w:ind w:left="0"/>
                            </w:pPr>
                            <w:r w:rsidRPr="00B601F9">
                              <w:tab/>
                              <w:t>Luca Krummenacher</w:t>
                            </w:r>
                          </w:p>
                          <w:p w14:paraId="264D8DF7" w14:textId="77777777" w:rsidR="00AB4C16" w:rsidRPr="00B601F9" w:rsidRDefault="00AB4C16" w:rsidP="001B2446">
                            <w:pPr>
                              <w:tabs>
                                <w:tab w:val="left" w:pos="2552"/>
                              </w:tabs>
                              <w:ind w:left="0"/>
                            </w:pPr>
                            <w:r w:rsidRPr="00B601F9">
                              <w:tab/>
                              <w:t>Richard Britt</w:t>
                            </w:r>
                          </w:p>
                          <w:p w14:paraId="084BFCA6" w14:textId="77777777" w:rsidR="00AB4C16" w:rsidRDefault="00AB4C16" w:rsidP="001B2446">
                            <w:pPr>
                              <w:tabs>
                                <w:tab w:val="left" w:pos="2552"/>
                              </w:tabs>
                              <w:ind w:left="0"/>
                            </w:pPr>
                            <w:r w:rsidRPr="00B601F9">
                              <w:tab/>
                            </w:r>
                            <w:r>
                              <w:t>Fady Hanna</w:t>
                            </w:r>
                          </w:p>
                          <w:p w14:paraId="66281D75" w14:textId="77777777" w:rsidR="00AB4C16" w:rsidRPr="0092134D" w:rsidRDefault="00AB4C16"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AB4C16" w:rsidRPr="00573570" w:rsidRDefault="00AB4C16"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AB4C16" w:rsidRPr="00573570" w:rsidRDefault="00AB4C16"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AB4C16" w:rsidRPr="00B601F9" w:rsidRDefault="00AB4C16" w:rsidP="001B2446">
                      <w:pPr>
                        <w:tabs>
                          <w:tab w:val="left" w:pos="2552"/>
                        </w:tabs>
                        <w:spacing w:line="240" w:lineRule="auto"/>
                        <w:ind w:left="0"/>
                      </w:pPr>
                      <w:r w:rsidRPr="00573570">
                        <w:rPr>
                          <w:lang w:val="it-IT"/>
                        </w:rPr>
                        <w:tab/>
                      </w:r>
                      <w:r w:rsidRPr="00B601F9">
                        <w:t>Pascal Buchschacher</w:t>
                      </w:r>
                    </w:p>
                    <w:p w14:paraId="66B3CD25" w14:textId="77777777" w:rsidR="00AB4C16" w:rsidRPr="00B601F9" w:rsidRDefault="00AB4C16" w:rsidP="001B2446">
                      <w:pPr>
                        <w:tabs>
                          <w:tab w:val="left" w:pos="2552"/>
                        </w:tabs>
                        <w:spacing w:line="240" w:lineRule="auto"/>
                        <w:ind w:left="0"/>
                      </w:pPr>
                      <w:r w:rsidRPr="00B601F9">
                        <w:tab/>
                        <w:t>Peter Niklaus</w:t>
                      </w:r>
                    </w:p>
                    <w:p w14:paraId="1AD1E1E1" w14:textId="77777777" w:rsidR="00AB4C16" w:rsidRPr="00B601F9" w:rsidRDefault="00AB4C16" w:rsidP="001B2446">
                      <w:pPr>
                        <w:tabs>
                          <w:tab w:val="left" w:pos="2552"/>
                        </w:tabs>
                        <w:spacing w:line="240" w:lineRule="auto"/>
                        <w:ind w:left="0"/>
                      </w:pPr>
                      <w:r w:rsidRPr="00B601F9">
                        <w:tab/>
                        <w:t>Sebastian Gaulocher</w:t>
                      </w:r>
                    </w:p>
                    <w:p w14:paraId="00D33BA0" w14:textId="77777777" w:rsidR="00AB4C16" w:rsidRPr="00B601F9" w:rsidRDefault="00AB4C16" w:rsidP="001B2446">
                      <w:pPr>
                        <w:tabs>
                          <w:tab w:val="left" w:pos="2552"/>
                        </w:tabs>
                        <w:spacing w:line="240" w:lineRule="auto"/>
                        <w:ind w:left="0"/>
                      </w:pPr>
                      <w:r w:rsidRPr="00B601F9">
                        <w:tab/>
                        <w:t>Richard Gut</w:t>
                      </w:r>
                    </w:p>
                    <w:p w14:paraId="42A31628" w14:textId="77777777" w:rsidR="00AB4C16" w:rsidRPr="00B601F9" w:rsidRDefault="00AB4C16"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AB4C16" w:rsidRPr="00B601F9" w:rsidRDefault="00AB4C16" w:rsidP="001B2446">
                      <w:pPr>
                        <w:tabs>
                          <w:tab w:val="left" w:pos="2552"/>
                        </w:tabs>
                        <w:spacing w:line="240" w:lineRule="auto"/>
                        <w:ind w:left="0"/>
                      </w:pPr>
                      <w:r w:rsidRPr="00B601F9">
                        <w:tab/>
                        <w:t>Michel Alt, Stv. Projektleiter</w:t>
                      </w:r>
                    </w:p>
                    <w:p w14:paraId="61422CA7" w14:textId="77777777" w:rsidR="00AB4C16" w:rsidRPr="00B601F9" w:rsidRDefault="00AB4C16" w:rsidP="001B2446">
                      <w:pPr>
                        <w:tabs>
                          <w:tab w:val="left" w:pos="2552"/>
                        </w:tabs>
                        <w:ind w:left="0"/>
                      </w:pPr>
                      <w:r w:rsidRPr="00B601F9">
                        <w:tab/>
                        <w:t>Frank Imhof</w:t>
                      </w:r>
                    </w:p>
                    <w:p w14:paraId="42B7F562" w14:textId="77777777" w:rsidR="00AB4C16" w:rsidRPr="00B601F9" w:rsidRDefault="00AB4C16" w:rsidP="001B2446">
                      <w:pPr>
                        <w:tabs>
                          <w:tab w:val="left" w:pos="2552"/>
                        </w:tabs>
                        <w:ind w:left="0"/>
                      </w:pPr>
                      <w:r w:rsidRPr="00B601F9">
                        <w:tab/>
                        <w:t>Luca Krummenacher</w:t>
                      </w:r>
                    </w:p>
                    <w:p w14:paraId="264D8DF7" w14:textId="77777777" w:rsidR="00AB4C16" w:rsidRPr="00B601F9" w:rsidRDefault="00AB4C16" w:rsidP="001B2446">
                      <w:pPr>
                        <w:tabs>
                          <w:tab w:val="left" w:pos="2552"/>
                        </w:tabs>
                        <w:ind w:left="0"/>
                      </w:pPr>
                      <w:r w:rsidRPr="00B601F9">
                        <w:tab/>
                        <w:t>Richard Britt</w:t>
                      </w:r>
                    </w:p>
                    <w:p w14:paraId="084BFCA6" w14:textId="77777777" w:rsidR="00AB4C16" w:rsidRDefault="00AB4C16" w:rsidP="001B2446">
                      <w:pPr>
                        <w:tabs>
                          <w:tab w:val="left" w:pos="2552"/>
                        </w:tabs>
                        <w:ind w:left="0"/>
                      </w:pPr>
                      <w:r w:rsidRPr="00B601F9">
                        <w:tab/>
                      </w:r>
                      <w:r>
                        <w:t>Fady Hanna</w:t>
                      </w:r>
                    </w:p>
                    <w:p w14:paraId="66281D75" w14:textId="77777777" w:rsidR="00AB4C16" w:rsidRPr="0092134D" w:rsidRDefault="00AB4C16"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
        <w:ind w:left="0"/>
        <w:jc w:val="center"/>
        <w:rPr>
          <w:rFonts w:cs="Arial"/>
        </w:rPr>
      </w:pPr>
    </w:p>
    <w:p w14:paraId="49BD28BE" w14:textId="280AE7AC" w:rsidR="001B2446" w:rsidRDefault="001B2446" w:rsidP="001B2446">
      <w:pPr>
        <w:jc w:val="center"/>
      </w:pPr>
      <w:r>
        <w:t xml:space="preserve">Windisch, </w:t>
      </w:r>
      <w:r>
        <w:fldChar w:fldCharType="begin"/>
      </w:r>
      <w:r>
        <w:instrText xml:space="preserve"> DATE \@ "dd.MM.yyyy" </w:instrText>
      </w:r>
      <w:r>
        <w:fldChar w:fldCharType="separate"/>
      </w:r>
      <w:r w:rsidR="00397B53">
        <w:rPr>
          <w:noProof/>
        </w:rPr>
        <w:t>05.04.2019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TOCHeading"/>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TOC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252689">
          <w:pPr>
            <w:pStyle w:val="TOC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252689">
          <w:pPr>
            <w:pStyle w:val="TOC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252689">
          <w:pPr>
            <w:pStyle w:val="TOC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252689">
          <w:pPr>
            <w:pStyle w:val="TOC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252689">
          <w:pPr>
            <w:pStyle w:val="TOC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252689">
          <w:pPr>
            <w:pStyle w:val="TOC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252689">
          <w:pPr>
            <w:pStyle w:val="TOC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252689">
          <w:pPr>
            <w:pStyle w:val="TOC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252689">
          <w:pPr>
            <w:pStyle w:val="TOC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252689">
          <w:pPr>
            <w:pStyle w:val="TOC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252689">
          <w:pPr>
            <w:pStyle w:val="TOC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252689">
          <w:pPr>
            <w:pStyle w:val="TOC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252689">
          <w:pPr>
            <w:pStyle w:val="TOC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252689">
          <w:pPr>
            <w:pStyle w:val="TOC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252689">
          <w:pPr>
            <w:pStyle w:val="TOC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252689">
          <w:pPr>
            <w:pStyle w:val="TOC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252689">
          <w:pPr>
            <w:pStyle w:val="TOC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252689">
          <w:pPr>
            <w:pStyle w:val="TOC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252689">
          <w:pPr>
            <w:pStyle w:val="TOC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252689">
          <w:pPr>
            <w:pStyle w:val="TOC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252689">
          <w:pPr>
            <w:pStyle w:val="TOC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252689">
          <w:pPr>
            <w:pStyle w:val="TOC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252689">
          <w:pPr>
            <w:pStyle w:val="TOC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Heading1"/>
        <w:ind w:left="0" w:hanging="426"/>
      </w:pPr>
      <w:bookmarkStart w:id="0" w:name="_Toc5089211"/>
      <w:r w:rsidRPr="000A13EA">
        <w:lastRenderedPageBreak/>
        <w:t>Übersicht</w:t>
      </w:r>
      <w:bookmarkEnd w:id="0"/>
    </w:p>
    <w:p w14:paraId="0EF3A8E7" w14:textId="77777777" w:rsidR="001650F3" w:rsidRPr="00E7083C" w:rsidRDefault="007354B2" w:rsidP="00427F9A">
      <w:pPr>
        <w:pStyle w:val="Heading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NoSpacing"/>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NoSpacing"/>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NoSpacing"/>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5C02ACAF"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w:t>
      </w:r>
      <w:r w:rsidR="002F4F48">
        <w:rPr>
          <w:rFonts w:cs="Arial"/>
          <w:color w:val="212121"/>
        </w:rPr>
        <w:t>ungsfr</w:t>
      </w:r>
      <w:r w:rsidR="00FB1B1E">
        <w:rPr>
          <w:rFonts w:cs="Arial"/>
          <w:color w:val="212121"/>
        </w:rPr>
        <w:t>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Heading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23FE0C1" w:rsidR="004327EA" w:rsidRDefault="00FE5884" w:rsidP="00BD3B17">
      <w:pPr>
        <w:pStyle w:val="NoSpacing"/>
        <w:ind w:left="0"/>
        <w:rPr>
          <w:rFonts w:cs="Arial"/>
          <w:lang w:val="de-CH"/>
        </w:rPr>
      </w:pPr>
      <w:r>
        <w:rPr>
          <w:rFonts w:cs="Arial"/>
          <w:lang w:val="de-CH"/>
        </w:rPr>
        <w:t xml:space="preserve">Die </w:t>
      </w:r>
      <w:r w:rsidRPr="00E7083C">
        <w:rPr>
          <w:rFonts w:cs="Arial"/>
          <w:lang w:val="de-CH"/>
        </w:rPr>
        <w:t>Anforderungen</w:t>
      </w:r>
      <w:r>
        <w:rPr>
          <w:rFonts w:cs="Arial"/>
          <w:lang w:val="de-CH"/>
        </w:rPr>
        <w:t xml:space="preserve"> in </w:t>
      </w:r>
      <w:r w:rsidRPr="00FE5884">
        <w:rPr>
          <w:rFonts w:cs="Arial"/>
          <w:lang w:val="de-CH"/>
        </w:rPr>
        <w:fldChar w:fldCharType="begin"/>
      </w:r>
      <w:r w:rsidRPr="00FE5884">
        <w:rPr>
          <w:rFonts w:cs="Arial"/>
          <w:lang w:val="de-CH"/>
        </w:rPr>
        <w:instrText xml:space="preserve"> REF _Ref5282842 \h  \* MERGEFORMAT </w:instrText>
      </w:r>
      <w:r w:rsidRPr="00FE5884">
        <w:rPr>
          <w:rFonts w:cs="Arial"/>
          <w:lang w:val="de-CH"/>
        </w:rPr>
      </w:r>
      <w:r w:rsidRPr="00FE5884">
        <w:rPr>
          <w:rFonts w:cs="Arial"/>
          <w:lang w:val="de-CH"/>
        </w:rPr>
        <w:fldChar w:fldCharType="separate"/>
      </w:r>
      <w:r w:rsidRPr="00FE5884">
        <w:rPr>
          <w:lang w:val="de-CH"/>
        </w:rPr>
        <w:t xml:space="preserve">Tabelle </w:t>
      </w:r>
      <w:r w:rsidRPr="00FE5884">
        <w:rPr>
          <w:noProof/>
          <w:lang w:val="de-CH"/>
        </w:rPr>
        <w:t>1</w:t>
      </w:r>
      <w:r w:rsidRPr="00FE5884">
        <w:rPr>
          <w:rFonts w:cs="Arial"/>
          <w:lang w:val="de-CH"/>
        </w:rPr>
        <w:fldChar w:fldCharType="end"/>
      </w:r>
      <w:r>
        <w:rPr>
          <w:rFonts w:cs="Arial"/>
          <w:lang w:val="de-CH"/>
        </w:rPr>
        <w:t xml:space="preserve"> </w:t>
      </w:r>
      <w:r w:rsidR="004327EA" w:rsidRPr="00E7083C">
        <w:rPr>
          <w:rFonts w:cs="Arial"/>
          <w:lang w:val="de-CH"/>
        </w:rPr>
        <w:t>wurden als Pflichtziele definiert. Diese sind notwendig und müsse</w:t>
      </w:r>
      <w:r w:rsidR="00CD340F" w:rsidRPr="00E7083C">
        <w:rPr>
          <w:rFonts w:cs="Arial"/>
          <w:lang w:val="de-CH"/>
        </w:rPr>
        <w:t xml:space="preserve">n </w:t>
      </w:r>
      <w:r w:rsidR="004327EA" w:rsidRPr="00E7083C">
        <w:rPr>
          <w:rFonts w:cs="Arial"/>
          <w:lang w:val="de-CH"/>
        </w:rPr>
        <w:t>beim Endprodukt komplett erfüllt werden.</w:t>
      </w:r>
    </w:p>
    <w:p w14:paraId="5173AC60" w14:textId="77777777" w:rsidR="00804FDB" w:rsidRDefault="00804FDB" w:rsidP="00BD3B17">
      <w:pPr>
        <w:pStyle w:val="NoSpacing"/>
        <w:ind w:left="0"/>
        <w:rPr>
          <w:rFonts w:cs="Arial"/>
          <w:lang w:val="de-CH"/>
        </w:rPr>
      </w:pPr>
    </w:p>
    <w:tbl>
      <w:tblPr>
        <w:tblW w:w="8668" w:type="dxa"/>
        <w:tblInd w:w="354" w:type="dxa"/>
        <w:tblCellMar>
          <w:left w:w="70" w:type="dxa"/>
          <w:right w:w="70" w:type="dxa"/>
        </w:tblCellMar>
        <w:tblLook w:val="04A0" w:firstRow="1" w:lastRow="0" w:firstColumn="1" w:lastColumn="0" w:noHBand="0" w:noVBand="1"/>
      </w:tblPr>
      <w:tblGrid>
        <w:gridCol w:w="446"/>
        <w:gridCol w:w="2536"/>
        <w:gridCol w:w="5686"/>
      </w:tblGrid>
      <w:tr w:rsidR="00804FDB" w:rsidRPr="00804FDB" w14:paraId="00918A34" w14:textId="77777777" w:rsidTr="00397B53">
        <w:trPr>
          <w:trHeight w:val="300"/>
        </w:trPr>
        <w:tc>
          <w:tcPr>
            <w:tcW w:w="44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536"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397B53">
        <w:trPr>
          <w:trHeight w:val="617"/>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536"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0F3F964C"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r w:rsidR="00FE5884">
              <w:t>.</w:t>
            </w:r>
          </w:p>
        </w:tc>
      </w:tr>
      <w:tr w:rsidR="003B1A85" w:rsidRPr="00804FDB" w14:paraId="2C5CF809" w14:textId="77777777" w:rsidTr="00397B53">
        <w:trPr>
          <w:trHeight w:val="838"/>
        </w:trPr>
        <w:tc>
          <w:tcPr>
            <w:tcW w:w="446"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p>
        </w:tc>
      </w:tr>
      <w:tr w:rsidR="003B1A85" w:rsidRPr="00804FDB" w14:paraId="49BD9D08" w14:textId="77777777" w:rsidTr="00397B53">
        <w:trPr>
          <w:trHeight w:val="401"/>
        </w:trPr>
        <w:tc>
          <w:tcPr>
            <w:tcW w:w="446"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2E247AD6"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w:t>
            </w:r>
            <w:r w:rsidR="000E1889">
              <w:t>in</w:t>
            </w:r>
            <w:r w:rsidRPr="003F660E">
              <w:t xml:space="preserve"> der MVC-Architektur realisiert</w:t>
            </w:r>
            <w:r w:rsidR="00FE5884">
              <w:t>.</w:t>
            </w:r>
          </w:p>
        </w:tc>
      </w:tr>
      <w:tr w:rsidR="003B1A85" w:rsidRPr="00804FDB" w14:paraId="4800EA55" w14:textId="77777777" w:rsidTr="00397B53">
        <w:trPr>
          <w:trHeight w:val="423"/>
        </w:trPr>
        <w:tc>
          <w:tcPr>
            <w:tcW w:w="44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32531024" w:rsidR="003B1A85" w:rsidRPr="00833B21" w:rsidRDefault="003B1A85" w:rsidP="003B1A85">
            <w:pPr>
              <w:spacing w:after="0" w:line="240" w:lineRule="auto"/>
              <w:ind w:left="0"/>
              <w:jc w:val="left"/>
              <w:rPr>
                <w:rFonts w:eastAsia="Times New Roman" w:cs="Arial"/>
                <w:color w:val="FF0000"/>
                <w:lang w:eastAsia="de-CH"/>
              </w:rPr>
            </w:pPr>
            <w:r w:rsidRPr="003F660E">
              <w:t>Die Be</w:t>
            </w:r>
            <w:r w:rsidR="001501F8">
              <w:t>dien</w:t>
            </w:r>
            <w:r w:rsidRPr="003F660E">
              <w:t xml:space="preserve">oberfläche soll für 80% der </w:t>
            </w:r>
            <w:r w:rsidR="001501F8">
              <w:t>N</w:t>
            </w:r>
            <w:r w:rsidRPr="003F660E">
              <w:t>utzenden als bedienungsfreundlich und selbsterklärend empfunden werden</w:t>
            </w:r>
            <w:r w:rsidR="00FE5884">
              <w:t>.</w:t>
            </w:r>
          </w:p>
        </w:tc>
      </w:tr>
      <w:tr w:rsidR="003B1A85" w:rsidRPr="00804FDB" w14:paraId="0D93B257" w14:textId="77777777" w:rsidTr="00397B53">
        <w:trPr>
          <w:trHeight w:val="415"/>
        </w:trPr>
        <w:tc>
          <w:tcPr>
            <w:tcW w:w="446"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5A7EB119"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r w:rsidR="00FE5884">
              <w:t>.</w:t>
            </w:r>
          </w:p>
        </w:tc>
      </w:tr>
      <w:tr w:rsidR="003B1A85" w:rsidRPr="00804FDB" w14:paraId="0C246EEB" w14:textId="77777777" w:rsidTr="00397B53">
        <w:trPr>
          <w:trHeight w:val="427"/>
        </w:trPr>
        <w:tc>
          <w:tcPr>
            <w:tcW w:w="446"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7DE38133" w:rsidR="003B1A85" w:rsidRPr="001501F8"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w:t>
            </w:r>
            <w:r w:rsidR="001501F8">
              <w:rPr>
                <w:rFonts w:eastAsia="Times New Roman" w:cs="Arial"/>
                <w:lang w:eastAsia="de-CH"/>
              </w:rPr>
              <w:t>einstellbar und zusätzlich</w:t>
            </w:r>
            <w:r w:rsidRPr="00B148EE">
              <w:rPr>
                <w:rFonts w:eastAsia="Times New Roman" w:cs="Arial"/>
                <w:lang w:eastAsia="de-CH"/>
              </w:rPr>
              <w:t xml:space="preserve"> </w:t>
            </w:r>
            <w:r w:rsidR="001501F8">
              <w:rPr>
                <w:rFonts w:eastAsia="Times New Roman" w:cs="Arial"/>
                <w:lang w:eastAsia="de-CH"/>
              </w:rPr>
              <w:t xml:space="preserve">um </w:t>
            </w:r>
            <w:r w:rsidR="001501F8">
              <w:rPr>
                <w:rFonts w:eastAsia="Times New Roman" w:cs="Arial"/>
                <w:lang w:eastAsia="de-CH"/>
              </w:rPr>
              <w:sym w:font="Symbol" w:char="F0B1"/>
            </w:r>
            <w:r w:rsidR="001501F8">
              <w:rPr>
                <w:rFonts w:eastAsia="Times New Roman" w:cs="Arial"/>
                <w:lang w:eastAsia="de-CH"/>
              </w:rPr>
              <w:t>30% veränderbar via Schieberegler.</w:t>
            </w:r>
          </w:p>
        </w:tc>
      </w:tr>
      <w:tr w:rsidR="003B1A85" w:rsidRPr="00804FDB" w14:paraId="0C093329" w14:textId="77777777" w:rsidTr="00397B53">
        <w:trPr>
          <w:trHeight w:val="689"/>
        </w:trPr>
        <w:tc>
          <w:tcPr>
            <w:tcW w:w="446"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536"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301951FB"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r w:rsidR="00FE5884">
              <w:rPr>
                <w:rFonts w:eastAsia="Times New Roman" w:cs="Arial"/>
                <w:color w:val="000000"/>
                <w:lang w:eastAsia="de-CH"/>
              </w:rPr>
              <w:t>.</w:t>
            </w:r>
          </w:p>
        </w:tc>
      </w:tr>
      <w:tr w:rsidR="003B1A85" w:rsidRPr="00804FDB" w14:paraId="59926833" w14:textId="77777777" w:rsidTr="00397B53">
        <w:trPr>
          <w:trHeight w:val="410"/>
        </w:trPr>
        <w:tc>
          <w:tcPr>
            <w:tcW w:w="446"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536"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0A5B0D34"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r w:rsidR="00FE5884">
              <w:rPr>
                <w:rFonts w:eastAsia="Times New Roman" w:cs="Arial"/>
                <w:color w:val="000000"/>
                <w:lang w:eastAsia="de-CH"/>
              </w:rPr>
              <w:t>.</w:t>
            </w:r>
            <w:r w:rsidR="00B205C4">
              <w:rPr>
                <w:rFonts w:eastAsia="Times New Roman" w:cs="Arial"/>
                <w:color w:val="000000"/>
                <w:lang w:eastAsia="de-CH"/>
              </w:rPr>
              <w:t xml:space="preserve"> Das heisst, sie stimmen mit den Simulation</w:t>
            </w:r>
            <w:r w:rsidR="00480A5B">
              <w:rPr>
                <w:rFonts w:eastAsia="Times New Roman" w:cs="Arial"/>
                <w:color w:val="000000"/>
                <w:lang w:eastAsia="de-CH"/>
              </w:rPr>
              <w:t>en</w:t>
            </w:r>
            <w:r w:rsidR="00B205C4">
              <w:rPr>
                <w:rFonts w:eastAsia="Times New Roman" w:cs="Arial"/>
                <w:color w:val="000000"/>
                <w:lang w:eastAsia="de-CH"/>
              </w:rPr>
              <w:t xml:space="preserve"> vom Auftraggeber überein.</w:t>
            </w:r>
          </w:p>
        </w:tc>
      </w:tr>
      <w:tr w:rsidR="003B1A85" w:rsidRPr="00804FDB" w14:paraId="3B861570" w14:textId="77777777" w:rsidTr="00397B53">
        <w:trPr>
          <w:trHeight w:val="410"/>
        </w:trPr>
        <w:tc>
          <w:tcPr>
            <w:tcW w:w="446"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4DD801DF"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r w:rsidR="00FE5884">
              <w:rPr>
                <w:rFonts w:eastAsia="Times New Roman" w:cs="Arial"/>
                <w:lang w:eastAsia="de-CH"/>
              </w:rPr>
              <w:t>.</w:t>
            </w:r>
          </w:p>
        </w:tc>
      </w:tr>
      <w:tr w:rsidR="003B1A85" w:rsidRPr="00804FDB" w14:paraId="69319325" w14:textId="77777777" w:rsidTr="00397B53">
        <w:trPr>
          <w:trHeight w:val="410"/>
        </w:trPr>
        <w:tc>
          <w:tcPr>
            <w:tcW w:w="446"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536"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Caption"/>
        <w:ind w:left="284"/>
        <w:rPr>
          <w:i w:val="0"/>
          <w:color w:val="auto"/>
          <w:sz w:val="16"/>
        </w:rPr>
      </w:pPr>
      <w:bookmarkStart w:id="3" w:name="_Ref5282842"/>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bookmarkEnd w:id="3"/>
      <w:r w:rsidRPr="00427F9A">
        <w:rPr>
          <w:i w:val="0"/>
          <w:color w:val="auto"/>
          <w:sz w:val="16"/>
        </w:rPr>
        <w:t>: Projektziele</w:t>
      </w:r>
      <w:bookmarkEnd w:id="4"/>
    </w:p>
    <w:p w14:paraId="01C29AFF" w14:textId="532E7E52" w:rsidR="00427F9A" w:rsidRDefault="00427F9A" w:rsidP="00427F9A"/>
    <w:p w14:paraId="58A1B2F7" w14:textId="77777777" w:rsidR="00630405" w:rsidRPr="00427F9A" w:rsidRDefault="00630405" w:rsidP="0001286E">
      <w:pPr>
        <w:ind w:left="0"/>
      </w:pPr>
    </w:p>
    <w:p w14:paraId="5773E780" w14:textId="286B3114" w:rsidR="00F9016D" w:rsidRPr="00E7083C" w:rsidRDefault="007903E1" w:rsidP="00427F9A">
      <w:pPr>
        <w:pStyle w:val="Heading2"/>
        <w:framePr w:wrap="around"/>
      </w:pPr>
      <w:bookmarkStart w:id="5" w:name="_Toc5089214"/>
      <w:r w:rsidRPr="00427F9A">
        <w:t>Wunschziele</w:t>
      </w:r>
      <w:bookmarkEnd w:id="5"/>
    </w:p>
    <w:p w14:paraId="4B956FE8" w14:textId="77777777" w:rsidR="00B52E6D" w:rsidRPr="00E7083C" w:rsidRDefault="00B52E6D" w:rsidP="00BD3B17">
      <w:pPr>
        <w:pStyle w:val="NoSpacing"/>
        <w:ind w:left="0"/>
        <w:rPr>
          <w:lang w:val="de-CH"/>
        </w:rPr>
      </w:pPr>
    </w:p>
    <w:p w14:paraId="20CD26D4" w14:textId="77777777" w:rsidR="00630AD2" w:rsidRPr="00E7083C" w:rsidRDefault="00630AD2" w:rsidP="00BD3B17">
      <w:pPr>
        <w:pStyle w:val="NoSpacing"/>
        <w:ind w:left="0"/>
        <w:rPr>
          <w:rFonts w:cs="Arial"/>
          <w:lang w:val="de-CH"/>
        </w:rPr>
      </w:pPr>
    </w:p>
    <w:p w14:paraId="17971431" w14:textId="4A4AB662" w:rsidR="00417D9A" w:rsidRPr="00E7083C" w:rsidRDefault="00417D9A" w:rsidP="00BD3B17">
      <w:pPr>
        <w:pStyle w:val="NoSpacing"/>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r w:rsidR="00FE5884">
        <w:rPr>
          <w:rFonts w:cs="Arial"/>
          <w:lang w:val="de-CH"/>
        </w:rPr>
        <w:t xml:space="preserve">In </w:t>
      </w:r>
      <w:r w:rsidR="00FE5884" w:rsidRPr="00FE5884">
        <w:rPr>
          <w:rFonts w:cs="Arial"/>
          <w:lang w:val="de-CH"/>
        </w:rPr>
        <w:fldChar w:fldCharType="begin"/>
      </w:r>
      <w:r w:rsidR="00FE5884" w:rsidRPr="00FE5884">
        <w:rPr>
          <w:rFonts w:cs="Arial"/>
          <w:lang w:val="de-CH"/>
        </w:rPr>
        <w:instrText xml:space="preserve"> REF _Ref5282951 \h  \* MERGEFORMAT </w:instrText>
      </w:r>
      <w:r w:rsidR="00FE5884" w:rsidRPr="00FE5884">
        <w:rPr>
          <w:rFonts w:cs="Arial"/>
          <w:lang w:val="de-CH"/>
        </w:rPr>
      </w:r>
      <w:r w:rsidR="00FE5884" w:rsidRPr="00FE5884">
        <w:rPr>
          <w:rFonts w:cs="Arial"/>
          <w:lang w:val="de-CH"/>
        </w:rPr>
        <w:fldChar w:fldCharType="separate"/>
      </w:r>
      <w:r w:rsidR="00FE5884" w:rsidRPr="00FE5884">
        <w:rPr>
          <w:lang w:val="de-CH"/>
        </w:rPr>
        <w:t xml:space="preserve">Tabelle </w:t>
      </w:r>
      <w:r w:rsidR="00FE5884" w:rsidRPr="00FE5884">
        <w:rPr>
          <w:noProof/>
          <w:lang w:val="de-CH"/>
        </w:rPr>
        <w:t>2</w:t>
      </w:r>
      <w:r w:rsidR="00FE5884" w:rsidRPr="00FE5884">
        <w:rPr>
          <w:rFonts w:cs="Arial"/>
          <w:lang w:val="de-CH"/>
        </w:rPr>
        <w:fldChar w:fldCharType="end"/>
      </w:r>
      <w:r w:rsidR="00FE5884">
        <w:rPr>
          <w:rFonts w:cs="Arial"/>
          <w:lang w:val="de-CH"/>
        </w:rPr>
        <w:t xml:space="preserve"> werden die Wunschziele definiert.</w:t>
      </w:r>
    </w:p>
    <w:p w14:paraId="19EE5F64" w14:textId="77777777" w:rsidR="00417D9A" w:rsidRPr="00E7083C" w:rsidRDefault="00417D9A" w:rsidP="00BD3B17">
      <w:pPr>
        <w:pStyle w:val="NoSpacing"/>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B22826">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vAlign w:val="center"/>
            <w:hideMark/>
          </w:tcPr>
          <w:p w14:paraId="76D89733" w14:textId="6FD88E18" w:rsidR="000510B2" w:rsidRPr="00E7083C" w:rsidRDefault="000510B2" w:rsidP="00B22826">
            <w:pPr>
              <w:spacing w:after="0" w:line="240" w:lineRule="auto"/>
              <w:ind w:left="0"/>
              <w:jc w:val="center"/>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689ED179"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w:t>
            </w:r>
            <w:r w:rsidR="00AB73D8">
              <w:t>- oder Textdatei</w:t>
            </w:r>
            <w:r>
              <w:t xml:space="preserve"> gespeichert werden</w:t>
            </w:r>
            <w:r w:rsidR="00FE5884">
              <w:t>.</w:t>
            </w:r>
          </w:p>
        </w:tc>
      </w:tr>
      <w:tr w:rsidR="000510B2" w:rsidRPr="00E7083C" w14:paraId="59E6220C" w14:textId="77777777" w:rsidTr="00B22826">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vAlign w:val="center"/>
            <w:hideMark/>
          </w:tcPr>
          <w:p w14:paraId="67E7051C" w14:textId="3CAE81B3" w:rsidR="000510B2" w:rsidRPr="00E7083C" w:rsidRDefault="000510B2" w:rsidP="00B22826">
            <w:pPr>
              <w:spacing w:after="0" w:line="240" w:lineRule="auto"/>
              <w:ind w:left="0"/>
              <w:jc w:val="center"/>
              <w:rPr>
                <w:rFonts w:eastAsia="Times New Roman" w:cs="Arial"/>
                <w:color w:val="000000"/>
                <w:lang w:eastAsia="de-CH"/>
              </w:rPr>
            </w:pPr>
            <w:r w:rsidRPr="00125BF6">
              <w:rPr>
                <w:rFonts w:eastAsia="Times New Roman" w:cs="Arial"/>
                <w:color w:val="000000"/>
                <w:lang w:eastAsia="de-CH"/>
              </w:rPr>
              <w:t>Eingabedateien</w:t>
            </w:r>
          </w:p>
        </w:tc>
        <w:tc>
          <w:tcPr>
            <w:tcW w:w="5504" w:type="dxa"/>
            <w:tcBorders>
              <w:top w:val="nil"/>
              <w:left w:val="nil"/>
              <w:bottom w:val="single" w:sz="4" w:space="0" w:color="auto"/>
              <w:right w:val="single" w:sz="4" w:space="0" w:color="auto"/>
            </w:tcBorders>
            <w:shd w:val="clear" w:color="auto" w:fill="auto"/>
            <w:hideMark/>
          </w:tcPr>
          <w:p w14:paraId="24BBF657" w14:textId="6AE2A3D6" w:rsidR="000510B2" w:rsidRPr="00E7083C" w:rsidRDefault="00AB73D8" w:rsidP="000510B2">
            <w:pPr>
              <w:spacing w:after="0" w:line="240" w:lineRule="auto"/>
              <w:ind w:left="0"/>
              <w:jc w:val="left"/>
            </w:pPr>
            <w:r>
              <w:t>G</w:t>
            </w:r>
            <w:r w:rsidR="000510B2">
              <w:t xml:space="preserve">espeicherte </w:t>
            </w:r>
            <w:r>
              <w:t>Dateien</w:t>
            </w:r>
            <w:r w:rsidR="000510B2">
              <w:t xml:space="preserve"> </w:t>
            </w:r>
            <w:r>
              <w:t>können geladen</w:t>
            </w:r>
            <w:r w:rsidR="000510B2">
              <w:t xml:space="preserve"> werden (Save-Load-Option)</w:t>
            </w:r>
            <w:r w:rsidR="00FE5884">
              <w:t>.</w:t>
            </w:r>
          </w:p>
        </w:tc>
      </w:tr>
      <w:tr w:rsidR="00125BF6" w:rsidRPr="00E7083C" w14:paraId="3CC7F6D4" w14:textId="77777777" w:rsidTr="00B22826">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125BF6" w:rsidRDefault="00125BF6"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vAlign w:val="center"/>
          </w:tcPr>
          <w:p w14:paraId="608FAA77" w14:textId="2049BB40" w:rsidR="00125BF6" w:rsidRDefault="00125BF6" w:rsidP="00B22826">
            <w:pPr>
              <w:spacing w:after="0" w:line="240" w:lineRule="auto"/>
              <w:ind w:left="0"/>
              <w:jc w:val="center"/>
            </w:pPr>
            <w:r>
              <w:t>Programm</w:t>
            </w:r>
          </w:p>
        </w:tc>
        <w:tc>
          <w:tcPr>
            <w:tcW w:w="5504" w:type="dxa"/>
            <w:tcBorders>
              <w:top w:val="single" w:sz="4" w:space="0" w:color="auto"/>
              <w:left w:val="nil"/>
              <w:bottom w:val="single" w:sz="4" w:space="0" w:color="auto"/>
              <w:right w:val="single" w:sz="4" w:space="0" w:color="auto"/>
            </w:tcBorders>
            <w:shd w:val="clear" w:color="auto" w:fill="auto"/>
          </w:tcPr>
          <w:p w14:paraId="028B805C" w14:textId="78231710" w:rsidR="00125BF6" w:rsidRPr="00EB0549" w:rsidRDefault="00125BF6" w:rsidP="000510B2">
            <w:pPr>
              <w:pStyle w:val="NoSpacing"/>
              <w:ind w:left="0"/>
              <w:jc w:val="left"/>
              <w:rPr>
                <w:lang w:val="de-CH"/>
              </w:rPr>
            </w:pPr>
            <w:r w:rsidRPr="00EB0549">
              <w:rPr>
                <w:lang w:val="de-CH"/>
              </w:rPr>
              <w:t>Bei Parameteränderungen mittels Slider wird eine zusätzliche Kurve der Verluständerung dargestellt</w:t>
            </w:r>
            <w:r>
              <w:rPr>
                <w:lang w:val="de-CH"/>
              </w:rPr>
              <w:t>.</w:t>
            </w:r>
          </w:p>
        </w:tc>
      </w:tr>
      <w:tr w:rsidR="00125BF6" w:rsidRPr="00E7083C" w14:paraId="67A9DAF9" w14:textId="77777777" w:rsidTr="00125BF6">
        <w:trPr>
          <w:trHeight w:val="417"/>
        </w:trPr>
        <w:tc>
          <w:tcPr>
            <w:tcW w:w="567" w:type="dxa"/>
            <w:vMerge/>
            <w:tcBorders>
              <w:left w:val="single" w:sz="4" w:space="0" w:color="auto"/>
              <w:right w:val="single" w:sz="4" w:space="0" w:color="auto"/>
            </w:tcBorders>
            <w:shd w:val="clear" w:color="auto" w:fill="auto"/>
            <w:noWrap/>
            <w:hideMark/>
          </w:tcPr>
          <w:p w14:paraId="6CB51A45" w14:textId="65083D9A"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right w:val="single" w:sz="4" w:space="0" w:color="auto"/>
            </w:tcBorders>
            <w:shd w:val="clear" w:color="auto" w:fill="auto"/>
            <w:hideMark/>
          </w:tcPr>
          <w:p w14:paraId="7ABDC931" w14:textId="2234C835"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hideMark/>
          </w:tcPr>
          <w:p w14:paraId="5DDC4E04" w14:textId="54952115" w:rsidR="00125BF6" w:rsidRPr="00E7083C" w:rsidRDefault="00125BF6" w:rsidP="000510B2">
            <w:pPr>
              <w:pStyle w:val="NoSpacing"/>
              <w:ind w:left="0"/>
              <w:jc w:val="left"/>
              <w:rPr>
                <w:lang w:val="de-CH" w:eastAsia="de-CH"/>
              </w:rPr>
            </w:pPr>
            <w:r w:rsidRPr="003D49A7">
              <w:rPr>
                <w:lang w:val="de-CH" w:eastAsia="de-CH"/>
              </w:rPr>
              <w:t>Die Sensibilitätsanalyse kann dargestellt werden</w:t>
            </w:r>
            <w:r>
              <w:rPr>
                <w:lang w:val="de-CH" w:eastAsia="de-CH"/>
              </w:rPr>
              <w:t>.</w:t>
            </w:r>
          </w:p>
        </w:tc>
      </w:tr>
      <w:tr w:rsidR="00125BF6" w:rsidRPr="00E7083C" w14:paraId="3D76F4D2" w14:textId="77777777" w:rsidTr="00125BF6">
        <w:trPr>
          <w:trHeight w:val="417"/>
        </w:trPr>
        <w:tc>
          <w:tcPr>
            <w:tcW w:w="567" w:type="dxa"/>
            <w:vMerge/>
            <w:tcBorders>
              <w:left w:val="single" w:sz="4" w:space="0" w:color="auto"/>
              <w:bottom w:val="single" w:sz="4" w:space="0" w:color="auto"/>
              <w:right w:val="single" w:sz="4" w:space="0" w:color="auto"/>
            </w:tcBorders>
            <w:shd w:val="clear" w:color="auto" w:fill="auto"/>
            <w:noWrap/>
          </w:tcPr>
          <w:p w14:paraId="6B9391FF" w14:textId="77777777" w:rsidR="00125BF6" w:rsidRPr="00E7083C" w:rsidRDefault="00125BF6"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tcPr>
          <w:p w14:paraId="1754C666" w14:textId="77777777" w:rsidR="00125BF6" w:rsidRPr="00E7083C" w:rsidRDefault="00125BF6" w:rsidP="000510B2">
            <w:pPr>
              <w:spacing w:after="0" w:line="240" w:lineRule="auto"/>
              <w:ind w:left="0"/>
              <w:jc w:val="left"/>
              <w:rPr>
                <w:rFonts w:eastAsia="Times New Roman" w:cs="Arial"/>
                <w:color w:val="000000"/>
                <w:lang w:eastAsia="de-CH"/>
              </w:rPr>
            </w:pPr>
          </w:p>
        </w:tc>
        <w:tc>
          <w:tcPr>
            <w:tcW w:w="5504" w:type="dxa"/>
            <w:tcBorders>
              <w:top w:val="single" w:sz="4" w:space="0" w:color="auto"/>
              <w:left w:val="nil"/>
              <w:bottom w:val="single" w:sz="4" w:space="0" w:color="auto"/>
              <w:right w:val="single" w:sz="4" w:space="0" w:color="auto"/>
            </w:tcBorders>
            <w:shd w:val="clear" w:color="auto" w:fill="auto"/>
          </w:tcPr>
          <w:p w14:paraId="2A4BEAAF" w14:textId="016A2D6F" w:rsidR="00125BF6" w:rsidRPr="003D49A7" w:rsidRDefault="00125BF6" w:rsidP="000510B2">
            <w:pPr>
              <w:pStyle w:val="NoSpacing"/>
              <w:ind w:left="0"/>
              <w:jc w:val="left"/>
              <w:rPr>
                <w:lang w:val="de-CH" w:eastAsia="de-CH"/>
              </w:rPr>
            </w:pPr>
            <w:r>
              <w:rPr>
                <w:lang w:val="de-CH" w:eastAsia="de-CH"/>
              </w:rPr>
              <w:t xml:space="preserve">Es können </w:t>
            </w:r>
            <w:r w:rsidR="00AB73D8">
              <w:rPr>
                <w:lang w:val="de-CH" w:eastAsia="de-CH"/>
              </w:rPr>
              <w:t>beliebige</w:t>
            </w:r>
            <w:r>
              <w:rPr>
                <w:lang w:val="de-CH" w:eastAsia="de-CH"/>
              </w:rPr>
              <w:t xml:space="preserve"> Schaltungen erstellt und simuliert werden.</w:t>
            </w:r>
          </w:p>
        </w:tc>
      </w:tr>
    </w:tbl>
    <w:p w14:paraId="17E9E4A1" w14:textId="35DE5222" w:rsidR="00F9016D" w:rsidRPr="001C3E35" w:rsidRDefault="00427F9A" w:rsidP="001C3E35">
      <w:pPr>
        <w:pStyle w:val="Caption"/>
        <w:ind w:left="284"/>
        <w:rPr>
          <w:i w:val="0"/>
          <w:color w:val="auto"/>
          <w:sz w:val="16"/>
        </w:rPr>
      </w:pPr>
      <w:bookmarkStart w:id="6" w:name="_Ref5282951"/>
      <w:bookmarkStart w:id="7"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bookmarkEnd w:id="6"/>
      <w:r w:rsidRPr="00427F9A">
        <w:rPr>
          <w:i w:val="0"/>
          <w:color w:val="auto"/>
          <w:sz w:val="16"/>
        </w:rPr>
        <w:t>: Wunschziele</w:t>
      </w:r>
      <w:bookmarkEnd w:id="7"/>
      <w:r w:rsidR="00F9016D" w:rsidRPr="00E7083C">
        <w:br w:type="page"/>
      </w:r>
    </w:p>
    <w:p w14:paraId="774C4CEE" w14:textId="2E9F7B72" w:rsidR="00AF6002" w:rsidRPr="00E7083C" w:rsidRDefault="00AF6002" w:rsidP="00427F9A">
      <w:pPr>
        <w:pStyle w:val="Heading2"/>
        <w:framePr w:wrap="around"/>
      </w:pPr>
      <w:bookmarkStart w:id="8" w:name="_Toc5089215"/>
      <w:r w:rsidRPr="00427F9A">
        <w:lastRenderedPageBreak/>
        <w:t>Nicht</w:t>
      </w:r>
      <w:r w:rsidRPr="00E7083C">
        <w:t>-</w:t>
      </w:r>
      <w:r w:rsidRPr="006B3F9E">
        <w:t>Ziele</w:t>
      </w:r>
      <w:bookmarkEnd w:id="8"/>
    </w:p>
    <w:p w14:paraId="7FDBC74B" w14:textId="52466956" w:rsidR="00AF6002" w:rsidRPr="00E7083C" w:rsidRDefault="00AF6002" w:rsidP="00BD3B17">
      <w:pPr>
        <w:pStyle w:val="NoSpacing"/>
        <w:ind w:left="0"/>
        <w:rPr>
          <w:lang w:val="de-CH"/>
        </w:rPr>
      </w:pPr>
    </w:p>
    <w:p w14:paraId="7243D9C3" w14:textId="77777777" w:rsidR="008078FB" w:rsidRPr="00E7083C" w:rsidRDefault="008078FB" w:rsidP="00BD3B17">
      <w:pPr>
        <w:pStyle w:val="NoSpacing"/>
        <w:ind w:left="0"/>
        <w:rPr>
          <w:lang w:val="de-CH"/>
        </w:rPr>
      </w:pPr>
    </w:p>
    <w:p w14:paraId="1396942C" w14:textId="566065CE" w:rsidR="00996F96" w:rsidRPr="00E7083C" w:rsidRDefault="00B25231" w:rsidP="00BD3B17">
      <w:pPr>
        <w:pStyle w:val="NoSpacing"/>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r w:rsidR="00FE5884">
        <w:rPr>
          <w:lang w:val="de-CH"/>
        </w:rPr>
        <w:t xml:space="preserve">. Diese Nicht-Ziele werden in </w:t>
      </w:r>
      <w:r w:rsidR="00FE5884" w:rsidRPr="00FE5884">
        <w:rPr>
          <w:lang w:val="de-CH"/>
        </w:rPr>
        <w:fldChar w:fldCharType="begin"/>
      </w:r>
      <w:r w:rsidR="00FE5884" w:rsidRPr="00FE5884">
        <w:rPr>
          <w:lang w:val="de-CH"/>
        </w:rPr>
        <w:instrText xml:space="preserve"> REF _Ref5283573 \h </w:instrText>
      </w:r>
      <w:r w:rsidR="00FE5884">
        <w:rPr>
          <w:lang w:val="de-CH"/>
        </w:rPr>
        <w:instrText xml:space="preserve"> \* MERGEFORMAT </w:instrText>
      </w:r>
      <w:r w:rsidR="00FE5884" w:rsidRPr="00FE5884">
        <w:rPr>
          <w:lang w:val="de-CH"/>
        </w:rPr>
      </w:r>
      <w:r w:rsidR="00FE5884" w:rsidRPr="00FE5884">
        <w:rPr>
          <w:lang w:val="de-CH"/>
        </w:rPr>
        <w:fldChar w:fldCharType="separate"/>
      </w:r>
      <w:proofErr w:type="spellStart"/>
      <w:r w:rsidR="00FE5884" w:rsidRPr="00FE5884">
        <w:t>Tabelle</w:t>
      </w:r>
      <w:proofErr w:type="spellEnd"/>
      <w:r w:rsidR="00FE5884" w:rsidRPr="00FE5884">
        <w:t xml:space="preserve"> </w:t>
      </w:r>
      <w:r w:rsidR="00FE5884" w:rsidRPr="00FE5884">
        <w:rPr>
          <w:noProof/>
        </w:rPr>
        <w:t>3</w:t>
      </w:r>
      <w:r w:rsidR="00FE5884" w:rsidRPr="00FE5884">
        <w:rPr>
          <w:lang w:val="de-CH"/>
        </w:rPr>
        <w:fldChar w:fldCharType="end"/>
      </w:r>
      <w:r w:rsidR="00FE5884">
        <w:rPr>
          <w:lang w:val="de-CH"/>
        </w:rPr>
        <w:t xml:space="preserve"> aufgelistet</w:t>
      </w:r>
      <w:r w:rsidR="007D467D">
        <w:rPr>
          <w:lang w:val="de-CH"/>
        </w:rPr>
        <w:t>.</w:t>
      </w:r>
    </w:p>
    <w:p w14:paraId="12BF1F33" w14:textId="77777777" w:rsidR="00996F96" w:rsidRPr="00E7083C" w:rsidRDefault="00996F96" w:rsidP="00BD3B17">
      <w:pPr>
        <w:pStyle w:val="NoSpacing"/>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AB4C16">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86F657C" w:rsidR="005A2719" w:rsidRPr="00E7083C" w:rsidRDefault="005A2719" w:rsidP="005A2719">
            <w:pPr>
              <w:spacing w:after="0" w:line="240" w:lineRule="auto"/>
              <w:ind w:left="0"/>
              <w:rPr>
                <w:rFonts w:eastAsia="Times New Roman" w:cs="Arial"/>
                <w:color w:val="000000"/>
                <w:lang w:eastAsia="de-CH"/>
              </w:rPr>
            </w:pPr>
            <w:r>
              <w:t>Es wird eine 3D Darstellung realisiert</w:t>
            </w:r>
            <w:r w:rsidR="00FE5884">
              <w: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485CBA9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r w:rsidR="00FE5884">
              <w: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937AFB6" w:rsidR="005A2719" w:rsidRPr="00E7083C" w:rsidRDefault="005A2719" w:rsidP="005A2719">
            <w:pPr>
              <w:spacing w:after="0" w:line="240" w:lineRule="auto"/>
              <w:ind w:left="0"/>
              <w:rPr>
                <w:rFonts w:eastAsia="Times New Roman" w:cs="Arial"/>
                <w:color w:val="000000"/>
                <w:lang w:eastAsia="de-CH"/>
              </w:rPr>
            </w:pPr>
            <w:r>
              <w:t>Es wird eine App (für Smart-Devices) erstellt</w:t>
            </w:r>
            <w:r w:rsidR="00FE5884">
              <w: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3B30C664"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r w:rsidR="00FE5884">
              <w:t>.</w:t>
            </w:r>
          </w:p>
        </w:tc>
      </w:tr>
    </w:tbl>
    <w:p w14:paraId="63B85F57" w14:textId="1B2DC9B0" w:rsidR="004E7C4B" w:rsidRDefault="00427F9A" w:rsidP="00427F9A">
      <w:pPr>
        <w:pStyle w:val="Caption"/>
        <w:ind w:left="284"/>
        <w:rPr>
          <w:i w:val="0"/>
          <w:color w:val="auto"/>
          <w:sz w:val="16"/>
        </w:rPr>
      </w:pPr>
      <w:bookmarkStart w:id="9" w:name="_Ref5283573"/>
      <w:bookmarkStart w:id="10"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bookmarkEnd w:id="9"/>
      <w:r w:rsidRPr="00427F9A">
        <w:rPr>
          <w:i w:val="0"/>
          <w:color w:val="auto"/>
          <w:sz w:val="16"/>
        </w:rPr>
        <w:t>: Nicht-Ziele</w:t>
      </w:r>
      <w:bookmarkEnd w:id="10"/>
    </w:p>
    <w:p w14:paraId="7C5C3224" w14:textId="77777777" w:rsidR="00427F9A" w:rsidRPr="00427F9A" w:rsidRDefault="00427F9A" w:rsidP="00427F9A"/>
    <w:p w14:paraId="5F71AC03" w14:textId="05ED06B3" w:rsidR="00A63CDB" w:rsidRPr="00E7083C" w:rsidRDefault="00A50208" w:rsidP="00427F9A">
      <w:pPr>
        <w:pStyle w:val="Heading2"/>
        <w:framePr w:wrap="around"/>
      </w:pPr>
      <w:bookmarkStart w:id="11" w:name="_Toc5089216"/>
      <w:r w:rsidRPr="00427F9A">
        <w:t>Lieferobjekte</w:t>
      </w:r>
      <w:bookmarkEnd w:id="11"/>
    </w:p>
    <w:p w14:paraId="6F01F1A3" w14:textId="7433F99A" w:rsidR="007956FB" w:rsidRPr="00E7083C" w:rsidRDefault="007956FB" w:rsidP="00BD3B17">
      <w:pPr>
        <w:ind w:left="0"/>
      </w:pPr>
    </w:p>
    <w:p w14:paraId="6A53B590" w14:textId="2294E951"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w:t>
      </w:r>
      <w:r w:rsidR="00FE5884">
        <w:rPr>
          <w:rFonts w:cs="Arial"/>
        </w:rPr>
        <w:t xml:space="preserve"> (siehe </w:t>
      </w:r>
      <w:r w:rsidR="00FE5884" w:rsidRPr="00FE5884">
        <w:rPr>
          <w:rFonts w:cs="Arial"/>
        </w:rPr>
        <w:fldChar w:fldCharType="begin"/>
      </w:r>
      <w:r w:rsidR="00FE5884" w:rsidRPr="00FE5884">
        <w:rPr>
          <w:rFonts w:cs="Arial"/>
        </w:rPr>
        <w:instrText xml:space="preserve"> REF _Ref5283605 \h </w:instrText>
      </w:r>
      <w:r w:rsidR="00FE5884">
        <w:rPr>
          <w:rFonts w:cs="Arial"/>
        </w:rPr>
        <w:instrText xml:space="preserve"> \* MERGEFORMAT </w:instrText>
      </w:r>
      <w:r w:rsidR="00FE5884" w:rsidRPr="00FE5884">
        <w:rPr>
          <w:rFonts w:cs="Arial"/>
        </w:rPr>
      </w:r>
      <w:r w:rsidR="00FE5884" w:rsidRPr="00FE5884">
        <w:rPr>
          <w:rFonts w:cs="Arial"/>
        </w:rPr>
        <w:fldChar w:fldCharType="separate"/>
      </w:r>
      <w:r w:rsidR="00FE5884" w:rsidRPr="00FE5884">
        <w:t xml:space="preserve">Tabelle </w:t>
      </w:r>
      <w:r w:rsidR="00FE5884" w:rsidRPr="00FE5884">
        <w:rPr>
          <w:noProof/>
        </w:rPr>
        <w:t>4</w:t>
      </w:r>
      <w:r w:rsidR="00FE5884" w:rsidRPr="00FE5884">
        <w:rPr>
          <w:rFonts w:cs="Arial"/>
        </w:rPr>
        <w:fldChar w:fldCharType="end"/>
      </w:r>
      <w:r w:rsidR="00FE5884">
        <w:rPr>
          <w:rFonts w:cs="Arial"/>
        </w:rPr>
        <w:t>)</w:t>
      </w:r>
      <w:r w:rsidRPr="00E7083C">
        <w:rPr>
          <w:rFonts w:cs="Arial"/>
        </w:rPr>
        <w:t xml:space="preserv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2"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0FD331F1"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sidR="00497E17">
              <w:rPr>
                <w:rFonts w:eastAsia="Times New Roman" w:cs="Arial"/>
                <w:color w:val="000000"/>
                <w:lang w:eastAsia="de-CH"/>
              </w:rPr>
              <w:t>U</w:t>
            </w:r>
            <w:r>
              <w:rPr>
                <w:rFonts w:eastAsia="Times New Roman" w:cs="Arial"/>
                <w:color w:val="000000"/>
                <w:lang w:eastAsia="de-CH"/>
              </w:rPr>
              <w:t>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Caption"/>
        <w:ind w:left="1560"/>
        <w:rPr>
          <w:i w:val="0"/>
          <w:color w:val="auto"/>
          <w:sz w:val="16"/>
        </w:rPr>
      </w:pPr>
      <w:bookmarkStart w:id="13" w:name="_Ref52836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bookmarkEnd w:id="13"/>
      <w:r w:rsidRPr="00427F9A">
        <w:rPr>
          <w:i w:val="0"/>
          <w:color w:val="auto"/>
          <w:sz w:val="16"/>
        </w:rPr>
        <w:t>: Lieferobjekte</w:t>
      </w:r>
      <w:bookmarkEnd w:id="12"/>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Heading1"/>
      </w:pPr>
      <w:bookmarkStart w:id="14" w:name="_Toc5089217"/>
      <w:r w:rsidRPr="008F0E1C">
        <w:lastRenderedPageBreak/>
        <w:t>Softwarekonzept</w:t>
      </w:r>
      <w:bookmarkEnd w:id="14"/>
    </w:p>
    <w:p w14:paraId="4E3D645C" w14:textId="77777777" w:rsidR="00787068" w:rsidRDefault="00787068" w:rsidP="00427F9A">
      <w:pPr>
        <w:pStyle w:val="Heading2"/>
        <w:framePr w:wrap="around"/>
      </w:pPr>
      <w:bookmarkStart w:id="15" w:name="_Toc5089218"/>
      <w:r w:rsidRPr="00427F9A">
        <w:t>Anforderungen</w:t>
      </w:r>
      <w:bookmarkEnd w:id="15"/>
    </w:p>
    <w:p w14:paraId="244007BF" w14:textId="77777777" w:rsidR="00787068" w:rsidRDefault="00787068" w:rsidP="00BD3B17">
      <w:pPr>
        <w:ind w:left="0"/>
      </w:pPr>
    </w:p>
    <w:p w14:paraId="4775FA8F" w14:textId="1C4062C1" w:rsidR="00787068" w:rsidRDefault="00787068" w:rsidP="00BD3B17">
      <w:pPr>
        <w:ind w:left="0"/>
      </w:pPr>
      <w:r>
        <w:t xml:space="preserve">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w:t>
      </w:r>
      <w:r w:rsidRPr="0055451C">
        <w:t>Filtervarianten auf Fussabdruck</w:t>
      </w:r>
      <w:r>
        <w:t xml:space="preserve"> und Kosten.</w:t>
      </w:r>
    </w:p>
    <w:p w14:paraId="2408D648" w14:textId="5BB97A3E" w:rsidR="0070464B"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4A675484" w14:textId="054A9FC8" w:rsidR="00787068" w:rsidRPr="002B7936" w:rsidRDefault="00787068" w:rsidP="00427F9A">
      <w:pPr>
        <w:pStyle w:val="Heading2"/>
        <w:framePr w:wrap="around"/>
      </w:pPr>
      <w:bookmarkStart w:id="16" w:name="_Toc5089219"/>
      <w:r>
        <w:t>Software</w:t>
      </w:r>
      <w:bookmarkEnd w:id="16"/>
    </w:p>
    <w:p w14:paraId="79223693" w14:textId="77777777" w:rsidR="00787068" w:rsidRDefault="00787068" w:rsidP="00BD3B17">
      <w:pPr>
        <w:ind w:left="0"/>
      </w:pPr>
    </w:p>
    <w:p w14:paraId="038D1E25" w14:textId="77777777" w:rsidR="00AB4C16" w:rsidRDefault="00573570" w:rsidP="00BD3B17">
      <w:pPr>
        <w:ind w:left="0"/>
      </w:pPr>
      <w:r w:rsidRPr="00573570">
        <w:t>Die Software ist in der Programmiersprache Java realisiert</w:t>
      </w:r>
      <w:r w:rsidR="00590D71">
        <w:t>, damit die Aufgabe objektorientiert gelöst werden kann. Dank der mitgelieferten Java Laufzeitumgebung (JRE), muss dass das Programm nur einmal geschrieben werden und läuft auf</w:t>
      </w:r>
      <w:r w:rsidRPr="00573570">
        <w:t xml:space="preserve"> </w:t>
      </w:r>
      <w:r w:rsidR="00590D71">
        <w:t xml:space="preserve">allen </w:t>
      </w:r>
      <w:r w:rsidRPr="00573570">
        <w:t xml:space="preserve">aktuellen Betriebssystemen </w:t>
      </w:r>
      <w:r w:rsidR="00590D71">
        <w:t>wie</w:t>
      </w:r>
      <w:r w:rsidRPr="00573570">
        <w:t xml:space="preserve"> </w:t>
      </w:r>
      <w:r w:rsidR="00AB4C16">
        <w:t xml:space="preserve">zum Beispiel </w:t>
      </w:r>
      <w:r w:rsidRPr="00573570">
        <w:t>MacOS (ab Version 10.11) und Windows (</w:t>
      </w:r>
      <w:r w:rsidR="00A71902">
        <w:t xml:space="preserve">ab Version </w:t>
      </w:r>
      <w:r w:rsidRPr="00573570">
        <w:t>7)</w:t>
      </w:r>
      <w:r w:rsidR="00590D71">
        <w:t>.</w:t>
      </w:r>
      <w:r w:rsidRPr="00573570">
        <w:t xml:space="preserve"> </w:t>
      </w:r>
      <w:r w:rsidR="00AB4C16">
        <w:t xml:space="preserve">Ein weiterer Vorteil der Sprache Java ist, dass sie </w:t>
      </w:r>
      <w:r w:rsidRPr="00573570">
        <w:t xml:space="preserve">weit </w:t>
      </w:r>
      <w:r w:rsidR="00AB4C16">
        <w:t>verbreitet</w:t>
      </w:r>
      <w:r w:rsidRPr="00573570">
        <w:t xml:space="preserve"> ist und der Auftraggeber somit flexibel für die Vergabe von Wartungs-/ Änderungs- oder Verbesserungsarbeiten bleibt. </w:t>
      </w:r>
    </w:p>
    <w:p w14:paraId="6AE55890" w14:textId="44A6E7A5" w:rsidR="00B03886" w:rsidRDefault="00AB4C16" w:rsidP="00BD3B17">
      <w:pPr>
        <w:ind w:left="0"/>
      </w:pPr>
      <w:r>
        <w:t xml:space="preserve">Das Programm wird in der </w:t>
      </w:r>
      <w:r w:rsidR="00A71902" w:rsidRPr="00573570">
        <w:t>MVC-Architektur</w:t>
      </w:r>
      <w:r>
        <w:t xml:space="preserve"> geschrieben</w:t>
      </w:r>
      <w:r w:rsidR="000C7FD0">
        <w:t>,</w:t>
      </w:r>
      <w:r w:rsidR="00A71902" w:rsidRPr="00573570">
        <w:t xml:space="preserve"> </w:t>
      </w:r>
      <w:r>
        <w:t xml:space="preserve">so dass </w:t>
      </w:r>
      <w:r w:rsidR="00573570" w:rsidRPr="00573570">
        <w:t xml:space="preserve">nachträgliche Änderungen und </w:t>
      </w:r>
      <w:r>
        <w:t>Erweiterungen</w:t>
      </w:r>
      <w:r w:rsidR="00573570" w:rsidRPr="00573570">
        <w:t xml:space="preserve"> ohne grossen Aufwand möglich sind</w:t>
      </w:r>
      <w:r>
        <w:t xml:space="preserve"> und die Struktur nicht unnötig verkompliziert wird</w:t>
      </w:r>
      <w:r w:rsidR="00573570" w:rsidRPr="00573570">
        <w:t xml:space="preserve">. </w:t>
      </w:r>
      <w:r>
        <w:t>In dieser Architektur</w:t>
      </w:r>
      <w:r w:rsidR="00573570" w:rsidRPr="00573570">
        <w:t xml:space="preserve"> wird die Software in drei Bereiche unterteilt: Model, View und Controller. Das Model enthält die Berechnungen für Impedanzen, Kettenmatrizen und </w:t>
      </w:r>
      <w:proofErr w:type="spellStart"/>
      <w:r w:rsidR="00573570" w:rsidRPr="00573570">
        <w:t>Einfügedämpfungen</w:t>
      </w:r>
      <w:proofErr w:type="spellEnd"/>
      <w:r>
        <w:t>, die</w:t>
      </w:r>
      <w:r w:rsidR="00573570" w:rsidRPr="00573570">
        <w:t xml:space="preserve"> View</w:t>
      </w:r>
      <w:r>
        <w:t xml:space="preserve"> </w:t>
      </w:r>
      <w:r w:rsidR="00573570" w:rsidRPr="00573570">
        <w:t>die Elemente der Benutzeroberfläche</w:t>
      </w:r>
      <w:r>
        <w:t xml:space="preserve"> und d</w:t>
      </w:r>
      <w:r w:rsidR="00573570" w:rsidRPr="00573570">
        <w:t>er Controller verknüpft die View mit dem Model. Die View ist dabei noch weiter unterteilt.</w:t>
      </w:r>
      <w:r w:rsidR="00360A3F">
        <w:t xml:space="preserve"> </w:t>
      </w:r>
    </w:p>
    <w:p w14:paraId="77D196FE" w14:textId="77777777" w:rsidR="0060564D" w:rsidRDefault="0060564D" w:rsidP="00427F9A">
      <w:pPr>
        <w:pStyle w:val="Heading2"/>
        <w:framePr w:wrap="around"/>
      </w:pPr>
      <w:bookmarkStart w:id="17" w:name="_Toc5089220"/>
      <w:r w:rsidRPr="00427F9A">
        <w:t>Mock</w:t>
      </w:r>
      <w:r>
        <w:t>-Up</w:t>
      </w:r>
      <w:bookmarkEnd w:id="17"/>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Caption"/>
        <w:ind w:left="1134"/>
        <w:rPr>
          <w:i w:val="0"/>
          <w:color w:val="auto"/>
          <w:sz w:val="16"/>
        </w:rPr>
      </w:pPr>
      <w:bookmarkStart w:id="18" w:name="_Ref5089401"/>
      <w:bookmarkStart w:id="19" w:name="_Toc4188515"/>
      <w:bookmarkStart w:id="20"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8"/>
      <w:r w:rsidRPr="00D43A00">
        <w:rPr>
          <w:i w:val="0"/>
          <w:color w:val="auto"/>
          <w:sz w:val="16"/>
        </w:rPr>
        <w:t>: GUI Übersicht</w:t>
      </w:r>
      <w:bookmarkEnd w:id="19"/>
      <w:bookmarkEnd w:id="20"/>
    </w:p>
    <w:p w14:paraId="0962C8BB" w14:textId="4AACA116" w:rsidR="00DD06EB" w:rsidRDefault="00DD06EB" w:rsidP="00AB4C16">
      <w:pPr>
        <w:ind w:left="0"/>
      </w:pPr>
      <w:r w:rsidRPr="00DD06EB">
        <w:t>Die grafische Bedienoberfläche</w:t>
      </w:r>
      <w:r w:rsidR="00AB4C16">
        <w:t>, die in der Abbildung 10 zu sehen ist,</w:t>
      </w:r>
      <w:r w:rsidRPr="00DD06EB">
        <w:t xml:space="preserve"> besteht voraussichtlich aus einer Menüleiste</w:t>
      </w:r>
      <w:r w:rsidR="00AB4C16">
        <w:t xml:space="preserve"> (noch nicht realisiert)</w:t>
      </w:r>
      <w:r w:rsidRPr="00DD06EB">
        <w:t xml:space="preserve">, einem Anzeigefenster für jeweils DM und CM, sowie Haupt- und </w:t>
      </w:r>
      <w:r w:rsidR="00AB4C16">
        <w:t>p</w:t>
      </w:r>
      <w:r w:rsidRPr="00DD06EB">
        <w:t>arasitär</w:t>
      </w:r>
      <w:r w:rsidR="00AB4C16">
        <w:t>en P</w:t>
      </w:r>
      <w:r w:rsidRPr="00DD06EB">
        <w:t xml:space="preserve">arameter. </w:t>
      </w:r>
      <w:r w:rsidR="00AB4C16">
        <w:t>D</w:t>
      </w:r>
      <w:r w:rsidRPr="00DD06EB">
        <w:t xml:space="preserve">ie Bibliothek </w:t>
      </w:r>
      <w:r w:rsidR="00D82230">
        <w:t>«</w:t>
      </w:r>
      <w:proofErr w:type="spellStart"/>
      <w:r w:rsidRPr="00DD06EB">
        <w:t>JavaFX</w:t>
      </w:r>
      <w:proofErr w:type="spellEnd"/>
      <w:r w:rsidR="00D82230">
        <w:t>»</w:t>
      </w:r>
      <w:r w:rsidRPr="00DD06EB">
        <w:t xml:space="preserve"> </w:t>
      </w:r>
      <w:r w:rsidR="00A854AB">
        <w:t xml:space="preserve">ermöglich mit Hilfe von </w:t>
      </w:r>
      <w:r w:rsidR="00D82230">
        <w:t>«</w:t>
      </w:r>
      <w:r w:rsidRPr="00DD06EB">
        <w:t>Cascading Style Sheets (CSS)</w:t>
      </w:r>
      <w:r w:rsidR="00D82230">
        <w:t>»</w:t>
      </w:r>
      <w:r w:rsidRPr="00DD06EB">
        <w:t xml:space="preserve"> </w:t>
      </w:r>
      <w:r w:rsidR="00CC7DC6">
        <w:t>den</w:t>
      </w:r>
      <w:r w:rsidRPr="00DD06EB">
        <w:t xml:space="preserve"> Inhalt noch weiter von der Darstellung </w:t>
      </w:r>
      <w:r w:rsidR="005534CC">
        <w:t xml:space="preserve">zu </w:t>
      </w:r>
      <w:r w:rsidRPr="00DD06EB">
        <w:t>trennen.</w:t>
      </w:r>
      <w:r w:rsidR="00AB4C16">
        <w:t xml:space="preserve"> Dadurch wird der Code einfacher lesbar und das Design schlicht verwaltet. </w:t>
      </w:r>
      <w:r w:rsidRPr="00DD06EB">
        <w:t xml:space="preserve">Damit die Bedienoberfläche selbsterklärend und benutzerfreundlicher wird, </w:t>
      </w:r>
      <w:r w:rsidR="0000137F">
        <w:t>wird</w:t>
      </w:r>
      <w:r w:rsidR="00AB4C16">
        <w:t xml:space="preserve"> die </w:t>
      </w:r>
      <w:r w:rsidR="00DA0E2E">
        <w:t>«</w:t>
      </w:r>
      <w:r w:rsidRPr="00DD06EB">
        <w:t xml:space="preserve">Tool </w:t>
      </w:r>
      <w:proofErr w:type="spellStart"/>
      <w:r w:rsidRPr="00DD06EB">
        <w:t>Tip</w:t>
      </w:r>
      <w:proofErr w:type="spellEnd"/>
      <w:r w:rsidRPr="00DD06EB">
        <w:t xml:space="preserve"> API</w:t>
      </w:r>
      <w:r w:rsidR="00DA0E2E">
        <w:t>»</w:t>
      </w:r>
      <w:r w:rsidR="0000137F">
        <w:t xml:space="preserve"> verwendet</w:t>
      </w:r>
      <w:r w:rsidR="00AB4C16">
        <w:t>: S</w:t>
      </w:r>
      <w:r w:rsidRPr="00DD06EB">
        <w:t xml:space="preserve">obald </w:t>
      </w:r>
      <w:r w:rsidR="00AB4C16">
        <w:t>jemand</w:t>
      </w:r>
      <w:r w:rsidRPr="00DD06EB">
        <w:t xml:space="preserve"> mit dem Mauspfeil </w:t>
      </w:r>
      <w:r w:rsidR="00AB4C16">
        <w:t>länger als</w:t>
      </w:r>
      <w:r w:rsidRPr="00DD06EB">
        <w:t xml:space="preserve"> zwei Sekunden über einer Oberfläche </w:t>
      </w:r>
      <w:r w:rsidR="00AB4C16">
        <w:t xml:space="preserve">oder Eingabefeld verweilt, </w:t>
      </w:r>
      <w:r w:rsidR="00F9499B">
        <w:t>eine Beschriftung mit der entsprechenden Funktion sichtbar</w:t>
      </w:r>
      <w:r w:rsidR="00AB4C16">
        <w:t>.</w:t>
      </w:r>
    </w:p>
    <w:p w14:paraId="27EC3A21" w14:textId="77777777" w:rsidR="00F45CDC" w:rsidRPr="00E07300" w:rsidRDefault="00F45CDC" w:rsidP="005507F9">
      <w:pPr>
        <w:pStyle w:val="Heading2"/>
        <w:framePr w:wrap="around"/>
      </w:pPr>
      <w:bookmarkStart w:id="21" w:name="_Toc5089221"/>
      <w:r w:rsidRPr="00CD6A1E">
        <w:lastRenderedPageBreak/>
        <w:t>Menüleiste</w:t>
      </w:r>
      <w:r>
        <w:t xml:space="preserve"> (noch nicht realisiert)</w:t>
      </w:r>
      <w:bookmarkEnd w:id="21"/>
    </w:p>
    <w:p w14:paraId="4E0C8534" w14:textId="77777777" w:rsidR="00427F9A" w:rsidRDefault="00427F9A" w:rsidP="00BD3B17">
      <w:pPr>
        <w:ind w:left="0"/>
      </w:pPr>
    </w:p>
    <w:p w14:paraId="0DBED413" w14:textId="38C3F4C9" w:rsidR="00D43A00" w:rsidRDefault="00F45CDC" w:rsidP="00BD3B17">
      <w:pPr>
        <w:ind w:left="0"/>
      </w:pPr>
      <w:r>
        <w:t xml:space="preserve">Von hier aus haben Nutzende Zugriff auf verschiedene gröbere Einstellungen und Funktionen. </w:t>
      </w:r>
      <w:r w:rsidR="009A37A1">
        <w:t>Wunschziel-Funktionen wie Speichern und Laden von Daten, Ändern der Darstellung und andere könnten per Mausklick aufgerufen werden</w:t>
      </w:r>
      <w:r w:rsidR="00B00B31">
        <w:t>.</w:t>
      </w:r>
    </w:p>
    <w:p w14:paraId="16FD4320" w14:textId="77777777" w:rsidR="00F45CDC" w:rsidRPr="00CD6A1E" w:rsidRDefault="00F45CDC" w:rsidP="00427F9A">
      <w:pPr>
        <w:pStyle w:val="Heading2"/>
        <w:framePr w:wrap="around"/>
      </w:pPr>
      <w:bookmarkStart w:id="22" w:name="_Toc5089222"/>
      <w:r w:rsidRPr="00CD6A1E">
        <w:t>Anzeigefenster DM/CM</w:t>
      </w:r>
      <w:bookmarkEnd w:id="22"/>
    </w:p>
    <w:p w14:paraId="460835F2" w14:textId="77777777" w:rsidR="00427F9A" w:rsidRDefault="00427F9A" w:rsidP="00BD3B17">
      <w:pPr>
        <w:ind w:left="0"/>
      </w:pPr>
    </w:p>
    <w:p w14:paraId="7B0B3F54" w14:textId="1FBEA864" w:rsidR="00BB567C" w:rsidRDefault="00DC21AC" w:rsidP="00BB567C">
      <w:pPr>
        <w:ind w:left="0"/>
      </w:pPr>
      <w:r w:rsidRPr="00DC21AC">
        <w:t>Die Einfügungsverluste</w:t>
      </w:r>
      <w:r w:rsidR="00B1137C">
        <w:t xml:space="preserve"> </w:t>
      </w:r>
      <w:r w:rsidR="009A37A1">
        <w:t>erscheine</w:t>
      </w:r>
      <w:r w:rsidR="00B1137C">
        <w:t>n</w:t>
      </w:r>
      <w:r w:rsidRPr="00DC21AC">
        <w:t xml:space="preserve"> in </w:t>
      </w:r>
      <w:r w:rsidR="00B1137C">
        <w:t xml:space="preserve">zwei voneinander getrennten </w:t>
      </w:r>
      <w:r w:rsidR="00E80A49">
        <w:t>Diagramm</w:t>
      </w:r>
      <w:r w:rsidR="00B1137C">
        <w:t>en (CM wie DM)</w:t>
      </w:r>
      <w:r w:rsidR="00B265AB">
        <w:t xml:space="preserve">. </w:t>
      </w:r>
      <w:r w:rsidR="009A37A1">
        <w:t>Die</w:t>
      </w:r>
      <w:r w:rsidRPr="00DC21AC">
        <w:t xml:space="preserve"> Frequenzachse </w:t>
      </w:r>
      <w:r w:rsidR="009A37A1">
        <w:t xml:space="preserve">ist </w:t>
      </w:r>
      <w:r w:rsidRPr="00DC21AC">
        <w:t>logarithmisch skaliert</w:t>
      </w:r>
      <w:r w:rsidR="009A37A1">
        <w:t xml:space="preserve">, damit ein Frequenzbereich von </w:t>
      </w:r>
      <w:r w:rsidR="0000137F">
        <w:t xml:space="preserve">0 bis 30MHz </w:t>
      </w:r>
      <w:bookmarkStart w:id="23" w:name="_GoBack"/>
      <w:bookmarkEnd w:id="23"/>
      <w:r w:rsidR="0000137F">
        <w:t>ab</w:t>
      </w:r>
      <w:r w:rsidR="00B1137C">
        <w:t>gedeckt werden kann</w:t>
      </w:r>
      <w:r w:rsidRPr="00DC21AC">
        <w:t xml:space="preserve">. </w:t>
      </w:r>
      <w:r w:rsidR="00BB567C">
        <w:t xml:space="preserve">Für die Darstellung der Kurven verwenden wir das Objekt </w:t>
      </w:r>
      <w:proofErr w:type="spellStart"/>
      <w:r w:rsidR="00BB567C">
        <w:t>Canvas</w:t>
      </w:r>
      <w:proofErr w:type="spellEnd"/>
      <w:r w:rsidR="00BB567C">
        <w:t xml:space="preserve">. Somit haben wir volle Kontrolle über das Look </w:t>
      </w:r>
      <w:proofErr w:type="spellStart"/>
      <w:r w:rsidR="00BB567C">
        <w:t>and</w:t>
      </w:r>
      <w:proofErr w:type="spellEnd"/>
      <w:r w:rsidR="00BB567C">
        <w:t xml:space="preserve"> </w:t>
      </w:r>
      <w:proofErr w:type="spellStart"/>
      <w:r w:rsidR="00BB567C">
        <w:t>Feel</w:t>
      </w:r>
      <w:proofErr w:type="spellEnd"/>
      <w:r w:rsidR="00BB567C">
        <w:t xml:space="preserve"> der Diagramme und können besser auf diesbezügliche Wünsche des Auftraggebers eingehen.</w:t>
      </w:r>
    </w:p>
    <w:p w14:paraId="309177B4" w14:textId="3A5BFDBA" w:rsidR="00E96668" w:rsidRDefault="00B1137C" w:rsidP="00BD3B17">
      <w:pPr>
        <w:ind w:left="0"/>
      </w:pPr>
      <w:r>
        <w:t>Für</w:t>
      </w:r>
      <w:r w:rsidR="00DC21AC" w:rsidRPr="00DC21AC">
        <w:t xml:space="preserve"> </w:t>
      </w:r>
      <w:r>
        <w:t xml:space="preserve">eine genauere Ansicht und Inspektion einer Kurve kann das entsprechende </w:t>
      </w:r>
      <w:r w:rsidRPr="00DC21AC">
        <w:t xml:space="preserve">Kurvendiagramm </w:t>
      </w:r>
      <w:r>
        <w:t xml:space="preserve">per </w:t>
      </w:r>
      <w:r w:rsidRPr="00DC21AC">
        <w:t>Doppelklick vergrössert werden</w:t>
      </w:r>
      <w:r>
        <w:t>. Das andere verschwindet dabei, erscheint aber nach erneutem Doppelklick auf das soeben vergrösserte Diagramm wieder an seiner Stelle.</w:t>
      </w:r>
      <w:r w:rsidR="00DC21AC" w:rsidRPr="00DC21AC">
        <w:t xml:space="preserve"> </w:t>
      </w:r>
    </w:p>
    <w:p w14:paraId="10035930" w14:textId="4A2E6DFA" w:rsidR="00F45CDC" w:rsidRDefault="00F45CDC" w:rsidP="00427F9A">
      <w:pPr>
        <w:pStyle w:val="Heading2"/>
        <w:framePr w:wrap="around"/>
      </w:pPr>
      <w:bookmarkStart w:id="24" w:name="_Toc5089223"/>
      <w:r>
        <w:t xml:space="preserve">Haupt- und </w:t>
      </w:r>
      <w:r w:rsidR="00F51D62">
        <w:t>parasitäre P</w:t>
      </w:r>
      <w:r>
        <w:t>arameter</w:t>
      </w:r>
      <w:bookmarkEnd w:id="24"/>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Caption"/>
        <w:ind w:left="1985"/>
        <w:rPr>
          <w:i w:val="0"/>
          <w:color w:val="auto"/>
          <w:sz w:val="16"/>
        </w:rPr>
      </w:pPr>
      <w:bookmarkStart w:id="25" w:name="_Ref5089447"/>
      <w:bookmarkStart w:id="26" w:name="_Toc4188516"/>
      <w:bookmarkStart w:id="27"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5"/>
      <w:r w:rsidRPr="00D43A00">
        <w:rPr>
          <w:i w:val="0"/>
          <w:color w:val="auto"/>
          <w:sz w:val="16"/>
        </w:rPr>
        <w:t>: Parametereinstellungen</w:t>
      </w:r>
      <w:bookmarkEnd w:id="26"/>
      <w:bookmarkEnd w:id="27"/>
    </w:p>
    <w:p w14:paraId="1981D9E3" w14:textId="6E8777F7" w:rsidR="00BB567C" w:rsidRDefault="00BB567C" w:rsidP="00BB567C">
      <w:pPr>
        <w:ind w:left="0"/>
      </w:pPr>
      <w:r>
        <w:t>Jeder Hauptparameter wird durch eine gewisse Anzahl parasitärer Parameter dargestellt. Die Werte der letzteren können via Eingabefeld gesetzt werden und später noch via Schieberegler, die in der s</w:t>
      </w:r>
      <w:r w:rsidRPr="00BA0610">
        <w:t xml:space="preserve">iehe </w:t>
      </w:r>
      <w:r w:rsidRPr="00BA0610">
        <w:rPr>
          <w:highlight w:val="yellow"/>
        </w:rPr>
        <w:fldChar w:fldCharType="begin"/>
      </w:r>
      <w:r w:rsidRPr="00BA0610">
        <w:instrText xml:space="preserve"> REF _Ref5089447 \h </w:instrText>
      </w:r>
      <w:r w:rsidRPr="00BA0610">
        <w:rPr>
          <w:highlight w:val="yellow"/>
        </w:rPr>
        <w:instrText xml:space="preserve"> \* MERGEFORMAT </w:instrText>
      </w:r>
      <w:r w:rsidRPr="00BA0610">
        <w:rPr>
          <w:highlight w:val="yellow"/>
        </w:rPr>
      </w:r>
      <w:r w:rsidRPr="00BA0610">
        <w:rPr>
          <w:highlight w:val="yellow"/>
        </w:rPr>
        <w:fldChar w:fldCharType="separate"/>
      </w:r>
      <w:r w:rsidRPr="00BA0610">
        <w:t xml:space="preserve">Abbildung </w:t>
      </w:r>
      <w:r w:rsidRPr="00BA0610">
        <w:rPr>
          <w:noProof/>
        </w:rPr>
        <w:t>11</w:t>
      </w:r>
      <w:r w:rsidRPr="00BA0610">
        <w:rPr>
          <w:highlight w:val="yellow"/>
        </w:rPr>
        <w:fldChar w:fldCharType="end"/>
      </w:r>
      <w:r>
        <w:t xml:space="preserve"> zu sehen sind, um maximal </w:t>
      </w:r>
      <w:r w:rsidRPr="00C94DB2">
        <w:rPr>
          <w:rFonts w:cs="Arial"/>
        </w:rPr>
        <w:t>±</w:t>
      </w:r>
      <w:r>
        <w:t>30% verändert werden. Jede Veränderung eines Schiebereglers, löst eine erneute Berechnung im Model aus, worauf eine erneute Darstellung der Kurvendiagramme folgt. Oberhalb der Regler werden die momentanen Werte der parasitären Parameter in einem Label aufgezeigt.</w:t>
      </w:r>
    </w:p>
    <w:p w14:paraId="5E4A979D" w14:textId="77777777" w:rsidR="00EF6861" w:rsidRPr="0082239F" w:rsidRDefault="00EF6861" w:rsidP="00427F9A">
      <w:pPr>
        <w:pStyle w:val="Heading2"/>
        <w:framePr w:wrap="around"/>
      </w:pPr>
      <w:bookmarkStart w:id="28" w:name="_Toc5089224"/>
      <w:r w:rsidRPr="00427F9A">
        <w:t>Beschreibung</w:t>
      </w:r>
      <w:r>
        <w:t xml:space="preserve"> Programmablauf</w:t>
      </w:r>
      <w:bookmarkEnd w:id="28"/>
    </w:p>
    <w:p w14:paraId="0B6147A2" w14:textId="13EDB839" w:rsidR="00F45CDC" w:rsidRDefault="00F45CDC" w:rsidP="00BD3B17">
      <w:pPr>
        <w:ind w:left="0"/>
      </w:pPr>
    </w:p>
    <w:p w14:paraId="0709DFEC" w14:textId="2BAFFB34" w:rsidR="000D1350" w:rsidRDefault="000D1350" w:rsidP="00BD3B17">
      <w:pPr>
        <w:ind w:left="0"/>
      </w:pPr>
      <w:r>
        <w:t>Beim Starten des Programmes werden</w:t>
      </w:r>
      <w:r w:rsidR="00B1137C">
        <w:t>, sofern die Wunschziele erreicht werden können,</w:t>
      </w:r>
      <w:r>
        <w:t xml:space="preserve"> die Daten einer zuvor beendeten Session wieder geladen. Nach erfolgreichem Laden erfolgt automatisch das Zeichnen der Kurve und</w:t>
      </w:r>
      <w:r w:rsidR="00B1137C">
        <w:t xml:space="preserve"> </w:t>
      </w:r>
      <w:r w:rsidR="00BF611B">
        <w:t>die</w:t>
      </w:r>
      <w:r>
        <w:t xml:space="preserve"> Schieberegler </w:t>
      </w:r>
      <w:r w:rsidR="00BF611B">
        <w:t xml:space="preserve">werden </w:t>
      </w:r>
      <w:r>
        <w:t xml:space="preserve">auf ihren </w:t>
      </w:r>
      <w:r w:rsidR="00BF611B">
        <w:t xml:space="preserve">entsprechenden </w:t>
      </w:r>
      <w:r>
        <w:t>Wert</w:t>
      </w:r>
      <w:r w:rsidR="00BF611B">
        <w:t xml:space="preserve"> gesetzt</w:t>
      </w:r>
      <w:r>
        <w:t xml:space="preserve">. </w:t>
      </w:r>
      <w:r w:rsidR="00B1137C">
        <w:t>Nutzende</w:t>
      </w:r>
      <w:r w:rsidR="008D42F9" w:rsidRPr="008D42F9">
        <w:t xml:space="preserve"> </w:t>
      </w:r>
      <w:r>
        <w:t>können</w:t>
      </w:r>
      <w:r w:rsidR="00B1137C">
        <w:t xml:space="preserve"> </w:t>
      </w:r>
      <w:r>
        <w:t xml:space="preserve">via Menüleiste gespeicherte </w:t>
      </w:r>
      <w:proofErr w:type="spellStart"/>
      <w:r>
        <w:t>Sessionen</w:t>
      </w:r>
      <w:proofErr w:type="spellEnd"/>
      <w:r>
        <w:t xml:space="preserve"> laden oder mit einer neuen beginnen.</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Caption"/>
        <w:ind w:left="1985"/>
        <w:rPr>
          <w:i w:val="0"/>
          <w:color w:val="auto"/>
          <w:sz w:val="16"/>
        </w:rPr>
      </w:pPr>
      <w:bookmarkStart w:id="29" w:name="_Ref5089496"/>
      <w:bookmarkStart w:id="30" w:name="_Toc4188517"/>
      <w:bookmarkStart w:id="31"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9"/>
      <w:r w:rsidRPr="00D43A00">
        <w:rPr>
          <w:i w:val="0"/>
          <w:color w:val="auto"/>
          <w:sz w:val="16"/>
        </w:rPr>
        <w:t>: Anpassung der Parameter</w:t>
      </w:r>
      <w:bookmarkEnd w:id="30"/>
      <w:bookmarkEnd w:id="31"/>
    </w:p>
    <w:p w14:paraId="1B22AD50" w14:textId="4C270A6D" w:rsidR="000D1350" w:rsidRDefault="00BA0610" w:rsidP="00BD3B17">
      <w:pPr>
        <w:ind w:left="0"/>
      </w:pPr>
      <w:r w:rsidRPr="00BA0610">
        <w:rPr>
          <w:highlight w:val="yellow"/>
        </w:rPr>
        <w:fldChar w:fldCharType="begin"/>
      </w:r>
      <w:r w:rsidRPr="00BA0610">
        <w:instrText xml:space="preserve"> REF _Ref5089496 \h </w:instrText>
      </w:r>
      <w:r>
        <w:rPr>
          <w:highlight w:val="yellow"/>
        </w:rPr>
        <w:instrText xml:space="preserve"> \* MERGEFORMAT </w:instrText>
      </w:r>
      <w:r w:rsidRPr="00BA0610">
        <w:rPr>
          <w:highlight w:val="yellow"/>
        </w:rPr>
      </w:r>
      <w:r w:rsidRPr="00BA0610">
        <w:rPr>
          <w:highlight w:val="yellow"/>
        </w:rPr>
        <w:fldChar w:fldCharType="separate"/>
      </w:r>
      <w:r w:rsidRPr="00BA0610">
        <w:t xml:space="preserve">Abbildung </w:t>
      </w:r>
      <w:r w:rsidRPr="00BA0610">
        <w:rPr>
          <w:noProof/>
        </w:rPr>
        <w:t>12</w:t>
      </w:r>
      <w:r w:rsidRPr="00BA0610">
        <w:rPr>
          <w:highlight w:val="yellow"/>
        </w:rPr>
        <w:fldChar w:fldCharType="end"/>
      </w:r>
      <w:r w:rsidR="00BB567C">
        <w:t xml:space="preserve"> zeigt, dass bei einem Doppelklick auf einen Parameter dessen Darstellung wechselt. </w:t>
      </w:r>
      <w:r w:rsidR="000D1350">
        <w:t xml:space="preserve">Nun können die ursprünglichen Werte der parasitären Parameter via Textfelder und anderen </w:t>
      </w:r>
      <w:r w:rsidR="00110ACE">
        <w:t>Kontro</w:t>
      </w:r>
      <w:r w:rsidR="00311A17">
        <w:t>l</w:t>
      </w:r>
      <w:r w:rsidR="00016C3B">
        <w:t>l</w:t>
      </w:r>
      <w:r w:rsidR="00311A17">
        <w:t>-</w:t>
      </w:r>
      <w:r w:rsidR="00110ACE">
        <w:t>E</w:t>
      </w:r>
      <w:r w:rsidR="000D1350">
        <w:t xml:space="preserve">inheiten </w:t>
      </w:r>
      <w:r w:rsidR="00944E50">
        <w:t>eingestellt</w:t>
      </w:r>
      <w:r w:rsidR="000D1350">
        <w:t xml:space="preserve"> werden. Bei erneutem Doppelklick geht die Ansicht wieder zurück zu den Schiebereglern</w:t>
      </w:r>
      <w:r w:rsidR="00944E5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Caption"/>
        <w:ind w:left="1985"/>
        <w:rPr>
          <w:i w:val="0"/>
          <w:color w:val="auto"/>
          <w:sz w:val="16"/>
        </w:rPr>
      </w:pPr>
      <w:bookmarkStart w:id="32" w:name="_Ref5089549"/>
      <w:bookmarkStart w:id="33" w:name="_Toc4188518"/>
      <w:bookmarkStart w:id="34"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32"/>
      <w:r w:rsidRPr="00D43A00">
        <w:rPr>
          <w:i w:val="0"/>
          <w:color w:val="auto"/>
          <w:sz w:val="16"/>
        </w:rPr>
        <w:t>: Kurvenansicht</w:t>
      </w:r>
      <w:bookmarkEnd w:id="33"/>
      <w:bookmarkEnd w:id="34"/>
    </w:p>
    <w:p w14:paraId="18E15CA9" w14:textId="1D8D4978" w:rsidR="000D1350" w:rsidRDefault="000D1350" w:rsidP="00BD3B17">
      <w:pPr>
        <w:ind w:left="0"/>
      </w:pPr>
      <w:r>
        <w:t>Bei Doppelklick auf ein Diagramm, übernimmt dieses die ganze Breite des Fensters und kann so genauer angesehen werden</w:t>
      </w:r>
      <w:r w:rsidR="00944E50">
        <w:t xml:space="preserve">, was in </w:t>
      </w:r>
      <w:r w:rsidR="00944E50" w:rsidRPr="00BA0610">
        <w:rPr>
          <w:highlight w:val="yellow"/>
        </w:rPr>
        <w:fldChar w:fldCharType="begin"/>
      </w:r>
      <w:r w:rsidR="00944E50" w:rsidRPr="00BA0610">
        <w:instrText xml:space="preserve"> REF _Ref5089549 \h </w:instrText>
      </w:r>
      <w:r w:rsidR="00944E50">
        <w:rPr>
          <w:highlight w:val="yellow"/>
        </w:rPr>
        <w:instrText xml:space="preserve"> \* MERGEFORMAT </w:instrText>
      </w:r>
      <w:r w:rsidR="00944E50" w:rsidRPr="00BA0610">
        <w:rPr>
          <w:highlight w:val="yellow"/>
        </w:rPr>
      </w:r>
      <w:r w:rsidR="00944E50" w:rsidRPr="00BA0610">
        <w:rPr>
          <w:highlight w:val="yellow"/>
        </w:rPr>
        <w:fldChar w:fldCharType="separate"/>
      </w:r>
      <w:r w:rsidR="00944E50" w:rsidRPr="00BA0610">
        <w:t xml:space="preserve">Abbildung </w:t>
      </w:r>
      <w:r w:rsidR="00944E50" w:rsidRPr="00BA0610">
        <w:rPr>
          <w:noProof/>
        </w:rPr>
        <w:t>13</w:t>
      </w:r>
      <w:r w:rsidR="00944E50" w:rsidRPr="00BA0610">
        <w:rPr>
          <w:highlight w:val="yellow"/>
        </w:rPr>
        <w:fldChar w:fldCharType="end"/>
      </w:r>
      <w:r w:rsidR="00944E50">
        <w:t xml:space="preserve"> dargestellt wird. </w:t>
      </w:r>
      <w:r>
        <w:t>Bei erneutem Doppelklick wird der Vorgang rückgängig gemacht, so dass wieder beide Diagramme sichtbar sind</w:t>
      </w:r>
      <w:r w:rsidR="00944E50">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Caption"/>
        <w:ind w:left="1985"/>
        <w:rPr>
          <w:i w:val="0"/>
          <w:color w:val="auto"/>
          <w:sz w:val="16"/>
        </w:rPr>
      </w:pPr>
      <w:bookmarkStart w:id="35" w:name="_Ref5089614"/>
      <w:bookmarkStart w:id="36" w:name="_Toc4188519"/>
      <w:bookmarkStart w:id="37"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5"/>
      <w:r w:rsidRPr="00D43A00">
        <w:rPr>
          <w:i w:val="0"/>
          <w:color w:val="auto"/>
          <w:sz w:val="16"/>
        </w:rPr>
        <w:t>: Parameterauswirkung</w:t>
      </w:r>
      <w:bookmarkEnd w:id="36"/>
      <w:bookmarkEnd w:id="37"/>
    </w:p>
    <w:p w14:paraId="0C5534A7" w14:textId="0835BA93" w:rsidR="00472B74" w:rsidRPr="00E7083C" w:rsidRDefault="000D1350" w:rsidP="00BD3B17">
      <w:pPr>
        <w:ind w:left="0"/>
      </w:pPr>
      <w:r>
        <w:t xml:space="preserve">Wenn </w:t>
      </w:r>
      <w:r w:rsidR="00944E50">
        <w:t>Nutzende</w:t>
      </w:r>
      <w:r w:rsidR="008D42F9" w:rsidRPr="008D42F9">
        <w:t xml:space="preserve"> </w:t>
      </w:r>
      <w:r>
        <w:t xml:space="preserve">den Mauszeiger über einen Schieberegler bewegen, soll </w:t>
      </w:r>
      <w:r w:rsidR="00944E50">
        <w:t>laut Wunschziel 3 in den</w:t>
      </w:r>
      <w:r>
        <w:t xml:space="preserve"> Diagramm</w:t>
      </w:r>
      <w:r w:rsidR="00944E50">
        <w:t>en</w:t>
      </w:r>
      <w:r>
        <w:t xml:space="preserve"> gezeigt werden, welche Auswirkungen dieser Schieberegler bei voller Auslenkung (</w:t>
      </w:r>
      <w:r>
        <w:rPr>
          <w:rFonts w:cs="Arial"/>
        </w:rPr>
        <w:t>±</w:t>
      </w:r>
      <w:r>
        <w:t xml:space="preserve">30%) auf die Kurve hätte. </w:t>
      </w:r>
      <w:r w:rsidR="00944E50">
        <w:t xml:space="preserve">Diese </w:t>
      </w:r>
      <w:r w:rsidR="00982A89">
        <w:t>Auswirkungen würden</w:t>
      </w:r>
      <w:r w:rsidR="00944E50">
        <w:t>, wie</w:t>
      </w:r>
      <w:r w:rsidR="00982A89">
        <w:t xml:space="preserve"> </w:t>
      </w:r>
      <w:r w:rsidR="00944E50">
        <w:t>i</w:t>
      </w:r>
      <w:r w:rsidR="00994262">
        <w:t xml:space="preserve">n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982A89">
        <w:t xml:space="preserve"> gezeigt</w:t>
      </w:r>
      <w:r w:rsidR="00944E50">
        <w:t xml:space="preserve">, </w:t>
      </w:r>
      <w:r w:rsidR="00994262">
        <w:t xml:space="preserve">als </w:t>
      </w:r>
      <w:r w:rsidR="00944E50">
        <w:t>andersfarbig</w:t>
      </w:r>
      <w:r w:rsidR="00982A89">
        <w:t xml:space="preserve"> gezeichnete</w:t>
      </w:r>
      <w:r w:rsidR="00994262">
        <w:t xml:space="preserve"> Kurve</w:t>
      </w:r>
      <w:r w:rsidR="00944E50">
        <w:t>n</w:t>
      </w:r>
      <w:r w:rsidR="00994262">
        <w:t xml:space="preserve"> </w:t>
      </w:r>
      <w:r w:rsidR="00982A89">
        <w:t>realisiert</w:t>
      </w:r>
      <w:r w:rsidR="00994262">
        <w:t>.</w:t>
      </w:r>
      <w:r w:rsidR="00031E1F">
        <w:t xml:space="preserve"> </w:t>
      </w:r>
      <w:r>
        <w:t>So könn</w:t>
      </w:r>
      <w:r w:rsidR="00944E50">
        <w:t>t</w:t>
      </w:r>
      <w:r>
        <w:t>en die unterschiedlichen Auswirkungen aller parasitären Parameter schnell eingesehen werden, ohne dass die Nutzenden die Schieberegler einzeln verschieben müssen.</w:t>
      </w: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Heading1"/>
      </w:pPr>
      <w:bookmarkStart w:id="38" w:name="_Toc5089225"/>
      <w:r>
        <w:lastRenderedPageBreak/>
        <w:t>Softwarestruktur</w:t>
      </w:r>
      <w:bookmarkEnd w:id="38"/>
    </w:p>
    <w:p w14:paraId="2B11F463" w14:textId="2D5BBB27" w:rsid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7EFBEAB5" w14:textId="77777777" w:rsidR="00A565EC" w:rsidRPr="00A565EC"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3.2 Beschreibung</w:t>
      </w:r>
    </w:p>
    <w:p w14:paraId="7680937B" w14:textId="77777777" w:rsidR="00FD4C05"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 xml:space="preserve">In der Abbildung (Klassendiagramm) ist ersichtlich, dass die Aufgabe objektorientiert gelöst wird. </w:t>
      </w:r>
    </w:p>
    <w:p w14:paraId="63C982FD" w14:textId="2707EFA0" w:rsidR="00A565EC" w:rsidRPr="00A565EC"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 xml:space="preserve">Von besonderem Interesse ist die abstrakte Klasse </w:t>
      </w:r>
      <w:proofErr w:type="spellStart"/>
      <w:r w:rsidRPr="00A565EC">
        <w:rPr>
          <w:rFonts w:cs="Arial"/>
        </w:rPr>
        <w:t>Component</w:t>
      </w:r>
      <w:proofErr w:type="spellEnd"/>
      <w:r w:rsidRPr="00A565EC">
        <w:rPr>
          <w:rFonts w:cs="Arial"/>
        </w:rPr>
        <w:t xml:space="preserve">, mit der alle Bauteile des Filters modelliert werden können. Ob ideale Bauteile oder reale Bauteile, ob parallel oder in Serie, von jedem kann die Impedanz, daraus die Matrix des </w:t>
      </w:r>
      <w:proofErr w:type="spellStart"/>
      <w:r w:rsidRPr="00A565EC">
        <w:rPr>
          <w:rFonts w:cs="Arial"/>
        </w:rPr>
        <w:t>Zweitors</w:t>
      </w:r>
      <w:proofErr w:type="spellEnd"/>
      <w:r w:rsidRPr="00A565EC">
        <w:rPr>
          <w:rFonts w:cs="Arial"/>
        </w:rPr>
        <w:t xml:space="preserve"> und dann die </w:t>
      </w:r>
      <w:proofErr w:type="spellStart"/>
      <w:r w:rsidRPr="00A565EC">
        <w:rPr>
          <w:rFonts w:cs="Arial"/>
        </w:rPr>
        <w:t>Einfügedämpfungen</w:t>
      </w:r>
      <w:proofErr w:type="spellEnd"/>
      <w:r w:rsidRPr="00A565EC">
        <w:rPr>
          <w:rFonts w:cs="Arial"/>
        </w:rPr>
        <w:t xml:space="preserve"> der entsprechenden Filterschaltung berechnet werden.</w:t>
      </w:r>
    </w:p>
    <w:p w14:paraId="30B53F4E" w14:textId="53108691" w:rsidR="00A565EC" w:rsidRPr="00A565EC" w:rsidRDefault="00A565EC" w:rsidP="00A565EC">
      <w:pPr>
        <w:tabs>
          <w:tab w:val="center" w:pos="4513"/>
          <w:tab w:val="right" w:pos="9026"/>
        </w:tabs>
        <w:autoSpaceDE w:val="0"/>
        <w:autoSpaceDN w:val="0"/>
        <w:adjustRightInd w:val="0"/>
        <w:spacing w:after="0" w:line="240" w:lineRule="auto"/>
        <w:ind w:right="-720"/>
        <w:rPr>
          <w:rFonts w:cs="Arial"/>
        </w:rPr>
      </w:pPr>
      <w:r w:rsidRPr="00A565EC">
        <w:rPr>
          <w:rFonts w:cs="Arial"/>
        </w:rPr>
        <w:t xml:space="preserve">Sobald Nutzende mit der Bedienoberfläche interagieren, sorgt der </w:t>
      </w:r>
      <w:proofErr w:type="spellStart"/>
      <w:r w:rsidRPr="00A565EC">
        <w:rPr>
          <w:rFonts w:cs="Arial"/>
        </w:rPr>
        <w:t>ChangeListener</w:t>
      </w:r>
      <w:proofErr w:type="spellEnd"/>
      <w:r w:rsidRPr="00A565EC">
        <w:rPr>
          <w:rFonts w:cs="Arial"/>
        </w:rPr>
        <w:t xml:space="preserve"> dafür, dass die entsprechenden Funktionen im Controller ausgelöst werden. Bei einer Änderung eines Parameterwerts wird zum Beispiel via Controller im Model eine Funktion aufgerufen, die die </w:t>
      </w:r>
      <w:proofErr w:type="spellStart"/>
      <w:r w:rsidRPr="00A565EC">
        <w:rPr>
          <w:rFonts w:cs="Arial"/>
        </w:rPr>
        <w:t>Einfügedämpfung</w:t>
      </w:r>
      <w:proofErr w:type="spellEnd"/>
      <w:r w:rsidRPr="00A565EC">
        <w:rPr>
          <w:rFonts w:cs="Arial"/>
        </w:rPr>
        <w:t xml:space="preserve"> neu berechnet. Nach der Berechnung erfolgt automatisch das neuzeichnen der Kurven: das Model bewirkt via </w:t>
      </w:r>
      <w:proofErr w:type="spellStart"/>
      <w:proofErr w:type="gramStart"/>
      <w:r w:rsidRPr="00A565EC">
        <w:rPr>
          <w:rFonts w:cs="Arial"/>
        </w:rPr>
        <w:t>notifyObservers</w:t>
      </w:r>
      <w:proofErr w:type="spellEnd"/>
      <w:r w:rsidRPr="00A565EC">
        <w:rPr>
          <w:rFonts w:cs="Arial"/>
        </w:rPr>
        <w:t>(</w:t>
      </w:r>
      <w:proofErr w:type="gramEnd"/>
      <w:r w:rsidRPr="00A565EC">
        <w:rPr>
          <w:rFonts w:cs="Arial"/>
        </w:rPr>
        <w:t xml:space="preserve">), dass die Funktion update() in der View aufgerufen wird und </w:t>
      </w:r>
      <w:r>
        <w:rPr>
          <w:rFonts w:cs="Arial"/>
        </w:rPr>
        <w:t>s</w:t>
      </w:r>
      <w:r w:rsidRPr="00A565EC">
        <w:rPr>
          <w:rFonts w:cs="Arial"/>
        </w:rPr>
        <w:t xml:space="preserve">ich </w:t>
      </w:r>
      <w:r>
        <w:rPr>
          <w:rFonts w:cs="Arial"/>
        </w:rPr>
        <w:t xml:space="preserve">so </w:t>
      </w:r>
      <w:r w:rsidRPr="00A565EC">
        <w:rPr>
          <w:rFonts w:cs="Arial"/>
        </w:rPr>
        <w:t>die betroffenen Komponenten aktualisieren.</w:t>
      </w:r>
    </w:p>
    <w:p w14:paraId="33279DA3" w14:textId="7C70B3B9" w:rsidR="00A565EC" w:rsidRPr="00315678" w:rsidRDefault="00A565EC" w:rsidP="00315678"/>
    <w:p w14:paraId="314B7B97" w14:textId="01C3B6AA" w:rsidR="00F12476" w:rsidRDefault="009B4C46" w:rsidP="00427F9A">
      <w:pPr>
        <w:pStyle w:val="Heading2"/>
        <w:framePr w:wrap="around"/>
        <w:ind w:left="851"/>
      </w:pPr>
      <w:bookmarkStart w:id="39" w:name="_Toc5089226"/>
      <w:r>
        <w:t>Klassendiagram</w:t>
      </w:r>
      <w:r w:rsidR="00C44486">
        <w:t>m</w:t>
      </w:r>
      <w:bookmarkEnd w:id="39"/>
    </w:p>
    <w:p w14:paraId="5716F0F1" w14:textId="71763568" w:rsidR="00D9423C" w:rsidRDefault="00372483" w:rsidP="00BD3B17">
      <w:pPr>
        <w:ind w:left="0"/>
        <w:jc w:val="left"/>
      </w:pPr>
      <w:r>
        <w:rPr>
          <w:noProof/>
        </w:rPr>
        <w:lastRenderedPageBreak/>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Caption"/>
        <w:rPr>
          <w:i w:val="0"/>
          <w:color w:val="auto"/>
          <w:sz w:val="16"/>
        </w:rPr>
      </w:pPr>
      <w:bookmarkStart w:id="40" w:name="_Ref5089681"/>
      <w:bookmarkStart w:id="41" w:name="_Toc4188520"/>
      <w:bookmarkStart w:id="4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40"/>
      <w:r w:rsidRPr="00D9423C">
        <w:rPr>
          <w:i w:val="0"/>
          <w:color w:val="auto"/>
          <w:sz w:val="16"/>
        </w:rPr>
        <w:t>: Klassendiagramm</w:t>
      </w:r>
      <w:bookmarkEnd w:id="41"/>
      <w:bookmarkEnd w:id="42"/>
    </w:p>
    <w:p w14:paraId="71C5C707" w14:textId="77777777" w:rsidR="00D9423C" w:rsidRDefault="00D9423C" w:rsidP="00D9423C">
      <w:pPr>
        <w:pStyle w:val="Caption"/>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Heading1"/>
        <w:ind w:left="0"/>
      </w:pPr>
      <w:bookmarkStart w:id="43" w:name="_Toc5089227"/>
      <w:r w:rsidRPr="00E7083C">
        <w:lastRenderedPageBreak/>
        <w:t>Theoretische Grundlagen</w:t>
      </w:r>
      <w:bookmarkEnd w:id="43"/>
    </w:p>
    <w:p w14:paraId="5CABB024" w14:textId="77777777" w:rsidR="00E477DE" w:rsidRPr="00E7083C" w:rsidRDefault="00E477DE" w:rsidP="00E477DE">
      <w:pPr>
        <w:pStyle w:val="Heading2"/>
        <w:framePr w:wrap="around"/>
      </w:pPr>
      <w:bookmarkStart w:id="44" w:name="_Toc5089228"/>
      <w:r w:rsidRPr="00E7083C">
        <w:t xml:space="preserve">Einleitung EMI </w:t>
      </w:r>
      <w:r w:rsidRPr="00427F9A">
        <w:t>Filter</w:t>
      </w:r>
      <w:bookmarkEnd w:id="44"/>
    </w:p>
    <w:p w14:paraId="41912B8C" w14:textId="77777777" w:rsidR="00E477DE" w:rsidRPr="00E7083C" w:rsidRDefault="00E477DE" w:rsidP="00E477DE">
      <w:pPr>
        <w:ind w:left="0"/>
      </w:pPr>
    </w:p>
    <w:p w14:paraId="794064DC" w14:textId="1858FF6A"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w:t>
      </w:r>
      <w:r w:rsidR="009439F8">
        <w:t>.</w:t>
      </w:r>
      <w:r w:rsidRPr="00E7083C">
        <w:t xml:space="preserve"> </w:t>
      </w:r>
      <w:r w:rsidR="004F3BDF">
        <w:t xml:space="preserve">Damit </w:t>
      </w:r>
      <w:r w:rsidR="009439F8">
        <w:t xml:space="preserve">die Schaltung des Geräts und </w:t>
      </w:r>
      <w:r w:rsidRPr="00E7083C">
        <w:t>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Heading2"/>
        <w:framePr w:wrap="around"/>
      </w:pPr>
      <w:bookmarkStart w:id="45" w:name="_Toc5089229"/>
      <w:r w:rsidRPr="00427F9A">
        <w:t>Vorgehensweise</w:t>
      </w:r>
      <w:r w:rsidRPr="00E7083C">
        <w:t xml:space="preserve"> </w:t>
      </w:r>
      <w:r w:rsidRPr="000A13EA">
        <w:t>Berechnung</w:t>
      </w:r>
      <w:r w:rsidRPr="00E7083C">
        <w:t xml:space="preserve"> Einfügungsverluste</w:t>
      </w:r>
      <w:bookmarkEnd w:id="45"/>
    </w:p>
    <w:p w14:paraId="25F1A511" w14:textId="77777777" w:rsidR="00E477DE" w:rsidRDefault="00E477DE" w:rsidP="00E477DE">
      <w:pPr>
        <w:ind w:left="0"/>
      </w:pPr>
    </w:p>
    <w:p w14:paraId="42564DF3" w14:textId="3E0E12B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r w:rsidR="008C346F">
        <w:t>.</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Caption"/>
        <w:ind w:left="1134"/>
        <w:rPr>
          <w:i w:val="0"/>
          <w:color w:val="auto"/>
          <w:sz w:val="14"/>
        </w:rPr>
      </w:pPr>
      <w:bookmarkStart w:id="46" w:name="_Ref5089719"/>
      <w:bookmarkStart w:id="47" w:name="_Toc4188512"/>
      <w:bookmarkStart w:id="48"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6"/>
      <w:r w:rsidRPr="00D43A00">
        <w:rPr>
          <w:i w:val="0"/>
          <w:color w:val="auto"/>
          <w:sz w:val="16"/>
        </w:rPr>
        <w:t>: Vereinfachte CM-Schaltung</w:t>
      </w:r>
      <w:bookmarkEnd w:id="47"/>
      <w:bookmarkEnd w:id="48"/>
    </w:p>
    <w:p w14:paraId="6F122624" w14:textId="77777777" w:rsidR="00E477DE" w:rsidRDefault="00E477DE" w:rsidP="00E477DE">
      <w:pPr>
        <w:ind w:left="0"/>
      </w:pPr>
    </w:p>
    <w:p w14:paraId="264E2951" w14:textId="0B647F74"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w:t>
      </w:r>
      <w:r w:rsidR="00697FDE">
        <w:t>D</w:t>
      </w:r>
      <w:r w:rsidR="00942F1F">
        <w:t xml:space="preserve">emzufolge </w:t>
      </w:r>
      <w:r>
        <w:t xml:space="preserve">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59CF6FB4" w:rsidR="00E477DE" w:rsidRPr="00E7083C" w:rsidRDefault="00E477DE" w:rsidP="00E477DE">
      <w:pPr>
        <w:ind w:left="0"/>
        <w:rPr>
          <w:rFonts w:eastAsiaTheme="minorEastAsia"/>
        </w:rPr>
      </w:pPr>
      <w:r w:rsidRPr="00E7083C">
        <w:rPr>
          <w:rFonts w:eastAsiaTheme="minorEastAsia"/>
        </w:rPr>
        <w:t xml:space="preserve">Nun können wir die </w:t>
      </w:r>
      <w:proofErr w:type="spellStart"/>
      <w:r w:rsidR="007327E9" w:rsidRPr="007327E9">
        <w:rPr>
          <w:rFonts w:eastAsiaTheme="minorEastAsia"/>
        </w:rPr>
        <w:t>Einfügedämpfung</w:t>
      </w:r>
      <w:proofErr w:type="spellEnd"/>
      <w:r w:rsidR="007327E9">
        <w:rPr>
          <w:rFonts w:eastAsiaTheme="minorEastAsia"/>
        </w:rPr>
        <w:t xml:space="preserve"> </w:t>
      </w:r>
      <w:proofErr w:type="spellStart"/>
      <w:r>
        <w:rPr>
          <w:rFonts w:eastAsiaTheme="minorEastAsia"/>
        </w:rPr>
        <w:t>a</w:t>
      </w:r>
      <w:r w:rsidR="000B6C00" w:rsidRPr="000B6C00">
        <w:rPr>
          <w:rFonts w:eastAsiaTheme="minorEastAsia"/>
          <w:vertAlign w:val="subscript"/>
        </w:rPr>
        <w:t>I</w:t>
      </w:r>
      <w:proofErr w:type="spellEnd"/>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25129D">
            <w:rPr>
              <w:rFonts w:eastAsiaTheme="minorEastAsia"/>
            </w:rPr>
            <w:instrText xml:space="preserve">CITATION HF \l 2055 </w:instrText>
          </w:r>
          <w:r w:rsidR="00070597">
            <w:rPr>
              <w:rFonts w:eastAsiaTheme="minorEastAsia"/>
            </w:rPr>
            <w:fldChar w:fldCharType="separate"/>
          </w:r>
          <w:r w:rsidR="0025129D" w:rsidRPr="0025129D">
            <w:rPr>
              <w:rFonts w:eastAsiaTheme="minorEastAsia"/>
              <w:noProof/>
            </w:rPr>
            <w:t>[1]</w:t>
          </w:r>
          <w:r w:rsidR="00070597">
            <w:rPr>
              <w:rFonts w:eastAsiaTheme="minorEastAsia"/>
            </w:rPr>
            <w:fldChar w:fldCharType="end"/>
          </w:r>
        </w:sdtContent>
      </w:sdt>
    </w:p>
    <w:p w14:paraId="7803A4D1" w14:textId="77777777" w:rsidR="00E477DE" w:rsidRPr="00E7083C" w:rsidRDefault="00252689"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535ECE5F" w:rsidR="00E477DE" w:rsidRDefault="00E477DE" w:rsidP="00E477DE">
      <w:pPr>
        <w:ind w:left="0"/>
      </w:pPr>
      <w:r>
        <w:t xml:space="preserve">Dieser Parameter wird mit verschiedenen Frequenzen berechnet, damit man die </w:t>
      </w:r>
      <w:proofErr w:type="spellStart"/>
      <w:r w:rsidR="00155B60" w:rsidRPr="007327E9">
        <w:rPr>
          <w:rFonts w:eastAsiaTheme="minorEastAsia"/>
        </w:rPr>
        <w:t>Einfügedämpfung</w:t>
      </w:r>
      <w:proofErr w:type="spellEnd"/>
      <w:r>
        <w:t xml:space="preserve"> über dem ganzen Spektrum darstellen kann.</w:t>
      </w:r>
    </w:p>
    <w:p w14:paraId="7BE123F1" w14:textId="25F52D2B"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Heading1"/>
        <w:ind w:left="0"/>
      </w:pPr>
      <w:bookmarkStart w:id="49" w:name="_Toc5089230"/>
      <w:r w:rsidRPr="00E7083C">
        <w:lastRenderedPageBreak/>
        <w:t>Testkonzept</w:t>
      </w:r>
      <w:bookmarkEnd w:id="49"/>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Heading2"/>
        <w:framePr w:wrap="around"/>
      </w:pPr>
      <w:bookmarkStart w:id="50" w:name="_Toc5089231"/>
      <w:r>
        <w:t xml:space="preserve">Kontrolle bei </w:t>
      </w:r>
      <w:r w:rsidRPr="00427F9A">
        <w:t>der</w:t>
      </w:r>
      <w:r>
        <w:t xml:space="preserve"> Entwicklung</w:t>
      </w:r>
      <w:bookmarkEnd w:id="50"/>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Heading2"/>
        <w:framePr w:wrap="around"/>
      </w:pPr>
      <w:bookmarkStart w:id="51" w:name="_Toc5089232"/>
      <w:r w:rsidRPr="00427F9A">
        <w:t>Überprüfung</w:t>
      </w:r>
      <w:r>
        <w:t xml:space="preserve"> mit </w:t>
      </w:r>
      <w:r w:rsidR="00110ACE">
        <w:t>MATLAB</w:t>
      </w:r>
      <w:bookmarkEnd w:id="51"/>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Heading2"/>
        <w:framePr w:wrap="around"/>
      </w:pPr>
      <w:bookmarkStart w:id="52" w:name="_Toc5089233"/>
      <w:r w:rsidRPr="00427F9A">
        <w:t>Integrationstest</w:t>
      </w:r>
      <w:bookmarkEnd w:id="52"/>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Heading2"/>
        <w:framePr w:wrap="around"/>
      </w:pPr>
      <w:bookmarkStart w:id="53" w:name="_Toc5089234"/>
      <w:r w:rsidRPr="00427F9A">
        <w:t>Softwaretest</w:t>
      </w:r>
      <w:bookmarkEnd w:id="53"/>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4"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Heading1"/>
            <w:ind w:left="0"/>
          </w:pPr>
          <w:r w:rsidRPr="00FC05EB">
            <w:t>Literaturverzeichnis</w:t>
          </w:r>
          <w:bookmarkEnd w:id="54"/>
        </w:p>
        <w:sdt>
          <w:sdtPr>
            <w:id w:val="111145805"/>
            <w:bibliography/>
          </w:sdtPr>
          <w:sdtEndPr/>
          <w:sdtContent>
            <w:p w14:paraId="17F4DD53" w14:textId="77777777" w:rsidR="0025129D"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25129D" w14:paraId="1264FB18" w14:textId="77777777">
                <w:trPr>
                  <w:divId w:val="872156499"/>
                  <w:tblCellSpacing w:w="15" w:type="dxa"/>
                </w:trPr>
                <w:tc>
                  <w:tcPr>
                    <w:tcW w:w="50" w:type="pct"/>
                    <w:hideMark/>
                  </w:tcPr>
                  <w:p w14:paraId="46BB2077" w14:textId="201670DF" w:rsidR="0025129D" w:rsidRDefault="0025129D">
                    <w:pPr>
                      <w:pStyle w:val="Bibliography"/>
                      <w:rPr>
                        <w:noProof/>
                        <w:sz w:val="24"/>
                        <w:szCs w:val="24"/>
                      </w:rPr>
                    </w:pPr>
                    <w:r>
                      <w:rPr>
                        <w:noProof/>
                      </w:rPr>
                      <w:t xml:space="preserve">[1] </w:t>
                    </w:r>
                  </w:p>
                </w:tc>
                <w:tc>
                  <w:tcPr>
                    <w:tcW w:w="0" w:type="auto"/>
                    <w:hideMark/>
                  </w:tcPr>
                  <w:p w14:paraId="13D94CD3" w14:textId="77777777" w:rsidR="0025129D" w:rsidRDefault="0025129D">
                    <w:pPr>
                      <w:pStyle w:val="Bibliography"/>
                      <w:rPr>
                        <w:noProof/>
                      </w:rPr>
                    </w:pPr>
                    <w:r>
                      <w:rPr>
                        <w:noProof/>
                      </w:rPr>
                      <w:t>A. Maier und S. Rupp, «Hochfrequenztechnik, Teil 2 - Anwendungen,» Duale Hochschule Baden-Württemberg , Stuttgart, 2016.</w:t>
                    </w:r>
                  </w:p>
                </w:tc>
              </w:tr>
            </w:tbl>
            <w:p w14:paraId="47018349" w14:textId="77777777" w:rsidR="0025129D" w:rsidRDefault="0025129D">
              <w:pPr>
                <w:divId w:val="872156499"/>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629F1" w14:textId="77777777" w:rsidR="00252689" w:rsidRDefault="00252689" w:rsidP="00F6078E">
      <w:pPr>
        <w:spacing w:after="0" w:line="240" w:lineRule="auto"/>
      </w:pPr>
      <w:r>
        <w:separator/>
      </w:r>
    </w:p>
  </w:endnote>
  <w:endnote w:type="continuationSeparator" w:id="0">
    <w:p w14:paraId="7DCBC34F" w14:textId="77777777" w:rsidR="00252689" w:rsidRDefault="00252689"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5A5D9F61" w:rsidR="00AB4C16" w:rsidRPr="00F6078E" w:rsidRDefault="00AB4C16">
    <w:pPr>
      <w:pStyle w:val="Footer"/>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397B53">
      <w:rPr>
        <w:rFonts w:cs="Arial"/>
        <w:noProof/>
        <w:sz w:val="18"/>
        <w:szCs w:val="18"/>
      </w:rPr>
      <w:t>05.04.2019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AB4C16" w:rsidRDefault="00AB4C16">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CD04A" w14:textId="77777777" w:rsidR="00252689" w:rsidRDefault="00252689" w:rsidP="00F6078E">
      <w:pPr>
        <w:spacing w:after="0" w:line="240" w:lineRule="auto"/>
      </w:pPr>
      <w:r>
        <w:separator/>
      </w:r>
    </w:p>
  </w:footnote>
  <w:footnote w:type="continuationSeparator" w:id="0">
    <w:p w14:paraId="642FC65E" w14:textId="77777777" w:rsidR="00252689" w:rsidRDefault="00252689"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AB4C16" w:rsidRPr="00E9292D" w:rsidRDefault="00AB4C16" w:rsidP="00CC2E11">
    <w:pPr>
      <w:pStyle w:val="Header"/>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1"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137F"/>
    <w:rsid w:val="00002190"/>
    <w:rsid w:val="00004B53"/>
    <w:rsid w:val="00005653"/>
    <w:rsid w:val="00007F46"/>
    <w:rsid w:val="00012295"/>
    <w:rsid w:val="0001286E"/>
    <w:rsid w:val="00016C3B"/>
    <w:rsid w:val="00022054"/>
    <w:rsid w:val="00030D5C"/>
    <w:rsid w:val="00031E1F"/>
    <w:rsid w:val="000354EE"/>
    <w:rsid w:val="000369E8"/>
    <w:rsid w:val="00040206"/>
    <w:rsid w:val="00042C97"/>
    <w:rsid w:val="00046755"/>
    <w:rsid w:val="00050589"/>
    <w:rsid w:val="000510B2"/>
    <w:rsid w:val="00060077"/>
    <w:rsid w:val="00067CFE"/>
    <w:rsid w:val="00070597"/>
    <w:rsid w:val="000745EA"/>
    <w:rsid w:val="00077D82"/>
    <w:rsid w:val="00086D93"/>
    <w:rsid w:val="000926A5"/>
    <w:rsid w:val="00095834"/>
    <w:rsid w:val="000A07E4"/>
    <w:rsid w:val="000A13EA"/>
    <w:rsid w:val="000A69B5"/>
    <w:rsid w:val="000B28FD"/>
    <w:rsid w:val="000B45FA"/>
    <w:rsid w:val="000B6C00"/>
    <w:rsid w:val="000C38E4"/>
    <w:rsid w:val="000C4077"/>
    <w:rsid w:val="000C5450"/>
    <w:rsid w:val="000C601F"/>
    <w:rsid w:val="000C7374"/>
    <w:rsid w:val="000C7FD0"/>
    <w:rsid w:val="000D1350"/>
    <w:rsid w:val="000D4FE7"/>
    <w:rsid w:val="000D7DA9"/>
    <w:rsid w:val="000D7EBE"/>
    <w:rsid w:val="000E0EA5"/>
    <w:rsid w:val="000E17BB"/>
    <w:rsid w:val="000E1889"/>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25BF6"/>
    <w:rsid w:val="00132EF5"/>
    <w:rsid w:val="00133491"/>
    <w:rsid w:val="0013400A"/>
    <w:rsid w:val="00135312"/>
    <w:rsid w:val="00140A1C"/>
    <w:rsid w:val="001501F8"/>
    <w:rsid w:val="00151286"/>
    <w:rsid w:val="00154340"/>
    <w:rsid w:val="00155B6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3E35"/>
    <w:rsid w:val="001C46BF"/>
    <w:rsid w:val="001D02D2"/>
    <w:rsid w:val="001D068B"/>
    <w:rsid w:val="001F6857"/>
    <w:rsid w:val="001F6AB2"/>
    <w:rsid w:val="001F6D0D"/>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46C1B"/>
    <w:rsid w:val="00250EFF"/>
    <w:rsid w:val="0025129D"/>
    <w:rsid w:val="00252689"/>
    <w:rsid w:val="00253627"/>
    <w:rsid w:val="00261990"/>
    <w:rsid w:val="00263530"/>
    <w:rsid w:val="0027086F"/>
    <w:rsid w:val="002735BE"/>
    <w:rsid w:val="00277F2B"/>
    <w:rsid w:val="002811D6"/>
    <w:rsid w:val="0028218C"/>
    <w:rsid w:val="002873D7"/>
    <w:rsid w:val="00290AFC"/>
    <w:rsid w:val="0029223F"/>
    <w:rsid w:val="00295D30"/>
    <w:rsid w:val="002B3AF9"/>
    <w:rsid w:val="002B63FC"/>
    <w:rsid w:val="002B7936"/>
    <w:rsid w:val="002C3C00"/>
    <w:rsid w:val="002C63FB"/>
    <w:rsid w:val="002D17F5"/>
    <w:rsid w:val="002D519D"/>
    <w:rsid w:val="002D6A8E"/>
    <w:rsid w:val="002F0A4D"/>
    <w:rsid w:val="002F262B"/>
    <w:rsid w:val="002F34D8"/>
    <w:rsid w:val="002F4F48"/>
    <w:rsid w:val="002F580D"/>
    <w:rsid w:val="002F6711"/>
    <w:rsid w:val="0030045F"/>
    <w:rsid w:val="00300941"/>
    <w:rsid w:val="0030193F"/>
    <w:rsid w:val="003037C1"/>
    <w:rsid w:val="0030559A"/>
    <w:rsid w:val="00306369"/>
    <w:rsid w:val="003067A3"/>
    <w:rsid w:val="00311A17"/>
    <w:rsid w:val="00315678"/>
    <w:rsid w:val="00317F62"/>
    <w:rsid w:val="003312F9"/>
    <w:rsid w:val="00331335"/>
    <w:rsid w:val="0033696F"/>
    <w:rsid w:val="003379DA"/>
    <w:rsid w:val="00341B62"/>
    <w:rsid w:val="00346D80"/>
    <w:rsid w:val="003570E6"/>
    <w:rsid w:val="003604C0"/>
    <w:rsid w:val="00360A3F"/>
    <w:rsid w:val="00360F99"/>
    <w:rsid w:val="0036679B"/>
    <w:rsid w:val="003677B1"/>
    <w:rsid w:val="00367FE7"/>
    <w:rsid w:val="00371BA1"/>
    <w:rsid w:val="00372483"/>
    <w:rsid w:val="00372B59"/>
    <w:rsid w:val="00374719"/>
    <w:rsid w:val="00375230"/>
    <w:rsid w:val="00376EA4"/>
    <w:rsid w:val="003814BC"/>
    <w:rsid w:val="003822CA"/>
    <w:rsid w:val="00385AAC"/>
    <w:rsid w:val="00393BAA"/>
    <w:rsid w:val="00394FF8"/>
    <w:rsid w:val="00397B53"/>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0A5B"/>
    <w:rsid w:val="00481DAE"/>
    <w:rsid w:val="00485286"/>
    <w:rsid w:val="0048532A"/>
    <w:rsid w:val="00497E17"/>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3BDF"/>
    <w:rsid w:val="004F7804"/>
    <w:rsid w:val="0050456A"/>
    <w:rsid w:val="00510034"/>
    <w:rsid w:val="00514324"/>
    <w:rsid w:val="00520007"/>
    <w:rsid w:val="00522BB6"/>
    <w:rsid w:val="005507F9"/>
    <w:rsid w:val="005534CC"/>
    <w:rsid w:val="00553881"/>
    <w:rsid w:val="00553B4A"/>
    <w:rsid w:val="0055451C"/>
    <w:rsid w:val="00555F18"/>
    <w:rsid w:val="005651A6"/>
    <w:rsid w:val="00573570"/>
    <w:rsid w:val="00576CB4"/>
    <w:rsid w:val="00580137"/>
    <w:rsid w:val="00586C8D"/>
    <w:rsid w:val="00590D71"/>
    <w:rsid w:val="005977AC"/>
    <w:rsid w:val="005A1D32"/>
    <w:rsid w:val="005A1F84"/>
    <w:rsid w:val="005A25B2"/>
    <w:rsid w:val="005A2719"/>
    <w:rsid w:val="005A689C"/>
    <w:rsid w:val="005C2261"/>
    <w:rsid w:val="005C309B"/>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6641"/>
    <w:rsid w:val="00657E94"/>
    <w:rsid w:val="00661581"/>
    <w:rsid w:val="00666B68"/>
    <w:rsid w:val="00667103"/>
    <w:rsid w:val="00674B72"/>
    <w:rsid w:val="00675818"/>
    <w:rsid w:val="006764F7"/>
    <w:rsid w:val="00685242"/>
    <w:rsid w:val="00693B40"/>
    <w:rsid w:val="00697FDE"/>
    <w:rsid w:val="006A2AAE"/>
    <w:rsid w:val="006A62A3"/>
    <w:rsid w:val="006A69E7"/>
    <w:rsid w:val="006A6AEF"/>
    <w:rsid w:val="006A7C66"/>
    <w:rsid w:val="006B3F9E"/>
    <w:rsid w:val="006B68C2"/>
    <w:rsid w:val="006B6A43"/>
    <w:rsid w:val="006D050E"/>
    <w:rsid w:val="006D4157"/>
    <w:rsid w:val="006E70FA"/>
    <w:rsid w:val="006F1897"/>
    <w:rsid w:val="006F1EE4"/>
    <w:rsid w:val="006F5E7E"/>
    <w:rsid w:val="006F6D30"/>
    <w:rsid w:val="006F7195"/>
    <w:rsid w:val="006F746F"/>
    <w:rsid w:val="006F76EA"/>
    <w:rsid w:val="00701D74"/>
    <w:rsid w:val="00702319"/>
    <w:rsid w:val="00702997"/>
    <w:rsid w:val="007045AC"/>
    <w:rsid w:val="0070464B"/>
    <w:rsid w:val="00704B51"/>
    <w:rsid w:val="0071103C"/>
    <w:rsid w:val="0071395F"/>
    <w:rsid w:val="00721550"/>
    <w:rsid w:val="00725F19"/>
    <w:rsid w:val="00726FFF"/>
    <w:rsid w:val="00730510"/>
    <w:rsid w:val="00732274"/>
    <w:rsid w:val="007327E9"/>
    <w:rsid w:val="00734F0B"/>
    <w:rsid w:val="007354B2"/>
    <w:rsid w:val="00740300"/>
    <w:rsid w:val="00740346"/>
    <w:rsid w:val="00740F27"/>
    <w:rsid w:val="00740F36"/>
    <w:rsid w:val="00741712"/>
    <w:rsid w:val="00742828"/>
    <w:rsid w:val="00745E54"/>
    <w:rsid w:val="00757E81"/>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504"/>
    <w:rsid w:val="00792D75"/>
    <w:rsid w:val="00793E90"/>
    <w:rsid w:val="007956FB"/>
    <w:rsid w:val="007A0D88"/>
    <w:rsid w:val="007A34A2"/>
    <w:rsid w:val="007B2B70"/>
    <w:rsid w:val="007B3856"/>
    <w:rsid w:val="007B59BF"/>
    <w:rsid w:val="007C33CC"/>
    <w:rsid w:val="007D085A"/>
    <w:rsid w:val="007D0CB8"/>
    <w:rsid w:val="007D2B32"/>
    <w:rsid w:val="007D467D"/>
    <w:rsid w:val="007D50DF"/>
    <w:rsid w:val="007D5DEB"/>
    <w:rsid w:val="007F2A64"/>
    <w:rsid w:val="007F4683"/>
    <w:rsid w:val="007F6CB1"/>
    <w:rsid w:val="007F6F32"/>
    <w:rsid w:val="00801319"/>
    <w:rsid w:val="00803AAB"/>
    <w:rsid w:val="00803AB5"/>
    <w:rsid w:val="00804FDB"/>
    <w:rsid w:val="008078FB"/>
    <w:rsid w:val="00813546"/>
    <w:rsid w:val="0082239F"/>
    <w:rsid w:val="00827DA7"/>
    <w:rsid w:val="00830E08"/>
    <w:rsid w:val="00833B21"/>
    <w:rsid w:val="008356CA"/>
    <w:rsid w:val="008404D0"/>
    <w:rsid w:val="00842D0C"/>
    <w:rsid w:val="008436D7"/>
    <w:rsid w:val="0084452D"/>
    <w:rsid w:val="0084756C"/>
    <w:rsid w:val="008543A9"/>
    <w:rsid w:val="00857589"/>
    <w:rsid w:val="00870E2C"/>
    <w:rsid w:val="00871350"/>
    <w:rsid w:val="00873702"/>
    <w:rsid w:val="00874A31"/>
    <w:rsid w:val="00880298"/>
    <w:rsid w:val="00882C4C"/>
    <w:rsid w:val="008938D7"/>
    <w:rsid w:val="00894A35"/>
    <w:rsid w:val="008A013B"/>
    <w:rsid w:val="008A1EC6"/>
    <w:rsid w:val="008A26BB"/>
    <w:rsid w:val="008B31E2"/>
    <w:rsid w:val="008B6F86"/>
    <w:rsid w:val="008C0FF6"/>
    <w:rsid w:val="008C13D3"/>
    <w:rsid w:val="008C346F"/>
    <w:rsid w:val="008C7AEA"/>
    <w:rsid w:val="008D3203"/>
    <w:rsid w:val="008D3F55"/>
    <w:rsid w:val="008D42F9"/>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2F1F"/>
    <w:rsid w:val="009439F8"/>
    <w:rsid w:val="00944E50"/>
    <w:rsid w:val="009473F6"/>
    <w:rsid w:val="00947473"/>
    <w:rsid w:val="00950A44"/>
    <w:rsid w:val="00951DC2"/>
    <w:rsid w:val="00960061"/>
    <w:rsid w:val="009632D6"/>
    <w:rsid w:val="00965529"/>
    <w:rsid w:val="009700E0"/>
    <w:rsid w:val="00970876"/>
    <w:rsid w:val="0097145B"/>
    <w:rsid w:val="00973396"/>
    <w:rsid w:val="00982A89"/>
    <w:rsid w:val="009832A4"/>
    <w:rsid w:val="00987A04"/>
    <w:rsid w:val="00990771"/>
    <w:rsid w:val="00991070"/>
    <w:rsid w:val="009917A4"/>
    <w:rsid w:val="009920AB"/>
    <w:rsid w:val="00994262"/>
    <w:rsid w:val="00996F96"/>
    <w:rsid w:val="00997AEB"/>
    <w:rsid w:val="009A0E59"/>
    <w:rsid w:val="009A31D0"/>
    <w:rsid w:val="009A37A1"/>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305C7"/>
    <w:rsid w:val="00A37909"/>
    <w:rsid w:val="00A50208"/>
    <w:rsid w:val="00A565EC"/>
    <w:rsid w:val="00A604C7"/>
    <w:rsid w:val="00A60A75"/>
    <w:rsid w:val="00A6170E"/>
    <w:rsid w:val="00A63CDB"/>
    <w:rsid w:val="00A71902"/>
    <w:rsid w:val="00A83C22"/>
    <w:rsid w:val="00A854AB"/>
    <w:rsid w:val="00A8556C"/>
    <w:rsid w:val="00A8736A"/>
    <w:rsid w:val="00A945E2"/>
    <w:rsid w:val="00A94A76"/>
    <w:rsid w:val="00AA68BA"/>
    <w:rsid w:val="00AB3861"/>
    <w:rsid w:val="00AB4C16"/>
    <w:rsid w:val="00AB594A"/>
    <w:rsid w:val="00AB73D8"/>
    <w:rsid w:val="00AB78F1"/>
    <w:rsid w:val="00AE057F"/>
    <w:rsid w:val="00AE255E"/>
    <w:rsid w:val="00AE5A18"/>
    <w:rsid w:val="00AF6002"/>
    <w:rsid w:val="00AF65B8"/>
    <w:rsid w:val="00B00262"/>
    <w:rsid w:val="00B00B31"/>
    <w:rsid w:val="00B03886"/>
    <w:rsid w:val="00B1137C"/>
    <w:rsid w:val="00B11705"/>
    <w:rsid w:val="00B148EE"/>
    <w:rsid w:val="00B205C4"/>
    <w:rsid w:val="00B2205C"/>
    <w:rsid w:val="00B22826"/>
    <w:rsid w:val="00B25231"/>
    <w:rsid w:val="00B25483"/>
    <w:rsid w:val="00B25A23"/>
    <w:rsid w:val="00B265AB"/>
    <w:rsid w:val="00B27CDD"/>
    <w:rsid w:val="00B3093C"/>
    <w:rsid w:val="00B31920"/>
    <w:rsid w:val="00B34E9E"/>
    <w:rsid w:val="00B37388"/>
    <w:rsid w:val="00B455D8"/>
    <w:rsid w:val="00B457F1"/>
    <w:rsid w:val="00B51072"/>
    <w:rsid w:val="00B52E6D"/>
    <w:rsid w:val="00B64186"/>
    <w:rsid w:val="00B66A61"/>
    <w:rsid w:val="00B66C8A"/>
    <w:rsid w:val="00B72926"/>
    <w:rsid w:val="00B75720"/>
    <w:rsid w:val="00B75CE0"/>
    <w:rsid w:val="00B810D9"/>
    <w:rsid w:val="00B83528"/>
    <w:rsid w:val="00B85067"/>
    <w:rsid w:val="00B90729"/>
    <w:rsid w:val="00B9136A"/>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67C"/>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BF611B"/>
    <w:rsid w:val="00C02258"/>
    <w:rsid w:val="00C04C5B"/>
    <w:rsid w:val="00C057A5"/>
    <w:rsid w:val="00C07534"/>
    <w:rsid w:val="00C10A9E"/>
    <w:rsid w:val="00C11EAD"/>
    <w:rsid w:val="00C152EF"/>
    <w:rsid w:val="00C212A5"/>
    <w:rsid w:val="00C3323D"/>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C7DC6"/>
    <w:rsid w:val="00CD340F"/>
    <w:rsid w:val="00CD4B87"/>
    <w:rsid w:val="00CD5A2C"/>
    <w:rsid w:val="00CD5E5B"/>
    <w:rsid w:val="00CD7453"/>
    <w:rsid w:val="00CD78F0"/>
    <w:rsid w:val="00D00430"/>
    <w:rsid w:val="00D02C4D"/>
    <w:rsid w:val="00D041CD"/>
    <w:rsid w:val="00D11372"/>
    <w:rsid w:val="00D11818"/>
    <w:rsid w:val="00D250AC"/>
    <w:rsid w:val="00D27C6F"/>
    <w:rsid w:val="00D34083"/>
    <w:rsid w:val="00D43A00"/>
    <w:rsid w:val="00D43CF9"/>
    <w:rsid w:val="00D47D95"/>
    <w:rsid w:val="00D51479"/>
    <w:rsid w:val="00D550DD"/>
    <w:rsid w:val="00D55C12"/>
    <w:rsid w:val="00D55F3F"/>
    <w:rsid w:val="00D57FDF"/>
    <w:rsid w:val="00D61569"/>
    <w:rsid w:val="00D61BF8"/>
    <w:rsid w:val="00D70F37"/>
    <w:rsid w:val="00D72B18"/>
    <w:rsid w:val="00D7656B"/>
    <w:rsid w:val="00D770E4"/>
    <w:rsid w:val="00D82230"/>
    <w:rsid w:val="00D82CE3"/>
    <w:rsid w:val="00D9423C"/>
    <w:rsid w:val="00D94887"/>
    <w:rsid w:val="00DA0E2E"/>
    <w:rsid w:val="00DA7EBE"/>
    <w:rsid w:val="00DB72D2"/>
    <w:rsid w:val="00DB7902"/>
    <w:rsid w:val="00DC21AC"/>
    <w:rsid w:val="00DC54D0"/>
    <w:rsid w:val="00DC5933"/>
    <w:rsid w:val="00DD06EB"/>
    <w:rsid w:val="00DD3795"/>
    <w:rsid w:val="00DD6877"/>
    <w:rsid w:val="00DE25E9"/>
    <w:rsid w:val="00DE2B78"/>
    <w:rsid w:val="00DE7B87"/>
    <w:rsid w:val="00DF0CF9"/>
    <w:rsid w:val="00DF270F"/>
    <w:rsid w:val="00DF27D1"/>
    <w:rsid w:val="00DF2A2A"/>
    <w:rsid w:val="00DF5502"/>
    <w:rsid w:val="00DF61B5"/>
    <w:rsid w:val="00DF62D0"/>
    <w:rsid w:val="00DF7F8A"/>
    <w:rsid w:val="00E00F5E"/>
    <w:rsid w:val="00E03544"/>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0A49"/>
    <w:rsid w:val="00E82844"/>
    <w:rsid w:val="00E82EE1"/>
    <w:rsid w:val="00E84E20"/>
    <w:rsid w:val="00E85C40"/>
    <w:rsid w:val="00E9292D"/>
    <w:rsid w:val="00E9433D"/>
    <w:rsid w:val="00E943A4"/>
    <w:rsid w:val="00E9533E"/>
    <w:rsid w:val="00E96668"/>
    <w:rsid w:val="00E9749D"/>
    <w:rsid w:val="00EB0549"/>
    <w:rsid w:val="00EB4A20"/>
    <w:rsid w:val="00EB6A7F"/>
    <w:rsid w:val="00ED1810"/>
    <w:rsid w:val="00EE2512"/>
    <w:rsid w:val="00EF08B1"/>
    <w:rsid w:val="00EF0E93"/>
    <w:rsid w:val="00EF3B6E"/>
    <w:rsid w:val="00EF3D73"/>
    <w:rsid w:val="00EF4F9E"/>
    <w:rsid w:val="00EF6861"/>
    <w:rsid w:val="00F00ADB"/>
    <w:rsid w:val="00F0609E"/>
    <w:rsid w:val="00F07FD6"/>
    <w:rsid w:val="00F1087E"/>
    <w:rsid w:val="00F10AE4"/>
    <w:rsid w:val="00F11945"/>
    <w:rsid w:val="00F12476"/>
    <w:rsid w:val="00F12910"/>
    <w:rsid w:val="00F12ADD"/>
    <w:rsid w:val="00F14C55"/>
    <w:rsid w:val="00F21C4A"/>
    <w:rsid w:val="00F31BB0"/>
    <w:rsid w:val="00F32077"/>
    <w:rsid w:val="00F45CDC"/>
    <w:rsid w:val="00F4788E"/>
    <w:rsid w:val="00F51D62"/>
    <w:rsid w:val="00F53B6C"/>
    <w:rsid w:val="00F5773E"/>
    <w:rsid w:val="00F6078E"/>
    <w:rsid w:val="00F7342D"/>
    <w:rsid w:val="00F746AA"/>
    <w:rsid w:val="00F7624A"/>
    <w:rsid w:val="00F7627A"/>
    <w:rsid w:val="00F77AB9"/>
    <w:rsid w:val="00F80B47"/>
    <w:rsid w:val="00F8443C"/>
    <w:rsid w:val="00F85F31"/>
    <w:rsid w:val="00F874D3"/>
    <w:rsid w:val="00F876D4"/>
    <w:rsid w:val="00F9016D"/>
    <w:rsid w:val="00F92BE8"/>
    <w:rsid w:val="00F9499B"/>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C7625"/>
    <w:rsid w:val="00FD2AC6"/>
    <w:rsid w:val="00FD30EC"/>
    <w:rsid w:val="00FD46FC"/>
    <w:rsid w:val="00FD4C05"/>
    <w:rsid w:val="00FD7F3D"/>
    <w:rsid w:val="00FE2E03"/>
    <w:rsid w:val="00FE5884"/>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427F9A"/>
    <w:rPr>
      <w:rFonts w:ascii="Arial" w:eastAsiaTheme="majorEastAsia" w:hAnsi="Arial" w:cstheme="majorBidi"/>
      <w:b/>
      <w:szCs w:val="26"/>
      <w:lang w:val="de-CH"/>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Heading1Char">
    <w:name w:val="Heading 1 Char"/>
    <w:basedOn w:val="DefaultParagraphFont"/>
    <w:link w:val="Heading1"/>
    <w:uiPriority w:val="9"/>
    <w:rsid w:val="00427F9A"/>
    <w:rPr>
      <w:rFonts w:ascii="Arial" w:eastAsiaTheme="majorEastAsia" w:hAnsi="Arial" w:cstheme="majorBidi"/>
      <w:b/>
      <w:sz w:val="28"/>
      <w:szCs w:val="32"/>
      <w:lang w:val="de-CH"/>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rsid w:val="009832A4"/>
    <w:rPr>
      <w:rFonts w:ascii="Arial" w:eastAsiaTheme="majorEastAsia" w:hAnsi="Arial" w:cstheme="majorBidi"/>
      <w:color w:val="000000" w:themeColor="text1"/>
      <w:szCs w:val="24"/>
      <w:lang w:val="de-CH"/>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qFormat/>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87A04"/>
  </w:style>
  <w:style w:type="character" w:customStyle="1" w:styleId="Heading4Char">
    <w:name w:val="Heading 4 Char"/>
    <w:basedOn w:val="DefaultParagraphFont"/>
    <w:link w:val="Heading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510034"/>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510034"/>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TableofFigures">
    <w:name w:val="table of figures"/>
    <w:basedOn w:val="Normal"/>
    <w:next w:val="Normal"/>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Preformatted">
    <w:name w:val="HTML Preformatted"/>
    <w:basedOn w:val="Normal"/>
    <w:link w:val="HTMLPreformattedChar"/>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DefaultParagraphFont"/>
    <w:rsid w:val="00C92854"/>
  </w:style>
  <w:style w:type="character" w:customStyle="1" w:styleId="keyword">
    <w:name w:val="keyword"/>
    <w:basedOn w:val="DefaultParagraphFont"/>
    <w:rsid w:val="00C92854"/>
  </w:style>
  <w:style w:type="character" w:customStyle="1" w:styleId="string">
    <w:name w:val="string"/>
    <w:basedOn w:val="DefaultParagraphFont"/>
    <w:rsid w:val="00C92854"/>
  </w:style>
  <w:style w:type="character" w:styleId="FollowedHyperlink">
    <w:name w:val="FollowedHyperlink"/>
    <w:basedOn w:val="DefaultParagraphFon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254359779">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02616453">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721564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911432110">
      <w:bodyDiv w:val="1"/>
      <w:marLeft w:val="0"/>
      <w:marRight w:val="0"/>
      <w:marTop w:val="0"/>
      <w:marBottom w:val="0"/>
      <w:divBdr>
        <w:top w:val="none" w:sz="0" w:space="0" w:color="auto"/>
        <w:left w:val="none" w:sz="0" w:space="0" w:color="auto"/>
        <w:bottom w:val="none" w:sz="0" w:space="0" w:color="auto"/>
        <w:right w:val="none" w:sz="0" w:space="0" w:color="auto"/>
      </w:divBdr>
    </w:div>
    <w:div w:id="970550465">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04016583">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750155586">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49867734">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HF</b:Tag>
    <b:SourceType>Report</b:SourceType>
    <b:Guid>{907BC568-F147-D845-8BED-582AA5588383}</b:Guid>
    <b:Author>
      <b:Author>
        <b:NameList>
          <b:Person>
            <b:Last>Maier</b:Last>
            <b:First>Andreas</b:First>
          </b:Person>
          <b:Person>
            <b:Last>Rupp</b:Last>
            <b:First>Stephan</b:First>
          </b:Person>
        </b:NameList>
      </b:Author>
    </b:Author>
    <b:Title>Hochfrequenztechnik, Teil 2 - Anwendungen</b:Title>
    <b:Publisher>Duale Hochschule Baden-Württemberg </b:Publisher>
    <b:City>Stuttgart</b:City>
    <b:Year>2016</b:Year>
    <b:RefOrder>1</b:RefOrder>
  </b:Source>
</b:Sources>
</file>

<file path=customXml/itemProps1.xml><?xml version="1.0" encoding="utf-8"?>
<ds:datastoreItem xmlns:ds="http://schemas.openxmlformats.org/officeDocument/2006/customXml" ds:itemID="{E00E5C47-6DE5-3B40-BB3D-6E9E3491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2801</Words>
  <Characters>15966</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697</cp:revision>
  <cp:lastPrinted>2019-03-24T17:32:00Z</cp:lastPrinted>
  <dcterms:created xsi:type="dcterms:W3CDTF">2019-03-01T12:35:00Z</dcterms:created>
  <dcterms:modified xsi:type="dcterms:W3CDTF">2019-04-05T17:05:00Z</dcterms:modified>
</cp:coreProperties>
</file>