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3609D809" w:rsidR="001B2446" w:rsidRDefault="001B2446" w:rsidP="001B2446">
      <w:pPr>
        <w:jc w:val="center"/>
      </w:pPr>
      <w:r>
        <w:t xml:space="preserve">Windisch, </w:t>
      </w:r>
      <w:r>
        <w:fldChar w:fldCharType="begin"/>
      </w:r>
      <w:r>
        <w:instrText xml:space="preserve"> DATE \@ "dd.MM.yyyy" </w:instrText>
      </w:r>
      <w:r>
        <w:fldChar w:fldCharType="separate"/>
      </w:r>
      <w:r w:rsidR="00833B21">
        <w:rPr>
          <w:noProof/>
        </w:rPr>
        <w:t>01.04.2019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0C601F">
          <w:pPr>
            <w:pStyle w:val="TOC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0C601F">
          <w:pPr>
            <w:pStyle w:val="TOC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0C601F">
          <w:pPr>
            <w:pStyle w:val="TOC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0C601F">
          <w:pPr>
            <w:pStyle w:val="TOC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0C601F">
          <w:pPr>
            <w:pStyle w:val="TOC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0C601F">
          <w:pPr>
            <w:pStyle w:val="TOC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0C601F">
          <w:pPr>
            <w:pStyle w:val="TOC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0C601F">
          <w:pPr>
            <w:pStyle w:val="TOC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0C601F">
          <w:pPr>
            <w:pStyle w:val="TOC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0C601F">
          <w:pPr>
            <w:pStyle w:val="TOC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0C601F">
          <w:pPr>
            <w:pStyle w:val="TOC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0C601F">
          <w:pPr>
            <w:pStyle w:val="TOC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0C601F">
          <w:pPr>
            <w:pStyle w:val="TOC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0C601F">
          <w:pPr>
            <w:pStyle w:val="TOC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0C601F">
          <w:pPr>
            <w:pStyle w:val="TOC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0C601F">
          <w:pPr>
            <w:pStyle w:val="TOC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0C601F">
          <w:pPr>
            <w:pStyle w:val="TOC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0C601F">
          <w:pPr>
            <w:pStyle w:val="TOC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0C601F">
          <w:pPr>
            <w:pStyle w:val="TOC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0C601F">
          <w:pPr>
            <w:pStyle w:val="TOC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0C601F">
          <w:pPr>
            <w:pStyle w:val="TOC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0C601F">
          <w:pPr>
            <w:pStyle w:val="TOC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0C601F">
          <w:pPr>
            <w:pStyle w:val="TOC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0C601F">
          <w:pPr>
            <w:pStyle w:val="TOC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4952672"/>
      <w:r w:rsidRPr="000A13EA">
        <w:lastRenderedPageBreak/>
        <w:t>Übersicht</w:t>
      </w:r>
      <w:bookmarkEnd w:id="0"/>
    </w:p>
    <w:p w14:paraId="0EF3A8E7" w14:textId="77777777" w:rsidR="001650F3" w:rsidRPr="00E7083C" w:rsidRDefault="007354B2" w:rsidP="00427F9A">
      <w:pPr>
        <w:pStyle w:val="Heading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NoSpacing"/>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804FDB">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804FDB" w:rsidRPr="00804FDB" w14:paraId="2BB1393A" w14:textId="77777777" w:rsidTr="00804FDB">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121F6D0"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 Windows</w:t>
            </w:r>
            <w:r w:rsidR="00A21C7C">
              <w:rPr>
                <w:rFonts w:eastAsia="Times New Roman" w:cs="Arial"/>
                <w:color w:val="000000"/>
                <w:lang w:eastAsia="de-CH"/>
              </w:rPr>
              <w:t xml:space="preserve"> </w:t>
            </w:r>
            <w:r w:rsidRPr="00804FDB">
              <w:rPr>
                <w:rFonts w:eastAsia="Times New Roman" w:cs="Arial"/>
                <w:color w:val="000000"/>
                <w:lang w:eastAsia="de-CH"/>
              </w:rPr>
              <w:t>fehlerfrei.</w:t>
            </w:r>
          </w:p>
        </w:tc>
      </w:tr>
      <w:tr w:rsidR="00804FDB" w:rsidRPr="00804FDB" w14:paraId="49BD9D08" w14:textId="77777777" w:rsidTr="00804FDB">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90E7411"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006BFC60" w14:textId="331B38BA" w:rsidR="00833B21" w:rsidRPr="00804FDB" w:rsidRDefault="00833B21"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Realisiert in Programmiersprache Java, Version JDK11</w:t>
            </w:r>
          </w:p>
        </w:tc>
      </w:tr>
      <w:tr w:rsidR="00804FDB" w:rsidRPr="00804FDB" w14:paraId="1A319E40" w14:textId="77777777" w:rsidTr="00804FDB">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FC9A68E"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ist in der MVC Architektur realisiert</w:t>
            </w:r>
          </w:p>
          <w:p w14:paraId="0D73452E" w14:textId="3E5662CD" w:rsidR="00A21C7C" w:rsidRPr="00804FDB" w:rsidRDefault="00030D5C" w:rsidP="00804FDB">
            <w:pPr>
              <w:spacing w:after="0" w:line="240" w:lineRule="auto"/>
              <w:ind w:left="0"/>
              <w:jc w:val="left"/>
              <w:rPr>
                <w:rFonts w:eastAsia="Times New Roman" w:cs="Arial"/>
                <w:color w:val="000000"/>
                <w:lang w:eastAsia="de-CH"/>
              </w:rPr>
            </w:pPr>
            <w:r w:rsidRPr="00030D5C">
              <w:rPr>
                <w:rFonts w:eastAsia="Times New Roman" w:cs="Arial"/>
                <w:color w:val="FF0000"/>
                <w:lang w:eastAsia="de-CH"/>
              </w:rPr>
              <w:t xml:space="preserve">Skalierbare </w:t>
            </w:r>
            <w:r w:rsidR="00A21C7C" w:rsidRPr="00030D5C">
              <w:rPr>
                <w:rFonts w:eastAsia="Times New Roman" w:cs="Arial"/>
                <w:color w:val="FF0000"/>
                <w:lang w:eastAsia="de-CH"/>
              </w:rPr>
              <w:t>Softwarearchitektur</w:t>
            </w:r>
            <w:bookmarkStart w:id="3" w:name="_GoBack"/>
            <w:bookmarkEnd w:id="3"/>
          </w:p>
        </w:tc>
      </w:tr>
      <w:tr w:rsidR="00804FDB" w:rsidRPr="00804FDB" w14:paraId="7439CAE1" w14:textId="77777777" w:rsidTr="00804FDB">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818A7F0"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Für die Darstellung der Bedienoberfläche wird </w:t>
            </w:r>
            <w:proofErr w:type="spellStart"/>
            <w:r w:rsidRPr="00804FDB">
              <w:rPr>
                <w:rFonts w:eastAsia="Times New Roman" w:cs="Arial"/>
                <w:color w:val="000000"/>
                <w:lang w:eastAsia="de-CH"/>
              </w:rPr>
              <w:t>JavaFX</w:t>
            </w:r>
            <w:proofErr w:type="spellEnd"/>
            <w:r w:rsidRPr="00804FDB">
              <w:rPr>
                <w:rFonts w:eastAsia="Times New Roman" w:cs="Arial"/>
                <w:color w:val="000000"/>
                <w:lang w:eastAsia="de-CH"/>
              </w:rPr>
              <w:t xml:space="preserve"> verwendet</w:t>
            </w:r>
          </w:p>
          <w:p w14:paraId="765D4C01" w14:textId="7A82E496" w:rsidR="00833B21" w:rsidRPr="00833B21" w:rsidRDefault="00833B21" w:rsidP="00804FDB">
            <w:pPr>
              <w:spacing w:after="0" w:line="240" w:lineRule="auto"/>
              <w:ind w:left="0"/>
              <w:jc w:val="left"/>
              <w:rPr>
                <w:rFonts w:eastAsia="Times New Roman" w:cs="Arial"/>
                <w:b/>
                <w:color w:val="000000"/>
                <w:lang w:eastAsia="de-CH"/>
              </w:rPr>
            </w:pPr>
            <w:r>
              <w:rPr>
                <w:rFonts w:eastAsia="Times New Roman" w:cs="Arial"/>
                <w:b/>
                <w:color w:val="FF0000"/>
                <w:lang w:eastAsia="de-CH"/>
              </w:rPr>
              <w:t xml:space="preserve">Bedienoberfläche nicht </w:t>
            </w:r>
            <w:proofErr w:type="gramStart"/>
            <w:r>
              <w:rPr>
                <w:rFonts w:eastAsia="Times New Roman" w:cs="Arial"/>
                <w:b/>
                <w:color w:val="FF0000"/>
                <w:lang w:eastAsia="de-CH"/>
              </w:rPr>
              <w:t>hier</w:t>
            </w:r>
            <w:proofErr w:type="gramEnd"/>
            <w:r>
              <w:rPr>
                <w:rFonts w:eastAsia="Times New Roman" w:cs="Arial"/>
                <w:b/>
                <w:color w:val="FF0000"/>
                <w:lang w:eastAsia="de-CH"/>
              </w:rPr>
              <w:t xml:space="preserve"> sondern weiter unten.</w:t>
            </w:r>
          </w:p>
        </w:tc>
      </w:tr>
      <w:tr w:rsidR="00804FDB" w:rsidRPr="00804FDB" w14:paraId="4800EA55" w14:textId="77777777" w:rsidTr="00804FDB">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804FDB" w:rsidRPr="00804FDB" w:rsidRDefault="00804FDB"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79F32AD" w14:textId="77777777" w:rsid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2F78CA98" w14:textId="2749BB52" w:rsidR="00833B21" w:rsidRPr="00833B21" w:rsidRDefault="00833B21" w:rsidP="00804FDB">
            <w:pPr>
              <w:spacing w:after="0" w:line="240" w:lineRule="auto"/>
              <w:ind w:left="0"/>
              <w:jc w:val="left"/>
              <w:rPr>
                <w:rFonts w:eastAsia="Times New Roman" w:cs="Arial"/>
                <w:color w:val="FF0000"/>
                <w:lang w:eastAsia="de-CH"/>
              </w:rPr>
            </w:pPr>
            <w:r>
              <w:rPr>
                <w:rFonts w:eastAsia="Times New Roman" w:cs="Arial"/>
                <w:color w:val="FF0000"/>
                <w:lang w:eastAsia="de-CH"/>
              </w:rPr>
              <w:t>80% aller Testpersonen «raten» das Programm als bedienungsfreundlich und selbsterklärend.</w:t>
            </w:r>
          </w:p>
        </w:tc>
      </w:tr>
      <w:tr w:rsidR="00804FDB" w:rsidRPr="00804FDB" w14:paraId="176D372E" w14:textId="77777777" w:rsidTr="00804FDB">
        <w:trPr>
          <w:trHeight w:val="415"/>
        </w:trPr>
        <w:tc>
          <w:tcPr>
            <w:tcW w:w="681" w:type="dxa"/>
            <w:vMerge/>
            <w:tcBorders>
              <w:top w:val="nil"/>
              <w:left w:val="single" w:sz="4" w:space="0" w:color="auto"/>
              <w:bottom w:val="single" w:sz="4" w:space="0" w:color="auto"/>
              <w:right w:val="single" w:sz="4" w:space="0" w:color="auto"/>
            </w:tcBorders>
            <w:vAlign w:val="center"/>
            <w:hideMark/>
          </w:tcPr>
          <w:p w14:paraId="662A92CC"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4E86BC"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1939FFC"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2-Dimensionelle Darstellung</w:t>
            </w:r>
          </w:p>
        </w:tc>
      </w:tr>
      <w:tr w:rsidR="00804FDB" w:rsidRPr="00804FDB" w14:paraId="29F30DBA" w14:textId="77777777" w:rsidTr="00804FDB">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FFB6233" w14:textId="66A1A9D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804FDB" w:rsidRPr="00804FDB" w14:paraId="0C246EEB" w14:textId="77777777" w:rsidTr="00804FDB">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192E6E0" w:rsidR="00804FDB" w:rsidRPr="00804FDB" w:rsidRDefault="005D39CE" w:rsidP="00804FDB">
            <w:pPr>
              <w:spacing w:after="0" w:line="240" w:lineRule="auto"/>
              <w:ind w:left="0"/>
              <w:jc w:val="left"/>
              <w:rPr>
                <w:rFonts w:eastAsia="Times New Roman" w:cs="Arial"/>
                <w:color w:val="000000"/>
                <w:lang w:eastAsia="de-CH"/>
              </w:rPr>
            </w:pPr>
            <w:r>
              <w:rPr>
                <w:rFonts w:eastAsia="Times New Roman" w:cs="Arial"/>
                <w:color w:val="000000"/>
                <w:lang w:eastAsia="de-CH"/>
              </w:rPr>
              <w:t>Eingabe der parasitären Parameter</w:t>
            </w:r>
            <w:r w:rsidR="00804FDB" w:rsidRPr="00804FDB">
              <w:rPr>
                <w:rFonts w:eastAsia="Times New Roman" w:cs="Arial"/>
                <w:color w:val="000000"/>
                <w:lang w:eastAsia="de-CH"/>
              </w:rPr>
              <w:t xml:space="preserve"> erfolgt über Textfelder</w:t>
            </w:r>
          </w:p>
        </w:tc>
      </w:tr>
      <w:tr w:rsidR="00804FDB" w:rsidRPr="00804FDB" w14:paraId="0C093329" w14:textId="77777777" w:rsidTr="00804FDB">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2F1F85EE" w:rsidR="00804FDB" w:rsidRPr="00804FDB" w:rsidRDefault="00833B21"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Werte der p</w:t>
            </w:r>
            <w:r w:rsidR="00804FDB" w:rsidRPr="00833B21">
              <w:rPr>
                <w:rFonts w:eastAsia="Times New Roman" w:cs="Arial"/>
                <w:color w:val="FF0000"/>
                <w:lang w:eastAsia="de-CH"/>
              </w:rPr>
              <w:t xml:space="preserve">arasitären Parameter </w:t>
            </w:r>
            <w:r w:rsidRPr="00833B21">
              <w:rPr>
                <w:rFonts w:eastAsia="Times New Roman" w:cs="Arial"/>
                <w:color w:val="FF0000"/>
                <w:lang w:eastAsia="de-CH"/>
              </w:rPr>
              <w:t xml:space="preserve">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w:t>
            </w:r>
            <w:r w:rsidR="00804FDB" w:rsidRPr="00833B21">
              <w:rPr>
                <w:rFonts w:eastAsia="Times New Roman" w:cs="Arial"/>
                <w:color w:val="FF0000"/>
                <w:lang w:eastAsia="de-CH"/>
              </w:rPr>
              <w:t xml:space="preserve"> </w:t>
            </w:r>
            <w:r w:rsidRPr="00833B21">
              <w:rPr>
                <w:rFonts w:eastAsia="Times New Roman" w:cs="Arial"/>
                <w:color w:val="FF0000"/>
                <w:lang w:eastAsia="de-CH"/>
              </w:rPr>
              <w:t>Schieberegler</w:t>
            </w:r>
          </w:p>
        </w:tc>
      </w:tr>
      <w:tr w:rsidR="00804FDB" w:rsidRPr="00804FDB" w14:paraId="47EA5075" w14:textId="77777777" w:rsidTr="003822CA">
        <w:trPr>
          <w:trHeight w:val="698"/>
        </w:trPr>
        <w:tc>
          <w:tcPr>
            <w:tcW w:w="681" w:type="dxa"/>
            <w:vMerge/>
            <w:tcBorders>
              <w:top w:val="nil"/>
              <w:left w:val="single" w:sz="4" w:space="0" w:color="auto"/>
              <w:bottom w:val="single" w:sz="4" w:space="0" w:color="auto"/>
              <w:right w:val="single" w:sz="4" w:space="0" w:color="auto"/>
            </w:tcBorders>
            <w:vAlign w:val="center"/>
            <w:hideMark/>
          </w:tcPr>
          <w:p w14:paraId="57FC5F5E"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7E39130"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0459177" w14:textId="4E2450EE" w:rsidR="00804FDB" w:rsidRPr="00833B21"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sidR="003822CA">
              <w:rPr>
                <w:rFonts w:eastAsia="Times New Roman" w:cs="Arial"/>
                <w:color w:val="000000"/>
                <w:lang w:eastAsia="de-CH"/>
              </w:rPr>
              <w:t xml:space="preserve"> </w:t>
            </w:r>
            <w:r w:rsidR="005D39CE">
              <w:rPr>
                <w:rFonts w:eastAsia="Times New Roman" w:cs="Arial"/>
                <w:color w:val="000000"/>
                <w:lang w:eastAsia="de-CH"/>
              </w:rPr>
              <w:t xml:space="preserve">in Abhängigkeit der Frequenz </w:t>
            </w:r>
            <w:r w:rsidRPr="00804FDB">
              <w:rPr>
                <w:rFonts w:eastAsia="Times New Roman" w:cs="Arial"/>
                <w:color w:val="000000"/>
                <w:lang w:eastAsia="de-CH"/>
              </w:rPr>
              <w:t>(CM,</w:t>
            </w:r>
            <w:r w:rsidR="005D39CE">
              <w:rPr>
                <w:rFonts w:eastAsia="Times New Roman" w:cs="Arial"/>
                <w:color w:val="000000"/>
                <w:lang w:eastAsia="de-CH"/>
              </w:rPr>
              <w:t xml:space="preserve"> </w:t>
            </w:r>
            <w:r w:rsidRPr="00804FDB">
              <w:rPr>
                <w:rFonts w:eastAsia="Times New Roman" w:cs="Arial"/>
                <w:color w:val="000000"/>
                <w:lang w:eastAsia="de-CH"/>
              </w:rPr>
              <w:t>DM) in</w:t>
            </w:r>
            <w:r w:rsidR="00177366">
              <w:rPr>
                <w:rFonts w:eastAsia="Times New Roman" w:cs="Arial"/>
                <w:color w:val="000000"/>
                <w:lang w:eastAsia="de-CH"/>
              </w:rPr>
              <w:t xml:space="preserve"> ein</w:t>
            </w:r>
            <w:r w:rsidRPr="00804FDB">
              <w:rPr>
                <w:rFonts w:eastAsia="Times New Roman" w:cs="Arial"/>
                <w:color w:val="000000"/>
                <w:lang w:eastAsia="de-CH"/>
              </w:rPr>
              <w:t xml:space="preserve"> Kurvendiagramm</w:t>
            </w:r>
            <w:r w:rsidR="00AB594A">
              <w:rPr>
                <w:rFonts w:eastAsia="Times New Roman" w:cs="Arial"/>
                <w:color w:val="000000"/>
                <w:lang w:eastAsia="de-CH"/>
              </w:rPr>
              <w:t>.</w:t>
            </w:r>
          </w:p>
        </w:tc>
      </w:tr>
      <w:tr w:rsidR="00804FDB" w:rsidRPr="00804FDB" w14:paraId="59926833" w14:textId="77777777" w:rsidTr="00804FDB">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hideMark/>
          </w:tcPr>
          <w:p w14:paraId="11508887" w14:textId="74D9F011"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Berechnungen </w:t>
            </w:r>
            <w:r w:rsidR="00CB2C79">
              <w:rPr>
                <w:rFonts w:eastAsia="Times New Roman" w:cs="Arial"/>
                <w:color w:val="000000"/>
                <w:lang w:eastAsia="de-CH"/>
              </w:rPr>
              <w:t>der Einfügungs</w:t>
            </w:r>
            <w:r w:rsidR="00C10A9E">
              <w:rPr>
                <w:rFonts w:eastAsia="Times New Roman" w:cs="Arial"/>
                <w:color w:val="000000"/>
                <w:lang w:eastAsia="de-CH"/>
              </w:rPr>
              <w:t>verluste</w:t>
            </w:r>
            <w:r w:rsidRPr="00804FDB">
              <w:rPr>
                <w:rFonts w:eastAsia="Times New Roman" w:cs="Arial"/>
                <w:color w:val="000000"/>
                <w:lang w:eastAsia="de-CH"/>
              </w:rPr>
              <w:t xml:space="preserve"> sind korrekt</w:t>
            </w:r>
          </w:p>
        </w:tc>
      </w:tr>
    </w:tbl>
    <w:p w14:paraId="178FD20C" w14:textId="2C7D7736" w:rsidR="00410856" w:rsidRDefault="00427F9A" w:rsidP="00427F9A">
      <w:pPr>
        <w:pStyle w:val="Caption"/>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77777777" w:rsidR="00427F9A" w:rsidRPr="00427F9A" w:rsidRDefault="00427F9A" w:rsidP="00427F9A"/>
    <w:p w14:paraId="5773E780" w14:textId="286B3114" w:rsidR="00F9016D" w:rsidRPr="00E7083C" w:rsidRDefault="007903E1" w:rsidP="00427F9A">
      <w:pPr>
        <w:pStyle w:val="Heading2"/>
        <w:framePr w:wrap="around"/>
      </w:pPr>
      <w:bookmarkStart w:id="5" w:name="_Toc4952675"/>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391CCC0F"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NoSpacing"/>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NoSpacing"/>
              <w:ind w:left="0"/>
              <w:jc w:val="left"/>
              <w:rPr>
                <w:lang w:val="de-CH" w:eastAsia="de-CH"/>
              </w:rPr>
            </w:pPr>
          </w:p>
          <w:p w14:paraId="5DDC4E04" w14:textId="39D13550" w:rsidR="004E7C4B" w:rsidRPr="00E7083C" w:rsidRDefault="00B90729" w:rsidP="00BD3B17">
            <w:pPr>
              <w:pStyle w:val="NoSpacing"/>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Caption"/>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Heading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7C8E39CC"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Caption"/>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1" w:name="_Toc4952678"/>
      <w:r w:rsidRPr="008F0E1C">
        <w:lastRenderedPageBreak/>
        <w:t>Softwarekonzept</w:t>
      </w:r>
      <w:bookmarkEnd w:id="11"/>
    </w:p>
    <w:p w14:paraId="4E3D645C" w14:textId="77777777" w:rsidR="00787068" w:rsidRDefault="00787068" w:rsidP="00427F9A">
      <w:pPr>
        <w:pStyle w:val="Heading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Heading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Heading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Heading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Heading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Heading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Heading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Heading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Heading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33" w:name="_Toc4952688"/>
      <w:r w:rsidRPr="00E7083C">
        <w:lastRenderedPageBreak/>
        <w:t>Theoretische Grundlagen</w:t>
      </w:r>
      <w:bookmarkEnd w:id="33"/>
    </w:p>
    <w:p w14:paraId="5CABB024" w14:textId="77777777" w:rsidR="00E477DE" w:rsidRPr="00E7083C" w:rsidRDefault="00E477DE" w:rsidP="00E477DE">
      <w:pPr>
        <w:pStyle w:val="Heading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0C601F"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Heading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Heading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8D332" w14:textId="77777777" w:rsidR="000C601F" w:rsidRDefault="000C601F" w:rsidP="00F6078E">
      <w:pPr>
        <w:spacing w:after="0" w:line="240" w:lineRule="auto"/>
      </w:pPr>
      <w:r>
        <w:separator/>
      </w:r>
    </w:p>
  </w:endnote>
  <w:endnote w:type="continuationSeparator" w:id="0">
    <w:p w14:paraId="2657ADA9" w14:textId="77777777" w:rsidR="000C601F" w:rsidRDefault="000C601F"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7D9F1F19" w:rsidR="00F7624A" w:rsidRPr="00F6078E" w:rsidRDefault="00F7624A">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833B21">
      <w:rPr>
        <w:rFonts w:cs="Arial"/>
        <w:noProof/>
        <w:sz w:val="18"/>
        <w:szCs w:val="18"/>
      </w:rPr>
      <w:t>01.04.2019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4BFE" w14:textId="77777777" w:rsidR="000C601F" w:rsidRDefault="000C601F" w:rsidP="00F6078E">
      <w:pPr>
        <w:spacing w:after="0" w:line="240" w:lineRule="auto"/>
      </w:pPr>
      <w:r>
        <w:separator/>
      </w:r>
    </w:p>
  </w:footnote>
  <w:footnote w:type="continuationSeparator" w:id="0">
    <w:p w14:paraId="2F1CCDEA" w14:textId="77777777" w:rsidR="000C601F" w:rsidRDefault="000C601F"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77366"/>
    <w:rsid w:val="00181A40"/>
    <w:rsid w:val="00181BC0"/>
    <w:rsid w:val="00182179"/>
    <w:rsid w:val="001836D0"/>
    <w:rsid w:val="00183EC1"/>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45A"/>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030A22-7294-1543-B359-3BD40737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2250</Words>
  <Characters>12828</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553</cp:revision>
  <cp:lastPrinted>2019-03-24T17:32:00Z</cp:lastPrinted>
  <dcterms:created xsi:type="dcterms:W3CDTF">2019-03-01T12:35:00Z</dcterms:created>
  <dcterms:modified xsi:type="dcterms:W3CDTF">2019-04-01T22:00:00Z</dcterms:modified>
</cp:coreProperties>
</file>