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4FCCD" w14:textId="77777777" w:rsidR="00D87B6D" w:rsidRDefault="0079097F" w:rsidP="00257143">
      <w:pPr>
        <w:ind w:left="0"/>
        <w:jc w:val="left"/>
        <w:rPr>
          <w:b/>
          <w:u w:val="single"/>
        </w:rPr>
      </w:pPr>
      <w:r>
        <w:rPr>
          <w:b/>
          <w:u w:val="single"/>
        </w:rPr>
        <w:t>Ziele</w:t>
      </w:r>
    </w:p>
    <w:tbl>
      <w:tblPr>
        <w:tblStyle w:val="Tabellenraster"/>
        <w:tblW w:w="10207" w:type="dxa"/>
        <w:tblInd w:w="-714" w:type="dxa"/>
        <w:tblLook w:val="04A0" w:firstRow="1" w:lastRow="0" w:firstColumn="1" w:lastColumn="0" w:noHBand="0" w:noVBand="1"/>
      </w:tblPr>
      <w:tblGrid>
        <w:gridCol w:w="567"/>
        <w:gridCol w:w="1843"/>
        <w:gridCol w:w="7797"/>
      </w:tblGrid>
      <w:tr w:rsidR="006522B6" w14:paraId="1481EA5C" w14:textId="77777777" w:rsidTr="003F660E">
        <w:trPr>
          <w:trHeight w:val="261"/>
        </w:trPr>
        <w:tc>
          <w:tcPr>
            <w:tcW w:w="567" w:type="dxa"/>
            <w:shd w:val="clear" w:color="auto" w:fill="BFBFBF" w:themeFill="background1" w:themeFillShade="BF"/>
          </w:tcPr>
          <w:p w14:paraId="22CBBBE6" w14:textId="7AF9D581" w:rsidR="006522B6" w:rsidRPr="003F660E" w:rsidRDefault="00A81F2E" w:rsidP="003F660E">
            <w:pPr>
              <w:ind w:left="0"/>
              <w:jc w:val="center"/>
              <w:rPr>
                <w:b/>
              </w:rPr>
            </w:pPr>
            <w:r w:rsidRPr="003F660E">
              <w:rPr>
                <w:b/>
              </w:rPr>
              <w:t>Nr.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2386F1F" w14:textId="2FB9B61F" w:rsidR="006522B6" w:rsidRPr="003F660E" w:rsidRDefault="00A81F2E" w:rsidP="003F660E">
            <w:pPr>
              <w:ind w:left="0"/>
              <w:jc w:val="center"/>
              <w:rPr>
                <w:b/>
              </w:rPr>
            </w:pPr>
            <w:r w:rsidRPr="003F660E">
              <w:rPr>
                <w:b/>
              </w:rPr>
              <w:t>Bereich</w:t>
            </w:r>
          </w:p>
        </w:tc>
        <w:tc>
          <w:tcPr>
            <w:tcW w:w="7797" w:type="dxa"/>
            <w:shd w:val="clear" w:color="auto" w:fill="BFBFBF" w:themeFill="background1" w:themeFillShade="BF"/>
          </w:tcPr>
          <w:p w14:paraId="5A0BDF49" w14:textId="55946B45" w:rsidR="006522B6" w:rsidRPr="003F660E" w:rsidRDefault="00A81F2E" w:rsidP="00257143">
            <w:pPr>
              <w:ind w:left="0"/>
              <w:jc w:val="left"/>
              <w:rPr>
                <w:rFonts w:eastAsia="Times New Roman" w:cs="Arial"/>
                <w:b/>
                <w:color w:val="000000"/>
                <w:lang w:eastAsia="de-CH"/>
              </w:rPr>
            </w:pPr>
            <w:r w:rsidRPr="003F660E">
              <w:rPr>
                <w:rFonts w:eastAsia="Times New Roman" w:cs="Arial"/>
                <w:b/>
                <w:color w:val="000000"/>
                <w:lang w:eastAsia="de-CH"/>
              </w:rPr>
              <w:t>Beschreibung</w:t>
            </w:r>
          </w:p>
        </w:tc>
      </w:tr>
      <w:tr w:rsidR="00A81F2E" w14:paraId="168E250C" w14:textId="77777777" w:rsidTr="003F660E">
        <w:trPr>
          <w:trHeight w:val="498"/>
        </w:trPr>
        <w:tc>
          <w:tcPr>
            <w:tcW w:w="567" w:type="dxa"/>
            <w:vMerge w:val="restart"/>
            <w:shd w:val="clear" w:color="auto" w:fill="auto"/>
          </w:tcPr>
          <w:p w14:paraId="6C2606F8" w14:textId="39E41633" w:rsidR="00A81F2E" w:rsidRPr="003F660E" w:rsidRDefault="00A81F2E" w:rsidP="003F660E">
            <w:pPr>
              <w:ind w:left="0"/>
              <w:jc w:val="center"/>
            </w:pPr>
            <w:r w:rsidRPr="003F660E">
              <w:t>1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01331AA5" w14:textId="150E9991" w:rsidR="00A81F2E" w:rsidRPr="003F660E" w:rsidRDefault="00A81F2E" w:rsidP="003F660E">
            <w:pPr>
              <w:ind w:left="0"/>
              <w:jc w:val="center"/>
            </w:pPr>
            <w:r w:rsidRPr="003F660E">
              <w:t>Software</w:t>
            </w:r>
          </w:p>
        </w:tc>
        <w:tc>
          <w:tcPr>
            <w:tcW w:w="7797" w:type="dxa"/>
            <w:shd w:val="clear" w:color="auto" w:fill="auto"/>
          </w:tcPr>
          <w:p w14:paraId="2091DB13" w14:textId="7A8554E6" w:rsidR="00A81F2E" w:rsidRPr="003F660E" w:rsidRDefault="00A81F2E" w:rsidP="00257143">
            <w:pPr>
              <w:ind w:left="0"/>
              <w:jc w:val="left"/>
            </w:pPr>
            <w:r w:rsidRPr="003F660E">
              <w:rPr>
                <w:rFonts w:eastAsia="Times New Roman" w:cs="Arial"/>
                <w:color w:val="000000"/>
                <w:lang w:eastAsia="de-CH"/>
              </w:rPr>
              <w:t>Die Software läuft auf den aktuellen Betriebssystemen von MacOS und Windows fehlerfrei.</w:t>
            </w:r>
          </w:p>
        </w:tc>
      </w:tr>
      <w:tr w:rsidR="00A81F2E" w14:paraId="31F774D5" w14:textId="77777777" w:rsidTr="003F660E">
        <w:trPr>
          <w:trHeight w:val="271"/>
        </w:trPr>
        <w:tc>
          <w:tcPr>
            <w:tcW w:w="567" w:type="dxa"/>
            <w:vMerge/>
            <w:shd w:val="clear" w:color="auto" w:fill="auto"/>
          </w:tcPr>
          <w:p w14:paraId="1752E440" w14:textId="77777777" w:rsidR="00A81F2E" w:rsidRPr="003F660E" w:rsidRDefault="00A81F2E" w:rsidP="003F660E">
            <w:pPr>
              <w:ind w:left="0"/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14:paraId="663004BA" w14:textId="3ABD9D93" w:rsidR="00A81F2E" w:rsidRPr="003F660E" w:rsidRDefault="00A81F2E" w:rsidP="003F660E">
            <w:pPr>
              <w:ind w:left="0"/>
              <w:jc w:val="center"/>
            </w:pPr>
          </w:p>
        </w:tc>
        <w:tc>
          <w:tcPr>
            <w:tcW w:w="7797" w:type="dxa"/>
            <w:shd w:val="clear" w:color="auto" w:fill="auto"/>
          </w:tcPr>
          <w:p w14:paraId="5B324114" w14:textId="23684FAF" w:rsidR="00A81F2E" w:rsidRPr="003F660E" w:rsidRDefault="00A81F2E" w:rsidP="00257143">
            <w:pPr>
              <w:ind w:left="0"/>
              <w:jc w:val="left"/>
            </w:pPr>
            <w:r w:rsidRPr="003F660E">
              <w:t>Die Software basiert auf der Programmiersprache Java, Version JDK11</w:t>
            </w:r>
          </w:p>
        </w:tc>
      </w:tr>
      <w:tr w:rsidR="00A81F2E" w14:paraId="08774EAF" w14:textId="77777777" w:rsidTr="003F660E">
        <w:trPr>
          <w:trHeight w:val="256"/>
        </w:trPr>
        <w:tc>
          <w:tcPr>
            <w:tcW w:w="567" w:type="dxa"/>
            <w:vMerge/>
            <w:shd w:val="clear" w:color="auto" w:fill="auto"/>
          </w:tcPr>
          <w:p w14:paraId="2BC12FCC" w14:textId="77777777" w:rsidR="00A81F2E" w:rsidRPr="003F660E" w:rsidRDefault="00A81F2E" w:rsidP="003F660E">
            <w:pPr>
              <w:ind w:left="0"/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14:paraId="7D49DDAD" w14:textId="030D2E98" w:rsidR="00A81F2E" w:rsidRPr="003F660E" w:rsidRDefault="00A81F2E" w:rsidP="003F660E">
            <w:pPr>
              <w:ind w:left="0"/>
              <w:jc w:val="center"/>
            </w:pPr>
          </w:p>
        </w:tc>
        <w:tc>
          <w:tcPr>
            <w:tcW w:w="7797" w:type="dxa"/>
            <w:shd w:val="clear" w:color="auto" w:fill="auto"/>
          </w:tcPr>
          <w:p w14:paraId="15CA2EEF" w14:textId="2C9D1EA6" w:rsidR="00A81F2E" w:rsidRPr="003F660E" w:rsidRDefault="00A81F2E" w:rsidP="00257143">
            <w:pPr>
              <w:ind w:left="0"/>
              <w:jc w:val="left"/>
            </w:pPr>
            <w:r w:rsidRPr="003F660E">
              <w:t xml:space="preserve">Die Software ist auf der MVC-Architektur realisiert </w:t>
            </w:r>
          </w:p>
        </w:tc>
      </w:tr>
      <w:tr w:rsidR="00A81F2E" w14:paraId="4AE373C7" w14:textId="77777777" w:rsidTr="003F660E">
        <w:trPr>
          <w:trHeight w:val="256"/>
        </w:trPr>
        <w:tc>
          <w:tcPr>
            <w:tcW w:w="567" w:type="dxa"/>
            <w:vMerge w:val="restart"/>
            <w:shd w:val="clear" w:color="auto" w:fill="auto"/>
          </w:tcPr>
          <w:p w14:paraId="6EF765C9" w14:textId="7E347E16" w:rsidR="00A81F2E" w:rsidRPr="003F660E" w:rsidRDefault="00A81F2E" w:rsidP="003F660E">
            <w:pPr>
              <w:ind w:left="0"/>
              <w:jc w:val="center"/>
            </w:pPr>
            <w:r w:rsidRPr="003F660E">
              <w:t>2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3524B6EE" w14:textId="2948F54D" w:rsidR="00A81F2E" w:rsidRPr="003F660E" w:rsidRDefault="00A81F2E" w:rsidP="003F660E">
            <w:pPr>
              <w:ind w:left="0"/>
              <w:jc w:val="center"/>
            </w:pPr>
            <w:r w:rsidRPr="003F660E">
              <w:t>Oberfläche</w:t>
            </w:r>
          </w:p>
        </w:tc>
        <w:tc>
          <w:tcPr>
            <w:tcW w:w="7797" w:type="dxa"/>
            <w:shd w:val="clear" w:color="auto" w:fill="auto"/>
          </w:tcPr>
          <w:p w14:paraId="5C8A90D7" w14:textId="4E6FD416" w:rsidR="00A81F2E" w:rsidRPr="003F660E" w:rsidRDefault="00A81F2E" w:rsidP="00257143">
            <w:pPr>
              <w:ind w:left="0"/>
              <w:jc w:val="left"/>
            </w:pPr>
            <w:r w:rsidRPr="003F660E">
              <w:t>Die Benutzeroberfläche soll für 80% der Benutzenden als bedienungsfreundlich und selbsterklärend empfunden werden</w:t>
            </w:r>
          </w:p>
        </w:tc>
      </w:tr>
      <w:tr w:rsidR="00A81F2E" w14:paraId="148BC597" w14:textId="77777777" w:rsidTr="003F660E">
        <w:trPr>
          <w:trHeight w:val="256"/>
        </w:trPr>
        <w:tc>
          <w:tcPr>
            <w:tcW w:w="567" w:type="dxa"/>
            <w:vMerge/>
            <w:shd w:val="clear" w:color="auto" w:fill="auto"/>
          </w:tcPr>
          <w:p w14:paraId="084EA65A" w14:textId="77777777" w:rsidR="00A81F2E" w:rsidRPr="003F660E" w:rsidRDefault="00A81F2E" w:rsidP="003F660E">
            <w:pPr>
              <w:ind w:left="0"/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14:paraId="12DD73CF" w14:textId="4A17A62B" w:rsidR="00A81F2E" w:rsidRPr="003F660E" w:rsidRDefault="00A81F2E" w:rsidP="003F660E">
            <w:pPr>
              <w:ind w:left="0"/>
              <w:jc w:val="center"/>
            </w:pPr>
          </w:p>
        </w:tc>
        <w:tc>
          <w:tcPr>
            <w:tcW w:w="7797" w:type="dxa"/>
            <w:shd w:val="clear" w:color="auto" w:fill="auto"/>
          </w:tcPr>
          <w:p w14:paraId="54B08FDC" w14:textId="2BA0D90D" w:rsidR="00A81F2E" w:rsidRPr="003F660E" w:rsidRDefault="00A81F2E" w:rsidP="00257143">
            <w:pPr>
              <w:ind w:left="0"/>
              <w:jc w:val="left"/>
            </w:pPr>
            <w:r w:rsidRPr="003F660E">
              <w:t>Die Bedienoberfläche wird mit JavaFX realisiert</w:t>
            </w:r>
          </w:p>
        </w:tc>
      </w:tr>
      <w:tr w:rsidR="00A81F2E" w14:paraId="2564B094" w14:textId="77777777" w:rsidTr="003F660E">
        <w:trPr>
          <w:trHeight w:val="322"/>
        </w:trPr>
        <w:tc>
          <w:tcPr>
            <w:tcW w:w="567" w:type="dxa"/>
            <w:vMerge/>
            <w:shd w:val="clear" w:color="auto" w:fill="auto"/>
          </w:tcPr>
          <w:p w14:paraId="225777A7" w14:textId="77777777" w:rsidR="00A81F2E" w:rsidRPr="003F660E" w:rsidRDefault="00A81F2E" w:rsidP="003F660E">
            <w:pPr>
              <w:ind w:left="0"/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14:paraId="696135D3" w14:textId="4C598BDD" w:rsidR="00A81F2E" w:rsidRPr="003F660E" w:rsidRDefault="00A81F2E" w:rsidP="003F660E">
            <w:pPr>
              <w:ind w:left="0"/>
              <w:jc w:val="center"/>
            </w:pPr>
          </w:p>
        </w:tc>
        <w:tc>
          <w:tcPr>
            <w:tcW w:w="7797" w:type="dxa"/>
            <w:shd w:val="clear" w:color="auto" w:fill="auto"/>
          </w:tcPr>
          <w:p w14:paraId="515AD9DC" w14:textId="1084871E" w:rsidR="00A81F2E" w:rsidRPr="003F660E" w:rsidRDefault="00A81F2E" w:rsidP="00257143">
            <w:pPr>
              <w:ind w:left="0"/>
              <w:jc w:val="left"/>
            </w:pPr>
            <w:r w:rsidRPr="003F660E">
              <w:t xml:space="preserve">Die Werte der </w:t>
            </w:r>
            <w:r w:rsidRPr="003F660E">
              <w:rPr>
                <w:rFonts w:eastAsia="Times New Roman" w:cs="Arial"/>
                <w:color w:val="000000"/>
                <w:lang w:eastAsia="de-CH"/>
              </w:rPr>
              <w:t>parasitären</w:t>
            </w:r>
            <w:r w:rsidRPr="003F660E">
              <w:t xml:space="preserve"> Parameter können verändert werden</w:t>
            </w:r>
          </w:p>
        </w:tc>
      </w:tr>
      <w:tr w:rsidR="00A81F2E" w14:paraId="1D18D544" w14:textId="77777777" w:rsidTr="003F660E">
        <w:trPr>
          <w:trHeight w:val="513"/>
        </w:trPr>
        <w:tc>
          <w:tcPr>
            <w:tcW w:w="567" w:type="dxa"/>
            <w:vMerge/>
            <w:shd w:val="clear" w:color="auto" w:fill="auto"/>
          </w:tcPr>
          <w:p w14:paraId="368341E5" w14:textId="77777777" w:rsidR="00A81F2E" w:rsidRPr="003F660E" w:rsidRDefault="00A81F2E" w:rsidP="003F660E">
            <w:pPr>
              <w:ind w:left="0"/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14:paraId="0CC71E3D" w14:textId="66506D70" w:rsidR="00A81F2E" w:rsidRPr="003F660E" w:rsidRDefault="00A81F2E" w:rsidP="003F660E">
            <w:pPr>
              <w:ind w:left="0"/>
              <w:jc w:val="center"/>
            </w:pPr>
          </w:p>
        </w:tc>
        <w:tc>
          <w:tcPr>
            <w:tcW w:w="7797" w:type="dxa"/>
            <w:shd w:val="clear" w:color="auto" w:fill="auto"/>
          </w:tcPr>
          <w:p w14:paraId="4DDFC86D" w14:textId="77777777" w:rsidR="00A81F2E" w:rsidRPr="003F660E" w:rsidRDefault="00A81F2E" w:rsidP="00257143">
            <w:pPr>
              <w:ind w:left="0"/>
              <w:jc w:val="left"/>
            </w:pPr>
            <w:r w:rsidRPr="003F660E">
              <w:t>Die Einfügungsverluste werden in Abhängigkeit der Frequenz [CM &amp; DM] graphisch dargestellt</w:t>
            </w:r>
          </w:p>
        </w:tc>
      </w:tr>
      <w:tr w:rsidR="00A81F2E" w14:paraId="41A3DAE8" w14:textId="77777777" w:rsidTr="003F660E">
        <w:trPr>
          <w:trHeight w:val="271"/>
        </w:trPr>
        <w:tc>
          <w:tcPr>
            <w:tcW w:w="567" w:type="dxa"/>
            <w:vMerge/>
            <w:shd w:val="clear" w:color="auto" w:fill="auto"/>
          </w:tcPr>
          <w:p w14:paraId="7E32BB46" w14:textId="77777777" w:rsidR="00A81F2E" w:rsidRPr="003F660E" w:rsidRDefault="00A81F2E" w:rsidP="003F660E">
            <w:pPr>
              <w:ind w:left="0"/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14:paraId="5CBA591C" w14:textId="69DA7E78" w:rsidR="00A81F2E" w:rsidRPr="003F660E" w:rsidRDefault="00A81F2E" w:rsidP="003F660E">
            <w:pPr>
              <w:ind w:left="0"/>
              <w:jc w:val="center"/>
            </w:pPr>
          </w:p>
        </w:tc>
        <w:tc>
          <w:tcPr>
            <w:tcW w:w="7797" w:type="dxa"/>
            <w:shd w:val="clear" w:color="auto" w:fill="auto"/>
          </w:tcPr>
          <w:p w14:paraId="73F964FB" w14:textId="08826A8D" w:rsidR="00A81F2E" w:rsidRPr="003F660E" w:rsidRDefault="00A81F2E" w:rsidP="00257143">
            <w:pPr>
              <w:ind w:left="0"/>
              <w:jc w:val="left"/>
            </w:pPr>
            <w:r w:rsidRPr="003F660E">
              <w:t xml:space="preserve">Die </w:t>
            </w:r>
            <w:r w:rsidR="00C53B00" w:rsidRPr="003F660E">
              <w:t>Impedanzkurven</w:t>
            </w:r>
            <w:r w:rsidRPr="003F660E">
              <w:t xml:space="preserve"> sollen in einer gut interpretierbarer</w:t>
            </w:r>
            <w:r w:rsidR="00F94EFD" w:rsidRPr="003F660E">
              <w:t xml:space="preserve">en </w:t>
            </w:r>
            <w:proofErr w:type="spellStart"/>
            <w:r w:rsidR="00F94EFD" w:rsidRPr="003F660E">
              <w:t>grösse</w:t>
            </w:r>
            <w:proofErr w:type="spellEnd"/>
            <w:r w:rsidR="00F94EFD" w:rsidRPr="003F660E">
              <w:t xml:space="preserve"> dargestellt</w:t>
            </w:r>
          </w:p>
        </w:tc>
      </w:tr>
      <w:tr w:rsidR="00A81F2E" w14:paraId="5C67B798" w14:textId="77777777" w:rsidTr="003F660E">
        <w:trPr>
          <w:trHeight w:val="256"/>
        </w:trPr>
        <w:tc>
          <w:tcPr>
            <w:tcW w:w="567" w:type="dxa"/>
            <w:vMerge w:val="restart"/>
            <w:shd w:val="clear" w:color="auto" w:fill="auto"/>
          </w:tcPr>
          <w:p w14:paraId="00DDB2FC" w14:textId="07EFEA6F" w:rsidR="00A81F2E" w:rsidRPr="003F660E" w:rsidRDefault="00A81F2E" w:rsidP="003F660E">
            <w:pPr>
              <w:ind w:left="0"/>
              <w:jc w:val="center"/>
            </w:pPr>
            <w:r w:rsidRPr="003F660E">
              <w:t>3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4611DB82" w14:textId="20CA02E4" w:rsidR="00A81F2E" w:rsidRPr="003F660E" w:rsidRDefault="00A81F2E" w:rsidP="003F660E">
            <w:pPr>
              <w:ind w:left="0"/>
              <w:jc w:val="center"/>
            </w:pPr>
            <w:r w:rsidRPr="003F660E">
              <w:t>Berechnung</w:t>
            </w:r>
          </w:p>
        </w:tc>
        <w:tc>
          <w:tcPr>
            <w:tcW w:w="7797" w:type="dxa"/>
            <w:shd w:val="clear" w:color="auto" w:fill="auto"/>
          </w:tcPr>
          <w:p w14:paraId="361EF347" w14:textId="1B071C39" w:rsidR="00A81F2E" w:rsidRPr="003F660E" w:rsidRDefault="00A81F2E" w:rsidP="00257143">
            <w:pPr>
              <w:ind w:left="0"/>
              <w:jc w:val="left"/>
            </w:pPr>
            <w:r w:rsidRPr="003F660E">
              <w:t>Die Berechnungen der Einfügungsverluste sind korrekt</w:t>
            </w:r>
          </w:p>
        </w:tc>
      </w:tr>
      <w:tr w:rsidR="00A81F2E" w14:paraId="217A1F7C" w14:textId="77777777" w:rsidTr="003F660E">
        <w:trPr>
          <w:trHeight w:val="256"/>
        </w:trPr>
        <w:tc>
          <w:tcPr>
            <w:tcW w:w="567" w:type="dxa"/>
            <w:vMerge/>
            <w:shd w:val="clear" w:color="auto" w:fill="auto"/>
          </w:tcPr>
          <w:p w14:paraId="37A853F4" w14:textId="77777777" w:rsidR="00A81F2E" w:rsidRPr="003F660E" w:rsidRDefault="00A81F2E" w:rsidP="00257143">
            <w:pPr>
              <w:ind w:left="0"/>
              <w:jc w:val="left"/>
            </w:pPr>
          </w:p>
        </w:tc>
        <w:tc>
          <w:tcPr>
            <w:tcW w:w="1843" w:type="dxa"/>
            <w:vMerge/>
            <w:shd w:val="clear" w:color="auto" w:fill="auto"/>
          </w:tcPr>
          <w:p w14:paraId="11FB2307" w14:textId="3FE7B8C6" w:rsidR="00A81F2E" w:rsidRPr="003F660E" w:rsidRDefault="00A81F2E" w:rsidP="00257143">
            <w:pPr>
              <w:ind w:left="0"/>
              <w:jc w:val="left"/>
            </w:pPr>
          </w:p>
        </w:tc>
        <w:tc>
          <w:tcPr>
            <w:tcW w:w="7797" w:type="dxa"/>
            <w:shd w:val="clear" w:color="auto" w:fill="auto"/>
          </w:tcPr>
          <w:p w14:paraId="6A7B9117" w14:textId="3067B29F" w:rsidR="00A81F2E" w:rsidRPr="003F660E" w:rsidRDefault="00A81F2E" w:rsidP="00257143">
            <w:pPr>
              <w:ind w:left="0"/>
              <w:jc w:val="left"/>
            </w:pPr>
            <w:r w:rsidRPr="003F660E">
              <w:t>Die Berechnungen der Einfügungsverluste dauern weniger als eine Sekunde</w:t>
            </w:r>
          </w:p>
        </w:tc>
      </w:tr>
    </w:tbl>
    <w:p w14:paraId="6516A2C0" w14:textId="77777777" w:rsidR="00865CCA" w:rsidRPr="0079097F" w:rsidRDefault="0079097F" w:rsidP="00257143">
      <w:pPr>
        <w:ind w:left="0"/>
        <w:jc w:val="left"/>
        <w:rPr>
          <w:b/>
          <w:u w:val="single"/>
        </w:rPr>
      </w:pPr>
      <w:r>
        <w:rPr>
          <w:b/>
          <w:u w:val="single"/>
        </w:rPr>
        <w:t>Optional</w:t>
      </w:r>
    </w:p>
    <w:tbl>
      <w:tblPr>
        <w:tblStyle w:val="Tabellenraster"/>
        <w:tblW w:w="10206" w:type="dxa"/>
        <w:tblInd w:w="-687" w:type="dxa"/>
        <w:tblLook w:val="04A0" w:firstRow="1" w:lastRow="0" w:firstColumn="1" w:lastColumn="0" w:noHBand="0" w:noVBand="1"/>
      </w:tblPr>
      <w:tblGrid>
        <w:gridCol w:w="537"/>
        <w:gridCol w:w="1837"/>
        <w:gridCol w:w="7832"/>
      </w:tblGrid>
      <w:tr w:rsidR="000200D2" w14:paraId="3377AEEF" w14:textId="77777777" w:rsidTr="003F660E">
        <w:trPr>
          <w:trHeight w:val="262"/>
        </w:trPr>
        <w:tc>
          <w:tcPr>
            <w:tcW w:w="540" w:type="dxa"/>
            <w:shd w:val="clear" w:color="auto" w:fill="BFBFBF" w:themeFill="background1" w:themeFillShade="BF"/>
          </w:tcPr>
          <w:p w14:paraId="252A7E03" w14:textId="0DB68134" w:rsidR="000200D2" w:rsidRPr="003F660E" w:rsidRDefault="000200D2" w:rsidP="00257143">
            <w:pPr>
              <w:ind w:left="0"/>
              <w:jc w:val="left"/>
              <w:rPr>
                <w:b/>
              </w:rPr>
            </w:pPr>
            <w:r w:rsidRPr="003F660E">
              <w:rPr>
                <w:b/>
              </w:rPr>
              <w:t>Nr.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A30FEEC" w14:textId="5F328926" w:rsidR="000200D2" w:rsidRPr="003F660E" w:rsidRDefault="000200D2" w:rsidP="00257143">
            <w:pPr>
              <w:ind w:left="0"/>
              <w:jc w:val="left"/>
              <w:rPr>
                <w:b/>
              </w:rPr>
            </w:pPr>
            <w:r w:rsidRPr="003F660E">
              <w:rPr>
                <w:b/>
              </w:rPr>
              <w:t>Bereich</w:t>
            </w:r>
          </w:p>
        </w:tc>
        <w:tc>
          <w:tcPr>
            <w:tcW w:w="8904" w:type="dxa"/>
            <w:shd w:val="clear" w:color="auto" w:fill="BFBFBF" w:themeFill="background1" w:themeFillShade="BF"/>
          </w:tcPr>
          <w:p w14:paraId="74B088A9" w14:textId="464D6BCE" w:rsidR="000200D2" w:rsidRPr="003F660E" w:rsidRDefault="000200D2" w:rsidP="00257143">
            <w:pPr>
              <w:ind w:left="0"/>
              <w:jc w:val="left"/>
              <w:rPr>
                <w:b/>
              </w:rPr>
            </w:pPr>
            <w:r w:rsidRPr="003F660E">
              <w:rPr>
                <w:b/>
              </w:rPr>
              <w:t>Beschreibung</w:t>
            </w:r>
          </w:p>
        </w:tc>
      </w:tr>
      <w:tr w:rsidR="000200D2" w14:paraId="3279C413" w14:textId="77777777" w:rsidTr="003F660E">
        <w:trPr>
          <w:trHeight w:val="262"/>
        </w:trPr>
        <w:tc>
          <w:tcPr>
            <w:tcW w:w="540" w:type="dxa"/>
            <w:shd w:val="clear" w:color="auto" w:fill="auto"/>
          </w:tcPr>
          <w:p w14:paraId="33840EF6" w14:textId="6B4995E8" w:rsidR="000200D2" w:rsidRDefault="003F660E" w:rsidP="003F660E">
            <w:pPr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14:paraId="306E7D43" w14:textId="3FBDB228" w:rsidR="000200D2" w:rsidRDefault="000200D2" w:rsidP="003F660E">
            <w:pPr>
              <w:ind w:left="0"/>
              <w:jc w:val="center"/>
            </w:pPr>
            <w:r>
              <w:t>Ausgabe</w:t>
            </w:r>
            <w:r w:rsidR="00BE3862">
              <w:t>dateien</w:t>
            </w:r>
          </w:p>
        </w:tc>
        <w:tc>
          <w:tcPr>
            <w:tcW w:w="8904" w:type="dxa"/>
            <w:shd w:val="clear" w:color="auto" w:fill="auto"/>
          </w:tcPr>
          <w:p w14:paraId="19C84131" w14:textId="77777777" w:rsidR="000200D2" w:rsidRDefault="000200D2" w:rsidP="00257143">
            <w:pPr>
              <w:ind w:left="0"/>
              <w:jc w:val="left"/>
            </w:pPr>
            <w:r>
              <w:t>Die Ergebnisse (Graphen &amp; Parameter) können als PDF Datei gespeichert werden</w:t>
            </w:r>
          </w:p>
        </w:tc>
      </w:tr>
      <w:tr w:rsidR="000200D2" w14:paraId="5263A07B" w14:textId="77777777" w:rsidTr="003F660E">
        <w:trPr>
          <w:trHeight w:val="262"/>
        </w:trPr>
        <w:tc>
          <w:tcPr>
            <w:tcW w:w="540" w:type="dxa"/>
            <w:shd w:val="clear" w:color="auto" w:fill="auto"/>
          </w:tcPr>
          <w:p w14:paraId="7C145304" w14:textId="0108E81C" w:rsidR="000200D2" w:rsidRDefault="003F660E" w:rsidP="003F660E">
            <w:pPr>
              <w:ind w:left="0"/>
              <w:jc w:val="center"/>
            </w:pPr>
            <w:r>
              <w:t>2</w:t>
            </w:r>
          </w:p>
        </w:tc>
        <w:tc>
          <w:tcPr>
            <w:tcW w:w="1843" w:type="dxa"/>
            <w:shd w:val="clear" w:color="auto" w:fill="auto"/>
          </w:tcPr>
          <w:p w14:paraId="37D35F90" w14:textId="6B452892" w:rsidR="000200D2" w:rsidRDefault="000200D2" w:rsidP="003F660E">
            <w:pPr>
              <w:ind w:left="0"/>
              <w:jc w:val="center"/>
            </w:pPr>
            <w:r>
              <w:t>Eingabe</w:t>
            </w:r>
            <w:r w:rsidR="00BE3862">
              <w:t>dateien</w:t>
            </w:r>
          </w:p>
        </w:tc>
        <w:tc>
          <w:tcPr>
            <w:tcW w:w="8904" w:type="dxa"/>
            <w:shd w:val="clear" w:color="auto" w:fill="auto"/>
          </w:tcPr>
          <w:p w14:paraId="4305D906" w14:textId="77777777" w:rsidR="000200D2" w:rsidRDefault="000200D2" w:rsidP="00257143">
            <w:pPr>
              <w:ind w:left="0"/>
              <w:jc w:val="left"/>
            </w:pPr>
            <w:r>
              <w:t>Auf gespeicherte Ergebnisse kann zugegriffen werden (Save-Load-Option)</w:t>
            </w:r>
          </w:p>
        </w:tc>
      </w:tr>
      <w:tr w:rsidR="000200D2" w14:paraId="3F8D44DC" w14:textId="77777777" w:rsidTr="003F660E">
        <w:trPr>
          <w:trHeight w:val="453"/>
        </w:trPr>
        <w:tc>
          <w:tcPr>
            <w:tcW w:w="540" w:type="dxa"/>
            <w:vMerge w:val="restart"/>
            <w:shd w:val="clear" w:color="auto" w:fill="auto"/>
          </w:tcPr>
          <w:p w14:paraId="7C3B5C91" w14:textId="4DBD3357" w:rsidR="000200D2" w:rsidRDefault="003F660E" w:rsidP="003F660E">
            <w:pPr>
              <w:ind w:left="0"/>
              <w:jc w:val="center"/>
            </w:pPr>
            <w:r>
              <w:t>3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02F64B0E" w14:textId="640C3D3E" w:rsidR="000200D2" w:rsidRDefault="00BE3862" w:rsidP="003F660E">
            <w:pPr>
              <w:ind w:left="0"/>
              <w:jc w:val="center"/>
            </w:pPr>
            <w:r>
              <w:t>Programm</w:t>
            </w:r>
          </w:p>
        </w:tc>
        <w:tc>
          <w:tcPr>
            <w:tcW w:w="8904" w:type="dxa"/>
            <w:shd w:val="clear" w:color="auto" w:fill="auto"/>
          </w:tcPr>
          <w:p w14:paraId="3DAA0BA3" w14:textId="77777777" w:rsidR="000200D2" w:rsidRDefault="000200D2" w:rsidP="00257143">
            <w:pPr>
              <w:ind w:left="0"/>
              <w:jc w:val="left"/>
            </w:pPr>
            <w:r>
              <w:t>Bei Parameteränderungen mittels Slider wird eine zusätzliche Kurve der Verluständerung dargestellt</w:t>
            </w:r>
          </w:p>
        </w:tc>
      </w:tr>
      <w:tr w:rsidR="000200D2" w14:paraId="61E08310" w14:textId="77777777" w:rsidTr="003F660E">
        <w:trPr>
          <w:trHeight w:val="262"/>
        </w:trPr>
        <w:tc>
          <w:tcPr>
            <w:tcW w:w="540" w:type="dxa"/>
            <w:vMerge/>
            <w:shd w:val="clear" w:color="auto" w:fill="auto"/>
          </w:tcPr>
          <w:p w14:paraId="769125E2" w14:textId="77777777" w:rsidR="000200D2" w:rsidRDefault="000200D2" w:rsidP="00257143">
            <w:pPr>
              <w:ind w:left="0"/>
              <w:jc w:val="left"/>
            </w:pPr>
          </w:p>
        </w:tc>
        <w:tc>
          <w:tcPr>
            <w:tcW w:w="1843" w:type="dxa"/>
            <w:vMerge/>
            <w:shd w:val="clear" w:color="auto" w:fill="auto"/>
          </w:tcPr>
          <w:p w14:paraId="299771D5" w14:textId="7D4FB9A0" w:rsidR="000200D2" w:rsidRDefault="000200D2" w:rsidP="00257143">
            <w:pPr>
              <w:ind w:left="0"/>
              <w:jc w:val="left"/>
            </w:pPr>
          </w:p>
        </w:tc>
        <w:tc>
          <w:tcPr>
            <w:tcW w:w="8904" w:type="dxa"/>
            <w:shd w:val="clear" w:color="auto" w:fill="auto"/>
          </w:tcPr>
          <w:p w14:paraId="31F6BDEA" w14:textId="11E5DB64" w:rsidR="000200D2" w:rsidRDefault="000200D2" w:rsidP="00257143">
            <w:pPr>
              <w:ind w:left="0"/>
              <w:jc w:val="left"/>
            </w:pPr>
            <w:r>
              <w:t>Die Sensibilitätsanalyse kann dargestellt werden</w:t>
            </w:r>
          </w:p>
        </w:tc>
      </w:tr>
    </w:tbl>
    <w:p w14:paraId="7D10DA78" w14:textId="77777777" w:rsidR="00195C4E" w:rsidRPr="0079097F" w:rsidRDefault="0079097F" w:rsidP="00257143">
      <w:pPr>
        <w:jc w:val="left"/>
        <w:rPr>
          <w:b/>
          <w:u w:val="single"/>
        </w:rPr>
      </w:pPr>
      <w:r>
        <w:rPr>
          <w:b/>
          <w:u w:val="single"/>
        </w:rPr>
        <w:t>Nicht-Ziele</w:t>
      </w:r>
    </w:p>
    <w:tbl>
      <w:tblPr>
        <w:tblStyle w:val="Tabellenraster"/>
        <w:tblW w:w="10206" w:type="dxa"/>
        <w:tblInd w:w="-714" w:type="dxa"/>
        <w:tblLook w:val="04A0" w:firstRow="1" w:lastRow="0" w:firstColumn="1" w:lastColumn="0" w:noHBand="0" w:noVBand="1"/>
      </w:tblPr>
      <w:tblGrid>
        <w:gridCol w:w="553"/>
        <w:gridCol w:w="1804"/>
        <w:gridCol w:w="7849"/>
      </w:tblGrid>
      <w:tr w:rsidR="003F660E" w14:paraId="08F1D2FF" w14:textId="77777777" w:rsidTr="003F660E">
        <w:tc>
          <w:tcPr>
            <w:tcW w:w="567" w:type="dxa"/>
            <w:shd w:val="clear" w:color="auto" w:fill="BFBFBF" w:themeFill="background1" w:themeFillShade="BF"/>
          </w:tcPr>
          <w:p w14:paraId="45061FFA" w14:textId="11C3D2B5" w:rsidR="003F660E" w:rsidRPr="003F660E" w:rsidRDefault="003F660E" w:rsidP="00257143">
            <w:pPr>
              <w:ind w:left="0"/>
              <w:jc w:val="left"/>
              <w:rPr>
                <w:b/>
              </w:rPr>
            </w:pPr>
            <w:r w:rsidRPr="003F660E">
              <w:rPr>
                <w:b/>
              </w:rPr>
              <w:t>Nr.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17059C47" w14:textId="4D828319" w:rsidR="003F660E" w:rsidRPr="003F660E" w:rsidRDefault="003F660E" w:rsidP="00257143">
            <w:pPr>
              <w:ind w:left="0"/>
              <w:jc w:val="left"/>
              <w:rPr>
                <w:b/>
              </w:rPr>
            </w:pPr>
            <w:r w:rsidRPr="003F660E">
              <w:rPr>
                <w:b/>
              </w:rPr>
              <w:t>Bereich</w:t>
            </w:r>
          </w:p>
        </w:tc>
        <w:tc>
          <w:tcPr>
            <w:tcW w:w="10065" w:type="dxa"/>
            <w:shd w:val="clear" w:color="auto" w:fill="BFBFBF" w:themeFill="background1" w:themeFillShade="BF"/>
          </w:tcPr>
          <w:p w14:paraId="4D491D32" w14:textId="021DA1DD" w:rsidR="003F660E" w:rsidRPr="003F660E" w:rsidRDefault="003F660E" w:rsidP="00257143">
            <w:pPr>
              <w:ind w:left="0"/>
              <w:jc w:val="left"/>
              <w:rPr>
                <w:b/>
              </w:rPr>
            </w:pPr>
            <w:r w:rsidRPr="003F660E">
              <w:rPr>
                <w:b/>
              </w:rPr>
              <w:t>Beschreibung</w:t>
            </w:r>
          </w:p>
        </w:tc>
      </w:tr>
      <w:tr w:rsidR="003F660E" w14:paraId="570FBF13" w14:textId="77777777" w:rsidTr="003F660E">
        <w:tc>
          <w:tcPr>
            <w:tcW w:w="567" w:type="dxa"/>
            <w:shd w:val="clear" w:color="auto" w:fill="auto"/>
          </w:tcPr>
          <w:p w14:paraId="6DB48239" w14:textId="6E678125" w:rsidR="003F660E" w:rsidRDefault="003F660E" w:rsidP="003F660E">
            <w:pPr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14:paraId="0A9A2FBF" w14:textId="14CBE8F4" w:rsidR="003F660E" w:rsidRDefault="003F660E" w:rsidP="003F660E">
            <w:pPr>
              <w:ind w:left="0"/>
              <w:jc w:val="center"/>
            </w:pPr>
            <w:r>
              <w:t>Darstellung</w:t>
            </w:r>
          </w:p>
        </w:tc>
        <w:tc>
          <w:tcPr>
            <w:tcW w:w="10065" w:type="dxa"/>
            <w:shd w:val="clear" w:color="auto" w:fill="auto"/>
          </w:tcPr>
          <w:p w14:paraId="5826797E" w14:textId="7AAC526C" w:rsidR="003F660E" w:rsidRDefault="003F660E" w:rsidP="00257143">
            <w:pPr>
              <w:ind w:left="0"/>
              <w:jc w:val="left"/>
            </w:pPr>
            <w:r>
              <w:t>Es wird eine 3D Darstellung realisiert</w:t>
            </w:r>
          </w:p>
        </w:tc>
      </w:tr>
      <w:tr w:rsidR="003F660E" w14:paraId="1410B564" w14:textId="77777777" w:rsidTr="003F660E">
        <w:tc>
          <w:tcPr>
            <w:tcW w:w="567" w:type="dxa"/>
            <w:shd w:val="clear" w:color="auto" w:fill="auto"/>
          </w:tcPr>
          <w:p w14:paraId="29788C44" w14:textId="13D26D5E" w:rsidR="003F660E" w:rsidRDefault="003F660E" w:rsidP="003F660E">
            <w:pPr>
              <w:ind w:left="0"/>
              <w:jc w:val="center"/>
            </w:pPr>
            <w:r>
              <w:t>2</w:t>
            </w:r>
          </w:p>
        </w:tc>
        <w:tc>
          <w:tcPr>
            <w:tcW w:w="1843" w:type="dxa"/>
            <w:shd w:val="clear" w:color="auto" w:fill="auto"/>
          </w:tcPr>
          <w:p w14:paraId="1D950818" w14:textId="3991CD2A" w:rsidR="003F660E" w:rsidRDefault="003F660E" w:rsidP="003F660E">
            <w:pPr>
              <w:ind w:left="0"/>
              <w:jc w:val="center"/>
            </w:pPr>
            <w:r>
              <w:t>Eingabefelder</w:t>
            </w:r>
          </w:p>
        </w:tc>
        <w:tc>
          <w:tcPr>
            <w:tcW w:w="10065" w:type="dxa"/>
            <w:shd w:val="clear" w:color="auto" w:fill="auto"/>
          </w:tcPr>
          <w:p w14:paraId="7964334B" w14:textId="3FE2F71E" w:rsidR="003F660E" w:rsidRDefault="003F660E" w:rsidP="00257143">
            <w:pPr>
              <w:ind w:left="0"/>
              <w:jc w:val="left"/>
            </w:pPr>
            <w:r>
              <w:t>Es wird eine Funktion für einen Bauelementvorschlagrechner zur Erreichung einer Verlustkurve nach Wunsch realisiert</w:t>
            </w:r>
          </w:p>
        </w:tc>
      </w:tr>
      <w:tr w:rsidR="003F660E" w14:paraId="62544E3E" w14:textId="77777777" w:rsidTr="003F660E">
        <w:tc>
          <w:tcPr>
            <w:tcW w:w="567" w:type="dxa"/>
            <w:shd w:val="clear" w:color="auto" w:fill="auto"/>
          </w:tcPr>
          <w:p w14:paraId="0181364B" w14:textId="0ABA6B9F" w:rsidR="003F660E" w:rsidRDefault="003F660E" w:rsidP="003F660E">
            <w:pPr>
              <w:ind w:left="0"/>
              <w:jc w:val="center"/>
            </w:pPr>
            <w:r>
              <w:t>3</w:t>
            </w:r>
          </w:p>
        </w:tc>
        <w:tc>
          <w:tcPr>
            <w:tcW w:w="1843" w:type="dxa"/>
            <w:shd w:val="clear" w:color="auto" w:fill="auto"/>
          </w:tcPr>
          <w:p w14:paraId="233E7CD3" w14:textId="4AB449D4" w:rsidR="003F660E" w:rsidRDefault="003F660E" w:rsidP="003F660E">
            <w:pPr>
              <w:ind w:left="0"/>
              <w:jc w:val="center"/>
            </w:pPr>
            <w:r>
              <w:t>Webapplikation</w:t>
            </w:r>
          </w:p>
        </w:tc>
        <w:tc>
          <w:tcPr>
            <w:tcW w:w="10065" w:type="dxa"/>
            <w:shd w:val="clear" w:color="auto" w:fill="auto"/>
          </w:tcPr>
          <w:p w14:paraId="2F476E04" w14:textId="012F0A73" w:rsidR="003F660E" w:rsidRDefault="003F660E" w:rsidP="00257143">
            <w:pPr>
              <w:ind w:left="0"/>
              <w:jc w:val="left"/>
            </w:pPr>
            <w:r>
              <w:t>Es wird eine App (für Smart-Devices) erstellt</w:t>
            </w:r>
          </w:p>
        </w:tc>
      </w:tr>
      <w:tr w:rsidR="003F660E" w14:paraId="435248D0" w14:textId="77777777" w:rsidTr="003F660E">
        <w:tc>
          <w:tcPr>
            <w:tcW w:w="567" w:type="dxa"/>
            <w:shd w:val="clear" w:color="auto" w:fill="auto"/>
          </w:tcPr>
          <w:p w14:paraId="2156727B" w14:textId="2CBF5647" w:rsidR="003F660E" w:rsidRDefault="003F660E" w:rsidP="003F660E">
            <w:pPr>
              <w:ind w:left="0"/>
              <w:jc w:val="center"/>
            </w:pPr>
            <w:r>
              <w:t>4</w:t>
            </w:r>
          </w:p>
        </w:tc>
        <w:tc>
          <w:tcPr>
            <w:tcW w:w="1843" w:type="dxa"/>
            <w:shd w:val="clear" w:color="auto" w:fill="auto"/>
          </w:tcPr>
          <w:p w14:paraId="5BABBDB8" w14:textId="3E8C2439" w:rsidR="003F660E" w:rsidRDefault="003F660E" w:rsidP="003F660E">
            <w:pPr>
              <w:ind w:left="0"/>
              <w:jc w:val="center"/>
            </w:pPr>
            <w:r>
              <w:t>Simulation</w:t>
            </w:r>
          </w:p>
        </w:tc>
        <w:tc>
          <w:tcPr>
            <w:tcW w:w="10065" w:type="dxa"/>
            <w:shd w:val="clear" w:color="auto" w:fill="auto"/>
          </w:tcPr>
          <w:p w14:paraId="669A2A36" w14:textId="04B09B5F" w:rsidR="003F660E" w:rsidRDefault="003F660E" w:rsidP="00257143">
            <w:pPr>
              <w:ind w:left="0"/>
              <w:jc w:val="left"/>
            </w:pPr>
            <w:r>
              <w:t>Es wird eine Funktion zur Berechnung der Permeabilität der Spulen in Abhängigkeit der Frequenz zur Dämpfung erstellt</w:t>
            </w:r>
          </w:p>
        </w:tc>
      </w:tr>
    </w:tbl>
    <w:p w14:paraId="569E00A8" w14:textId="77777777" w:rsidR="00F0313B" w:rsidRDefault="00F0313B" w:rsidP="00257143">
      <w:pPr>
        <w:ind w:left="0"/>
        <w:jc w:val="left"/>
      </w:pPr>
      <w:r>
        <w:br w:type="page"/>
      </w:r>
    </w:p>
    <w:p w14:paraId="068C0AB2" w14:textId="77777777" w:rsidR="009D5933" w:rsidRPr="009D5933" w:rsidRDefault="009D5933" w:rsidP="00257143">
      <w:pPr>
        <w:ind w:left="0"/>
        <w:jc w:val="left"/>
        <w:rPr>
          <w:b/>
          <w:u w:val="single"/>
        </w:rPr>
      </w:pPr>
      <w:r>
        <w:rPr>
          <w:b/>
          <w:u w:val="single"/>
        </w:rPr>
        <w:lastRenderedPageBreak/>
        <w:t>Beschreibung</w:t>
      </w:r>
    </w:p>
    <w:tbl>
      <w:tblPr>
        <w:tblStyle w:val="Tabellenraster"/>
        <w:tblW w:w="10632" w:type="dxa"/>
        <w:tblInd w:w="-856" w:type="dxa"/>
        <w:tblLook w:val="04A0" w:firstRow="1" w:lastRow="0" w:firstColumn="1" w:lastColumn="0" w:noHBand="0" w:noVBand="1"/>
      </w:tblPr>
      <w:tblGrid>
        <w:gridCol w:w="1560"/>
        <w:gridCol w:w="9072"/>
      </w:tblGrid>
      <w:tr w:rsidR="00F0313B" w14:paraId="2248904D" w14:textId="77777777" w:rsidTr="009D5933">
        <w:tc>
          <w:tcPr>
            <w:tcW w:w="1560" w:type="dxa"/>
            <w:vMerge w:val="restart"/>
            <w:shd w:val="clear" w:color="auto" w:fill="92D050"/>
          </w:tcPr>
          <w:p w14:paraId="45830417" w14:textId="77777777" w:rsidR="00F0313B" w:rsidRDefault="009D5933" w:rsidP="00257143">
            <w:pPr>
              <w:ind w:left="0"/>
              <w:jc w:val="left"/>
            </w:pPr>
            <w:r>
              <w:t>Software</w:t>
            </w:r>
          </w:p>
        </w:tc>
        <w:tc>
          <w:tcPr>
            <w:tcW w:w="9072" w:type="dxa"/>
            <w:shd w:val="clear" w:color="auto" w:fill="92D050"/>
          </w:tcPr>
          <w:p w14:paraId="4E40AD63" w14:textId="24F58ACE" w:rsidR="00F0313B" w:rsidRDefault="00CA6B8C" w:rsidP="00257143">
            <w:pPr>
              <w:ind w:left="0"/>
              <w:jc w:val="left"/>
            </w:pPr>
            <w:r>
              <w:t>Die Software wird so programmiert</w:t>
            </w:r>
            <w:r w:rsidR="00F44C96">
              <w:t>,</w:t>
            </w:r>
            <w:r>
              <w:t xml:space="preserve"> das</w:t>
            </w:r>
            <w:r w:rsidR="00F44C96">
              <w:t>s</w:t>
            </w:r>
            <w:r>
              <w:t xml:space="preserve"> sie die gängigen Betriebssysteme MacOS</w:t>
            </w:r>
            <w:r w:rsidR="00F44C96">
              <w:t xml:space="preserve"> und</w:t>
            </w:r>
            <w:r>
              <w:t xml:space="preserve"> Windows</w:t>
            </w:r>
            <w:r w:rsidR="00F44C96">
              <w:t xml:space="preserve"> </w:t>
            </w:r>
            <w:r>
              <w:t>fehlerfrei unterstützt, um somit eine vielseitige und flexible Anwendbarkeit zu ermöglichen.</w:t>
            </w:r>
            <w:r w:rsidR="001542C9">
              <w:t xml:space="preserve"> -&gt; Mittels Java</w:t>
            </w:r>
          </w:p>
        </w:tc>
      </w:tr>
      <w:tr w:rsidR="00F0313B" w14:paraId="60122BE6" w14:textId="77777777" w:rsidTr="009D5933">
        <w:tc>
          <w:tcPr>
            <w:tcW w:w="1560" w:type="dxa"/>
            <w:vMerge/>
            <w:shd w:val="clear" w:color="auto" w:fill="92D050"/>
          </w:tcPr>
          <w:p w14:paraId="54D48B93" w14:textId="77777777" w:rsidR="00F0313B" w:rsidRDefault="00F0313B" w:rsidP="00257143">
            <w:pPr>
              <w:ind w:left="0"/>
              <w:jc w:val="left"/>
            </w:pPr>
          </w:p>
        </w:tc>
        <w:tc>
          <w:tcPr>
            <w:tcW w:w="9072" w:type="dxa"/>
            <w:shd w:val="clear" w:color="auto" w:fill="92D050"/>
          </w:tcPr>
          <w:p w14:paraId="78FB69AE" w14:textId="12346AA9" w:rsidR="00F0313B" w:rsidRDefault="007B2233" w:rsidP="00257143">
            <w:pPr>
              <w:ind w:left="0"/>
              <w:jc w:val="left"/>
            </w:pPr>
            <w:r>
              <w:t>Die Software wird in Java geschrieben, damit bleibt der Auftraggeber flexibel für die Vergabe von Wartungs-/ Änderungs- oder Verbesserungsarbeiten.</w:t>
            </w:r>
            <w:r w:rsidR="00C7504F">
              <w:t xml:space="preserve"> + oberer Grund</w:t>
            </w:r>
          </w:p>
        </w:tc>
      </w:tr>
      <w:tr w:rsidR="00F0313B" w14:paraId="4330D3CF" w14:textId="77777777" w:rsidTr="009D5933">
        <w:tc>
          <w:tcPr>
            <w:tcW w:w="1560" w:type="dxa"/>
            <w:vMerge/>
            <w:shd w:val="clear" w:color="auto" w:fill="92D050"/>
          </w:tcPr>
          <w:p w14:paraId="342B01C7" w14:textId="77777777" w:rsidR="00F0313B" w:rsidRDefault="00F0313B" w:rsidP="00257143">
            <w:pPr>
              <w:ind w:left="0"/>
              <w:jc w:val="left"/>
            </w:pPr>
          </w:p>
        </w:tc>
        <w:tc>
          <w:tcPr>
            <w:tcW w:w="9072" w:type="dxa"/>
            <w:shd w:val="clear" w:color="auto" w:fill="92D050"/>
          </w:tcPr>
          <w:p w14:paraId="70F0065B" w14:textId="2CAE5E4D" w:rsidR="00F0313B" w:rsidRDefault="007B2233" w:rsidP="00257143">
            <w:pPr>
              <w:ind w:left="0"/>
              <w:jc w:val="left"/>
            </w:pPr>
            <w:r>
              <w:t xml:space="preserve">Die Software ist in der MVC-Architektur aufgebaut, </w:t>
            </w:r>
            <w:r w:rsidR="00733C39">
              <w:t xml:space="preserve">dabei </w:t>
            </w:r>
            <w:r w:rsidR="001B7E99">
              <w:t>wird das GUI</w:t>
            </w:r>
            <w:r w:rsidR="005D2CF1">
              <w:t>(View)</w:t>
            </w:r>
            <w:r w:rsidR="001B7E99">
              <w:t xml:space="preserve"> von den Berechnungen</w:t>
            </w:r>
            <w:r w:rsidR="004D78DE">
              <w:t xml:space="preserve"> </w:t>
            </w:r>
            <w:r w:rsidR="005D2CF1">
              <w:t>(Model)</w:t>
            </w:r>
            <w:r w:rsidR="001B7E99">
              <w:t xml:space="preserve"> getrennt und </w:t>
            </w:r>
            <w:r w:rsidR="005D2CF1">
              <w:t>mittels Controller verbunden</w:t>
            </w:r>
            <w:r w:rsidR="00B57947">
              <w:t xml:space="preserve">, somit können </w:t>
            </w:r>
            <w:r w:rsidR="00A7554A">
              <w:t>Anpassungen</w:t>
            </w:r>
            <w:r w:rsidR="00B57947">
              <w:t xml:space="preserve"> der Benutzeroberfläche </w:t>
            </w:r>
            <w:r w:rsidR="00A7554A">
              <w:t>erleichtert vollzogen werden</w:t>
            </w:r>
            <w:r w:rsidR="00000CBD">
              <w:t>, weiter Berechnungen leicht hinzugefügt werden können und der Code leicht erweiterbar ist.</w:t>
            </w:r>
            <w:r w:rsidR="00A60E40">
              <w:t xml:space="preserve"> (Vergleichen mit ohne Struktur, MVC weil es unsere gesetzten Ziele allesamt einschliesst)</w:t>
            </w:r>
          </w:p>
        </w:tc>
      </w:tr>
      <w:tr w:rsidR="00F0313B" w14:paraId="463FBAB2" w14:textId="77777777" w:rsidTr="009D5933">
        <w:tc>
          <w:tcPr>
            <w:tcW w:w="1560" w:type="dxa"/>
            <w:vMerge/>
            <w:shd w:val="clear" w:color="auto" w:fill="92D050"/>
          </w:tcPr>
          <w:p w14:paraId="433A84B1" w14:textId="77777777" w:rsidR="00F0313B" w:rsidRDefault="00F0313B" w:rsidP="00257143">
            <w:pPr>
              <w:ind w:left="0"/>
              <w:jc w:val="left"/>
            </w:pPr>
          </w:p>
        </w:tc>
        <w:tc>
          <w:tcPr>
            <w:tcW w:w="9072" w:type="dxa"/>
            <w:shd w:val="clear" w:color="auto" w:fill="92D050"/>
          </w:tcPr>
          <w:p w14:paraId="370141A2" w14:textId="77777777" w:rsidR="00F0313B" w:rsidRDefault="00F0313B" w:rsidP="00257143">
            <w:pPr>
              <w:ind w:left="0"/>
              <w:jc w:val="left"/>
            </w:pPr>
          </w:p>
        </w:tc>
      </w:tr>
      <w:tr w:rsidR="00F0313B" w14:paraId="2294AFF3" w14:textId="77777777" w:rsidTr="009D5933">
        <w:tc>
          <w:tcPr>
            <w:tcW w:w="1560" w:type="dxa"/>
            <w:vMerge w:val="restart"/>
            <w:shd w:val="clear" w:color="auto" w:fill="92D050"/>
          </w:tcPr>
          <w:p w14:paraId="15EA0626" w14:textId="77777777" w:rsidR="00F0313B" w:rsidRDefault="009D5933" w:rsidP="00257143">
            <w:pPr>
              <w:ind w:left="0"/>
              <w:jc w:val="left"/>
            </w:pPr>
            <w:r>
              <w:t>Oberfläche</w:t>
            </w:r>
          </w:p>
        </w:tc>
        <w:tc>
          <w:tcPr>
            <w:tcW w:w="9072" w:type="dxa"/>
            <w:shd w:val="clear" w:color="auto" w:fill="92D050"/>
          </w:tcPr>
          <w:p w14:paraId="4DFA9E38" w14:textId="77777777" w:rsidR="00F0313B" w:rsidRDefault="007B2233" w:rsidP="00257143">
            <w:pPr>
              <w:ind w:left="0"/>
              <w:jc w:val="left"/>
            </w:pPr>
            <w:r>
              <w:t>Damit die Bedienoberfläche benutzerfreundlich und selbsterklärend wird, werden Tooltipps angezeigt sobald man mit dem Cursor während zwei Sekunden über einer Oberfläche oder Bedienfeld verweilt</w:t>
            </w:r>
            <w:r w:rsidR="00E03863">
              <w:t>.</w:t>
            </w:r>
          </w:p>
        </w:tc>
      </w:tr>
      <w:tr w:rsidR="00F0313B" w14:paraId="2FE3585B" w14:textId="77777777" w:rsidTr="009D5933">
        <w:tc>
          <w:tcPr>
            <w:tcW w:w="1560" w:type="dxa"/>
            <w:vMerge/>
            <w:shd w:val="clear" w:color="auto" w:fill="92D050"/>
          </w:tcPr>
          <w:p w14:paraId="3D2EBC71" w14:textId="77777777" w:rsidR="00F0313B" w:rsidRDefault="00F0313B" w:rsidP="00257143">
            <w:pPr>
              <w:ind w:left="0"/>
              <w:jc w:val="left"/>
            </w:pPr>
          </w:p>
        </w:tc>
        <w:tc>
          <w:tcPr>
            <w:tcW w:w="9072" w:type="dxa"/>
            <w:shd w:val="clear" w:color="auto" w:fill="92D050"/>
          </w:tcPr>
          <w:p w14:paraId="4500199C" w14:textId="4A787A52" w:rsidR="00F0313B" w:rsidRDefault="007B2233" w:rsidP="00257143">
            <w:pPr>
              <w:ind w:left="0"/>
              <w:jc w:val="left"/>
            </w:pPr>
            <w:r>
              <w:t>Die Bedienoberfläche basiert auf JavaFX</w:t>
            </w:r>
            <w:r w:rsidR="000E1C38">
              <w:t xml:space="preserve"> und </w:t>
            </w:r>
            <w:r w:rsidR="00F50F47">
              <w:t>JFoenix</w:t>
            </w:r>
            <w:r>
              <w:t xml:space="preserve">, dies ermöglicht </w:t>
            </w:r>
            <w:r w:rsidR="00E03863">
              <w:t>zusätzliche Features für die Darstellung und Animation der Benutzeroberfläche.</w:t>
            </w:r>
          </w:p>
        </w:tc>
      </w:tr>
      <w:tr w:rsidR="00F0313B" w14:paraId="0DE21917" w14:textId="77777777" w:rsidTr="009D5933">
        <w:tc>
          <w:tcPr>
            <w:tcW w:w="1560" w:type="dxa"/>
            <w:vMerge/>
            <w:shd w:val="clear" w:color="auto" w:fill="92D050"/>
          </w:tcPr>
          <w:p w14:paraId="3FC15700" w14:textId="77777777" w:rsidR="00F0313B" w:rsidRDefault="00F0313B" w:rsidP="00257143">
            <w:pPr>
              <w:ind w:left="0"/>
              <w:jc w:val="left"/>
            </w:pPr>
          </w:p>
        </w:tc>
        <w:tc>
          <w:tcPr>
            <w:tcW w:w="9072" w:type="dxa"/>
            <w:shd w:val="clear" w:color="auto" w:fill="92D050"/>
          </w:tcPr>
          <w:p w14:paraId="773380D3" w14:textId="77777777" w:rsidR="00F0313B" w:rsidRPr="00E95B6F" w:rsidRDefault="00E03863" w:rsidP="00257143">
            <w:pPr>
              <w:ind w:left="0"/>
              <w:jc w:val="left"/>
              <w:rPr>
                <w:i/>
              </w:rPr>
            </w:pPr>
            <w:r w:rsidRPr="00E95B6F">
              <w:rPr>
                <w:i/>
              </w:rPr>
              <w:t>Die Darstellungen sind 2D, um die Benutzeroberfläche nicht zu verkomplizieren und um die Software in der Datengrösse klein zu halten.</w:t>
            </w:r>
          </w:p>
        </w:tc>
      </w:tr>
      <w:tr w:rsidR="00F0313B" w14:paraId="54CCA20B" w14:textId="77777777" w:rsidTr="009D5933">
        <w:tc>
          <w:tcPr>
            <w:tcW w:w="1560" w:type="dxa"/>
            <w:vMerge/>
            <w:shd w:val="clear" w:color="auto" w:fill="92D050"/>
          </w:tcPr>
          <w:p w14:paraId="35E93357" w14:textId="77777777" w:rsidR="00F0313B" w:rsidRDefault="00F0313B" w:rsidP="00257143">
            <w:pPr>
              <w:ind w:left="0"/>
              <w:jc w:val="left"/>
            </w:pPr>
          </w:p>
        </w:tc>
        <w:tc>
          <w:tcPr>
            <w:tcW w:w="9072" w:type="dxa"/>
            <w:shd w:val="clear" w:color="auto" w:fill="92D050"/>
          </w:tcPr>
          <w:p w14:paraId="4E635BFC" w14:textId="77777777" w:rsidR="00F0313B" w:rsidRPr="00E03863" w:rsidRDefault="00E03863" w:rsidP="00257143">
            <w:pPr>
              <w:ind w:left="0"/>
              <w:jc w:val="left"/>
              <w:rPr>
                <w:color w:val="000000" w:themeColor="text1"/>
              </w:rPr>
            </w:pPr>
            <w:r>
              <w:t xml:space="preserve">Die Menüleiste hat </w:t>
            </w:r>
            <w:r w:rsidRPr="00E03863">
              <w:rPr>
                <w:color w:val="FF0000"/>
              </w:rPr>
              <w:t>diverse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Registerkarten zu Einstellung, Anzeige, Funktionen und Save-Load-Print-out.</w:t>
            </w:r>
          </w:p>
        </w:tc>
      </w:tr>
      <w:tr w:rsidR="00F0313B" w14:paraId="574FB58D" w14:textId="77777777" w:rsidTr="009D5933">
        <w:tc>
          <w:tcPr>
            <w:tcW w:w="1560" w:type="dxa"/>
            <w:vMerge/>
            <w:shd w:val="clear" w:color="auto" w:fill="92D050"/>
          </w:tcPr>
          <w:p w14:paraId="4971757C" w14:textId="77777777" w:rsidR="00F0313B" w:rsidRDefault="00F0313B" w:rsidP="00257143">
            <w:pPr>
              <w:ind w:left="0"/>
              <w:jc w:val="left"/>
            </w:pPr>
          </w:p>
        </w:tc>
        <w:tc>
          <w:tcPr>
            <w:tcW w:w="9072" w:type="dxa"/>
            <w:shd w:val="clear" w:color="auto" w:fill="92D050"/>
          </w:tcPr>
          <w:p w14:paraId="20B4E8B2" w14:textId="170C514F" w:rsidR="00F0313B" w:rsidRDefault="00E03863" w:rsidP="00257143">
            <w:pPr>
              <w:ind w:left="0"/>
              <w:jc w:val="left"/>
            </w:pPr>
            <w:r>
              <w:t>Um Parameterwerte eingeben zu können hat es für jedes Bauelement Eingabefelder</w:t>
            </w:r>
            <w:r w:rsidR="002E6443">
              <w:t xml:space="preserve"> und Slider</w:t>
            </w:r>
            <w:r>
              <w:t>.</w:t>
            </w:r>
          </w:p>
        </w:tc>
      </w:tr>
      <w:tr w:rsidR="00F0313B" w14:paraId="5A1FB899" w14:textId="77777777" w:rsidTr="009D5933">
        <w:tc>
          <w:tcPr>
            <w:tcW w:w="1560" w:type="dxa"/>
            <w:vMerge/>
            <w:shd w:val="clear" w:color="auto" w:fill="92D050"/>
          </w:tcPr>
          <w:p w14:paraId="27F4C79A" w14:textId="77777777" w:rsidR="00F0313B" w:rsidRDefault="00F0313B" w:rsidP="00257143">
            <w:pPr>
              <w:ind w:left="0"/>
              <w:jc w:val="left"/>
            </w:pPr>
          </w:p>
        </w:tc>
        <w:tc>
          <w:tcPr>
            <w:tcW w:w="9072" w:type="dxa"/>
            <w:shd w:val="clear" w:color="auto" w:fill="92D050"/>
          </w:tcPr>
          <w:p w14:paraId="749A2F91" w14:textId="77BA7940" w:rsidR="00F0313B" w:rsidRDefault="00E03863" w:rsidP="00257143">
            <w:pPr>
              <w:ind w:left="0"/>
              <w:jc w:val="left"/>
            </w:pPr>
            <w:r>
              <w:t>Nach dem festlegen der Parameterwerte kann man mithilfe der jeweiligen Slider die Parameterwerte um +/- 30% verstellen und die daraus resultierenden Änderungen in der dargestellten Impedanzkurve</w:t>
            </w:r>
            <w:r w:rsidR="00E07084">
              <w:t>n</w:t>
            </w:r>
            <w:r>
              <w:t xml:space="preserve"> beobachten</w:t>
            </w:r>
            <w:r w:rsidR="00B74F5E">
              <w:t>(Sensibilitätsanalyse)</w:t>
            </w:r>
            <w:r w:rsidR="00514D82">
              <w:t>.</w:t>
            </w:r>
          </w:p>
        </w:tc>
      </w:tr>
      <w:tr w:rsidR="00F0313B" w14:paraId="73B4794C" w14:textId="77777777" w:rsidTr="009D5933">
        <w:tc>
          <w:tcPr>
            <w:tcW w:w="1560" w:type="dxa"/>
            <w:vMerge/>
            <w:shd w:val="clear" w:color="auto" w:fill="92D050"/>
          </w:tcPr>
          <w:p w14:paraId="0DF9A738" w14:textId="77777777" w:rsidR="00F0313B" w:rsidRDefault="00F0313B" w:rsidP="00257143">
            <w:pPr>
              <w:ind w:left="0"/>
              <w:jc w:val="left"/>
            </w:pPr>
          </w:p>
        </w:tc>
        <w:tc>
          <w:tcPr>
            <w:tcW w:w="9072" w:type="dxa"/>
            <w:shd w:val="clear" w:color="auto" w:fill="92D050"/>
          </w:tcPr>
          <w:p w14:paraId="3D90B675" w14:textId="08968A2D" w:rsidR="00F0313B" w:rsidRDefault="00514D82" w:rsidP="00257143">
            <w:pPr>
              <w:ind w:left="0"/>
              <w:jc w:val="left"/>
            </w:pPr>
            <w:r>
              <w:t>Die Einfügungsverluste werden in Abhängigkeit der Frequenz [CM &amp; DM] graphisch mittels</w:t>
            </w:r>
            <w:r w:rsidR="00F45D9A">
              <w:t xml:space="preserve"> </w:t>
            </w:r>
            <w:r w:rsidR="00AD0053">
              <w:t>eines Bodediagramms</w:t>
            </w:r>
            <w:r w:rsidR="00C1111F">
              <w:t>[dB/</w:t>
            </w:r>
            <w:proofErr w:type="spellStart"/>
            <w:r w:rsidR="00C1111F">
              <w:t>logF</w:t>
            </w:r>
            <w:proofErr w:type="spellEnd"/>
            <w:r w:rsidR="00C1111F">
              <w:t>]</w:t>
            </w:r>
            <w:r>
              <w:t xml:space="preserve"> eine Kurve dargestellt, dies begünstigt eine schnelle Gewinnung von Erkenntnissen zum simulierten Filter.</w:t>
            </w:r>
          </w:p>
        </w:tc>
      </w:tr>
      <w:tr w:rsidR="00F0313B" w14:paraId="4F7B0A55" w14:textId="77777777" w:rsidTr="009D5933">
        <w:tc>
          <w:tcPr>
            <w:tcW w:w="1560" w:type="dxa"/>
            <w:vMerge/>
            <w:shd w:val="clear" w:color="auto" w:fill="92D050"/>
          </w:tcPr>
          <w:p w14:paraId="6D9E4DCB" w14:textId="77777777" w:rsidR="00F0313B" w:rsidRDefault="00F0313B" w:rsidP="00257143">
            <w:pPr>
              <w:ind w:left="0"/>
              <w:jc w:val="left"/>
            </w:pPr>
          </w:p>
        </w:tc>
        <w:tc>
          <w:tcPr>
            <w:tcW w:w="9072" w:type="dxa"/>
            <w:shd w:val="clear" w:color="auto" w:fill="92D050"/>
          </w:tcPr>
          <w:p w14:paraId="6D1B683E" w14:textId="1ED6318F" w:rsidR="00F0313B" w:rsidRDefault="00FC727E" w:rsidP="00257143">
            <w:pPr>
              <w:ind w:left="0"/>
              <w:jc w:val="left"/>
            </w:pPr>
            <w:r>
              <w:t xml:space="preserve">Die Grafiken können einzeln mit einem Doppelklick auf volle Fenstergrösse maximiert werden um die </w:t>
            </w:r>
            <w:r w:rsidR="00740C3B">
              <w:t>Lesbarkeit</w:t>
            </w:r>
            <w:r>
              <w:t xml:space="preserve"> zu verbessern.</w:t>
            </w:r>
          </w:p>
        </w:tc>
      </w:tr>
      <w:tr w:rsidR="00F0313B" w14:paraId="2E673C6A" w14:textId="77777777" w:rsidTr="009D5933">
        <w:tc>
          <w:tcPr>
            <w:tcW w:w="1560" w:type="dxa"/>
            <w:vMerge w:val="restart"/>
            <w:shd w:val="clear" w:color="auto" w:fill="92D050"/>
          </w:tcPr>
          <w:p w14:paraId="3E4849CD" w14:textId="77777777" w:rsidR="00F0313B" w:rsidRDefault="009D5933" w:rsidP="00257143">
            <w:pPr>
              <w:ind w:left="0"/>
              <w:jc w:val="left"/>
            </w:pPr>
            <w:r>
              <w:t>Berechnung</w:t>
            </w:r>
          </w:p>
        </w:tc>
        <w:tc>
          <w:tcPr>
            <w:tcW w:w="9072" w:type="dxa"/>
            <w:shd w:val="clear" w:color="auto" w:fill="92D050"/>
          </w:tcPr>
          <w:p w14:paraId="76441F07" w14:textId="77777777" w:rsidR="00F0313B" w:rsidRDefault="00F0313B" w:rsidP="00257143">
            <w:pPr>
              <w:ind w:left="0"/>
              <w:jc w:val="left"/>
            </w:pPr>
          </w:p>
        </w:tc>
      </w:tr>
      <w:tr w:rsidR="00F0313B" w14:paraId="3E4997E8" w14:textId="77777777" w:rsidTr="009D5933">
        <w:tc>
          <w:tcPr>
            <w:tcW w:w="1560" w:type="dxa"/>
            <w:vMerge/>
            <w:shd w:val="clear" w:color="auto" w:fill="92D050"/>
          </w:tcPr>
          <w:p w14:paraId="49858580" w14:textId="77777777" w:rsidR="00F0313B" w:rsidRDefault="00F0313B" w:rsidP="00257143">
            <w:pPr>
              <w:ind w:left="0"/>
              <w:jc w:val="left"/>
            </w:pPr>
          </w:p>
        </w:tc>
        <w:tc>
          <w:tcPr>
            <w:tcW w:w="9072" w:type="dxa"/>
            <w:shd w:val="clear" w:color="auto" w:fill="92D050"/>
          </w:tcPr>
          <w:p w14:paraId="225F54EC" w14:textId="77777777" w:rsidR="00F0313B" w:rsidRDefault="00F0313B" w:rsidP="00257143">
            <w:pPr>
              <w:ind w:left="0"/>
              <w:jc w:val="left"/>
            </w:pPr>
          </w:p>
        </w:tc>
      </w:tr>
      <w:tr w:rsidR="00514D82" w14:paraId="046C9CF5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285585A3" w14:textId="77777777" w:rsidR="00514D82" w:rsidRDefault="00514D82" w:rsidP="00257143">
            <w:pPr>
              <w:ind w:left="0"/>
              <w:jc w:val="left"/>
            </w:pPr>
            <w:r>
              <w:t>Ausgabe D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73F47655" w14:textId="77777777" w:rsidR="00514D82" w:rsidRDefault="00514D82" w:rsidP="00257143">
            <w:pPr>
              <w:ind w:left="0"/>
              <w:jc w:val="left"/>
            </w:pPr>
            <w:r>
              <w:t>Die Ergebnisse (Graphen &amp; Parameter) können als PDF Datei gespeichert werden, damit bleiben sie erhalten und sind flexibel in der Weiterverwendung.</w:t>
            </w:r>
          </w:p>
        </w:tc>
      </w:tr>
      <w:tr w:rsidR="00514D82" w14:paraId="66378014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55CE2311" w14:textId="77777777" w:rsidR="00514D82" w:rsidRDefault="00514D82" w:rsidP="00257143">
            <w:pPr>
              <w:ind w:left="0"/>
              <w:jc w:val="left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602428A1" w14:textId="77777777" w:rsidR="00514D82" w:rsidRDefault="00514D82" w:rsidP="00257143">
            <w:pPr>
              <w:ind w:left="0"/>
              <w:jc w:val="left"/>
            </w:pPr>
          </w:p>
        </w:tc>
      </w:tr>
      <w:tr w:rsidR="00514D82" w14:paraId="2B5F013C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7A396610" w14:textId="77777777" w:rsidR="00514D82" w:rsidRDefault="00514D82" w:rsidP="00257143">
            <w:pPr>
              <w:ind w:left="0"/>
              <w:jc w:val="left"/>
            </w:pPr>
            <w:r>
              <w:t>Eingabe D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070D7C1C" w14:textId="77777777" w:rsidR="00514D82" w:rsidRDefault="00514D82" w:rsidP="00257143">
            <w:pPr>
              <w:ind w:left="0"/>
              <w:jc w:val="left"/>
            </w:pPr>
            <w:r>
              <w:t>Auf gespeicherte Ergebnisse kann zugegriffen werden (Save-Load-Option), somit kann man ältere Filter immer wieder den Aktuellen Anforderungen anpassen.</w:t>
            </w:r>
          </w:p>
        </w:tc>
      </w:tr>
      <w:tr w:rsidR="00514D82" w14:paraId="7DA4CE17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76BF2413" w14:textId="77777777" w:rsidR="00514D82" w:rsidRDefault="00514D82" w:rsidP="00257143">
            <w:pPr>
              <w:ind w:left="0"/>
              <w:jc w:val="left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1DD7DF78" w14:textId="77777777" w:rsidR="00514D82" w:rsidRDefault="00514D82" w:rsidP="00257143">
            <w:pPr>
              <w:ind w:left="0"/>
              <w:jc w:val="left"/>
            </w:pPr>
          </w:p>
        </w:tc>
      </w:tr>
      <w:tr w:rsidR="00514D82" w14:paraId="63D5F1C9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36833DD8" w14:textId="77777777" w:rsidR="00514D82" w:rsidRDefault="00514D82" w:rsidP="00257143">
            <w:pPr>
              <w:ind w:left="0"/>
              <w:jc w:val="left"/>
            </w:pPr>
            <w:r>
              <w:t>Programm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63E85A1D" w14:textId="30F8CCE5" w:rsidR="00514D82" w:rsidRPr="005C6838" w:rsidRDefault="00514D82" w:rsidP="00257143">
            <w:pPr>
              <w:ind w:left="0"/>
              <w:jc w:val="left"/>
              <w:rPr>
                <w:i/>
              </w:rPr>
            </w:pPr>
            <w:r w:rsidRPr="005C6838">
              <w:rPr>
                <w:i/>
              </w:rPr>
              <w:t>Es können Animationsfunktionen eingeschaltet werden, um dem geübten Benutzer die Bedienung weiter zu vereinfachen oder Ergebnisse besser zu visualisieren, sowie die Wirkung von Warnungen zu erhöhen</w:t>
            </w:r>
            <w:r w:rsidR="00931B1C">
              <w:rPr>
                <w:i/>
              </w:rPr>
              <w:t>(Interaktivität soll gefördert werden)</w:t>
            </w:r>
            <w:r w:rsidRPr="005C6838">
              <w:rPr>
                <w:i/>
              </w:rPr>
              <w:t>.</w:t>
            </w:r>
          </w:p>
        </w:tc>
      </w:tr>
      <w:tr w:rsidR="00514D82" w14:paraId="6D41C5C5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21A99166" w14:textId="77777777" w:rsidR="00514D82" w:rsidRDefault="00514D82" w:rsidP="00257143">
            <w:pPr>
              <w:ind w:left="0"/>
              <w:jc w:val="left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013BC6AF" w14:textId="77777777" w:rsidR="00514D82" w:rsidRPr="00514D82" w:rsidRDefault="00514D82" w:rsidP="00257143">
            <w:pPr>
              <w:ind w:left="0"/>
              <w:jc w:val="left"/>
              <w:rPr>
                <w:b/>
              </w:rPr>
            </w:pPr>
            <w:r w:rsidRPr="00514D82">
              <w:rPr>
                <w:b/>
              </w:rPr>
              <w:t>Siehe Oberfläche</w:t>
            </w:r>
          </w:p>
        </w:tc>
      </w:tr>
      <w:tr w:rsidR="00514D82" w14:paraId="6C615D5A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0F4CF821" w14:textId="77777777" w:rsidR="00514D82" w:rsidRDefault="00514D82" w:rsidP="00257143">
            <w:pPr>
              <w:ind w:left="0"/>
              <w:jc w:val="left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16D7B5AD" w14:textId="77777777" w:rsidR="00514D82" w:rsidRDefault="00514D82" w:rsidP="00257143">
            <w:pPr>
              <w:ind w:left="0"/>
              <w:jc w:val="left"/>
            </w:pPr>
          </w:p>
        </w:tc>
      </w:tr>
      <w:tr w:rsidR="00514D82" w14:paraId="74BC3F6B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6E4725AD" w14:textId="77777777" w:rsidR="00514D82" w:rsidRDefault="00514D82" w:rsidP="00257143">
            <w:pPr>
              <w:ind w:left="0"/>
              <w:jc w:val="left"/>
            </w:pPr>
            <w:r>
              <w:t>Darstellung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3A7D51EA" w14:textId="77777777" w:rsidR="00514D82" w:rsidRDefault="00514D82" w:rsidP="00257143">
            <w:pPr>
              <w:ind w:left="0"/>
              <w:jc w:val="left"/>
            </w:pPr>
          </w:p>
        </w:tc>
      </w:tr>
      <w:tr w:rsidR="00514D82" w14:paraId="232958D0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74D9DBA9" w14:textId="77777777" w:rsidR="00514D82" w:rsidRDefault="00514D82" w:rsidP="00257143">
            <w:pPr>
              <w:ind w:left="0"/>
              <w:jc w:val="left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64CCE2E5" w14:textId="77777777" w:rsidR="00514D82" w:rsidRDefault="00514D82" w:rsidP="00257143">
            <w:pPr>
              <w:ind w:left="0"/>
              <w:jc w:val="left"/>
            </w:pPr>
          </w:p>
        </w:tc>
      </w:tr>
      <w:tr w:rsidR="00514D82" w14:paraId="70348A49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0440F371" w14:textId="77777777" w:rsidR="00514D82" w:rsidRDefault="00514D82" w:rsidP="00257143">
            <w:pPr>
              <w:ind w:left="0"/>
              <w:jc w:val="left"/>
            </w:pPr>
            <w:r>
              <w:t>Eingabe F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4AC7DB4A" w14:textId="77777777" w:rsidR="00514D82" w:rsidRDefault="00514D82" w:rsidP="00257143">
            <w:pPr>
              <w:ind w:left="0"/>
              <w:jc w:val="left"/>
            </w:pPr>
          </w:p>
        </w:tc>
      </w:tr>
      <w:tr w:rsidR="00514D82" w14:paraId="4D824EAC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2AA9FBA5" w14:textId="77777777" w:rsidR="00514D82" w:rsidRDefault="00514D82" w:rsidP="00257143">
            <w:pPr>
              <w:ind w:left="0"/>
              <w:jc w:val="left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5627BCC9" w14:textId="77777777" w:rsidR="00514D82" w:rsidRDefault="00514D82" w:rsidP="00257143">
            <w:pPr>
              <w:ind w:left="0"/>
              <w:jc w:val="left"/>
            </w:pPr>
          </w:p>
        </w:tc>
      </w:tr>
      <w:tr w:rsidR="00514D82" w14:paraId="60E57E75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1B110CA8" w14:textId="77777777" w:rsidR="00514D82" w:rsidRDefault="00514D82" w:rsidP="00257143">
            <w:pPr>
              <w:ind w:left="0"/>
              <w:jc w:val="left"/>
            </w:pPr>
            <w:r>
              <w:t>Applikation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781F3948" w14:textId="77777777" w:rsidR="00514D82" w:rsidRDefault="00514D82" w:rsidP="00257143">
            <w:pPr>
              <w:ind w:left="0"/>
              <w:jc w:val="left"/>
            </w:pPr>
          </w:p>
        </w:tc>
      </w:tr>
      <w:tr w:rsidR="00514D82" w14:paraId="15AF3FDB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5F313FB8" w14:textId="77777777" w:rsidR="00514D82" w:rsidRDefault="00514D82" w:rsidP="00257143">
            <w:pPr>
              <w:ind w:left="0"/>
              <w:jc w:val="left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7F66614A" w14:textId="77777777" w:rsidR="00514D82" w:rsidRDefault="00514D82" w:rsidP="00257143">
            <w:pPr>
              <w:ind w:left="0"/>
              <w:jc w:val="left"/>
            </w:pPr>
          </w:p>
        </w:tc>
      </w:tr>
      <w:tr w:rsidR="00514D82" w14:paraId="0636E32D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7F3184A7" w14:textId="77777777" w:rsidR="00514D82" w:rsidRDefault="00514D82" w:rsidP="00257143">
            <w:pPr>
              <w:ind w:left="0"/>
              <w:jc w:val="left"/>
            </w:pPr>
            <w:r>
              <w:t>Simulation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29BB018A" w14:textId="77777777" w:rsidR="00514D82" w:rsidRDefault="00514D82" w:rsidP="00257143">
            <w:pPr>
              <w:ind w:left="0"/>
              <w:jc w:val="left"/>
            </w:pPr>
          </w:p>
        </w:tc>
      </w:tr>
      <w:tr w:rsidR="00514D82" w14:paraId="6E35B799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02B5F93D" w14:textId="77777777" w:rsidR="00514D82" w:rsidRDefault="00514D82" w:rsidP="00257143">
            <w:pPr>
              <w:ind w:left="0"/>
              <w:jc w:val="left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1A273C01" w14:textId="77777777" w:rsidR="00514D82" w:rsidRDefault="00514D82" w:rsidP="00257143">
            <w:pPr>
              <w:ind w:left="0"/>
              <w:jc w:val="left"/>
            </w:pPr>
          </w:p>
        </w:tc>
      </w:tr>
    </w:tbl>
    <w:p w14:paraId="4A57A252" w14:textId="7B0FD950" w:rsidR="00257143" w:rsidRDefault="00257143" w:rsidP="00257143">
      <w:pPr>
        <w:ind w:left="0"/>
        <w:jc w:val="left"/>
      </w:pPr>
    </w:p>
    <w:p w14:paraId="59AF678A" w14:textId="36A85B93" w:rsidR="00E725FA" w:rsidRPr="00E725FA" w:rsidRDefault="00E725FA" w:rsidP="00257143">
      <w:pPr>
        <w:ind w:left="0"/>
        <w:jc w:val="left"/>
        <w:rPr>
          <w:b/>
          <w:sz w:val="24"/>
          <w:u w:val="single"/>
        </w:rPr>
      </w:pPr>
      <w:r w:rsidRPr="00E725FA">
        <w:rPr>
          <w:b/>
          <w:sz w:val="24"/>
          <w:u w:val="single"/>
        </w:rPr>
        <w:lastRenderedPageBreak/>
        <w:t>Im Pflichtenheft</w:t>
      </w:r>
    </w:p>
    <w:p w14:paraId="37B37803" w14:textId="77777777" w:rsidR="00E725FA" w:rsidRDefault="00E725FA" w:rsidP="00257143">
      <w:pPr>
        <w:ind w:left="0"/>
        <w:jc w:val="left"/>
      </w:pPr>
    </w:p>
    <w:p w14:paraId="205E8814" w14:textId="3924112B" w:rsidR="005A3AAD" w:rsidRPr="00257143" w:rsidRDefault="005A3AAD" w:rsidP="00257143">
      <w:pPr>
        <w:ind w:left="0"/>
        <w:jc w:val="left"/>
        <w:rPr>
          <w:b/>
          <w:sz w:val="24"/>
        </w:rPr>
      </w:pPr>
      <w:r w:rsidRPr="00257143">
        <w:rPr>
          <w:b/>
          <w:sz w:val="24"/>
        </w:rPr>
        <w:t>Software/Hardware</w:t>
      </w:r>
    </w:p>
    <w:p w14:paraId="659721C8" w14:textId="4F6D1101" w:rsidR="005A3AAD" w:rsidRPr="00257143" w:rsidRDefault="005A3AAD" w:rsidP="00257143">
      <w:pPr>
        <w:ind w:left="0"/>
        <w:jc w:val="left"/>
      </w:pPr>
      <w:r w:rsidRPr="00257143">
        <w:t xml:space="preserve">Die Software ist in </w:t>
      </w:r>
      <w:r w:rsidR="007602B6">
        <w:t xml:space="preserve">der </w:t>
      </w:r>
      <w:r w:rsidR="00C8309C">
        <w:t xml:space="preserve">Programmiersprache </w:t>
      </w:r>
      <w:r w:rsidRPr="00257143">
        <w:t xml:space="preserve">Java </w:t>
      </w:r>
      <w:r w:rsidR="00C8309C">
        <w:t>realisiert</w:t>
      </w:r>
      <w:r w:rsidR="00BF4235">
        <w:t xml:space="preserve"> und besitzt eine </w:t>
      </w:r>
      <w:r w:rsidR="00BF4235" w:rsidRPr="00257143">
        <w:t>MVC Architektur</w:t>
      </w:r>
      <w:r w:rsidR="00C8309C">
        <w:t xml:space="preserve">. </w:t>
      </w:r>
      <w:r w:rsidR="007431AA">
        <w:t>Sie</w:t>
      </w:r>
      <w:r w:rsidRPr="00257143">
        <w:t xml:space="preserve"> soll auf den aktuellen Betriebssystemen von MacOS (</w:t>
      </w:r>
      <w:r w:rsidR="001336C6">
        <w:t xml:space="preserve">ab </w:t>
      </w:r>
      <w:r w:rsidR="001F1C43">
        <w:t xml:space="preserve">Version </w:t>
      </w:r>
      <w:r w:rsidR="001336C6">
        <w:t>10.11</w:t>
      </w:r>
      <w:r w:rsidRPr="00257143">
        <w:t>) und Windows (</w:t>
      </w:r>
      <w:r w:rsidR="001F1C43">
        <w:t>7 oder neuer</w:t>
      </w:r>
      <w:r w:rsidRPr="00257143">
        <w:t xml:space="preserve">) </w:t>
      </w:r>
      <w:r w:rsidR="00A160F3">
        <w:t>Fehlerfrei</w:t>
      </w:r>
      <w:r w:rsidRPr="00257143">
        <w:t xml:space="preserve"> funktionieren. Für Java haben wir uns entschieden, da es eine weit verbreitete Programmiersprache ist und der Auftraggeber somit flexibel für die Vergabe von Wartungs-/ Änderungs- oder Verbesserungsarbeiten bleibt. Die Software soll </w:t>
      </w:r>
      <w:r w:rsidR="003009D8">
        <w:t xml:space="preserve">so </w:t>
      </w:r>
      <w:r w:rsidRPr="00257143">
        <w:t xml:space="preserve">strukturiert sein, </w:t>
      </w:r>
      <w:r w:rsidR="003009D8">
        <w:t>dass</w:t>
      </w:r>
      <w:r w:rsidRPr="00257143">
        <w:t xml:space="preserve"> nachträgliche Änderungen und Upgrades ohne grossen Aufwand </w:t>
      </w:r>
      <w:r w:rsidR="003009D8">
        <w:t>möglich sind</w:t>
      </w:r>
      <w:r w:rsidRPr="00257143">
        <w:t>. Deshalb haben wir uns für die MVC-Architektur entschieden. Dabei wird die Software in drei Bereiche unterteilt</w:t>
      </w:r>
      <w:r w:rsidR="00A65111">
        <w:t>: das Model, die View und der Controller</w:t>
      </w:r>
      <w:r w:rsidR="00FE4ABA">
        <w:t>.</w:t>
      </w:r>
      <w:r w:rsidRPr="00257143">
        <w:t xml:space="preserve"> </w:t>
      </w:r>
      <w:r w:rsidR="00FE4ABA">
        <w:t>D</w:t>
      </w:r>
      <w:r w:rsidRPr="00257143">
        <w:t xml:space="preserve">as Model enthält die Berechnungen </w:t>
      </w:r>
      <w:r w:rsidR="00E52E32">
        <w:t>für Impedanzen, Kettenmatri</w:t>
      </w:r>
      <w:r w:rsidR="00FE4ABA">
        <w:t>zen und Einfügedämpfungen.</w:t>
      </w:r>
      <w:r w:rsidRPr="00257143">
        <w:t xml:space="preserve"> </w:t>
      </w:r>
      <w:r w:rsidR="00FE4ABA">
        <w:t>D</w:t>
      </w:r>
      <w:r w:rsidRPr="00257143">
        <w:t xml:space="preserve">ie View enthält die </w:t>
      </w:r>
      <w:r w:rsidR="0020500A">
        <w:t xml:space="preserve">Elemente der </w:t>
      </w:r>
      <w:r w:rsidRPr="00257143">
        <w:t>Benutzeroberfläche</w:t>
      </w:r>
      <w:r w:rsidR="0020500A">
        <w:t xml:space="preserve">. </w:t>
      </w:r>
      <w:r w:rsidR="00A65111">
        <w:t xml:space="preserve">Der </w:t>
      </w:r>
      <w:r w:rsidRPr="00257143">
        <w:t xml:space="preserve">Controller verknüpft die View mit dem Model. </w:t>
      </w:r>
      <w:r w:rsidR="00B87F8E">
        <w:t xml:space="preserve">Die </w:t>
      </w:r>
      <w:r w:rsidRPr="00257143">
        <w:t xml:space="preserve">View </w:t>
      </w:r>
      <w:r w:rsidR="00B87F8E">
        <w:t>ist</w:t>
      </w:r>
      <w:r w:rsidRPr="00257143">
        <w:t xml:space="preserve"> dabei noch weiter unterteilt.</w:t>
      </w:r>
    </w:p>
    <w:p w14:paraId="4FD3B3C6" w14:textId="77777777" w:rsidR="005A3AAD" w:rsidRPr="00257143" w:rsidRDefault="005A3AAD" w:rsidP="00257143">
      <w:pPr>
        <w:ind w:left="0"/>
        <w:jc w:val="left"/>
      </w:pPr>
    </w:p>
    <w:p w14:paraId="293B084B" w14:textId="77777777" w:rsidR="00D95EEF" w:rsidRPr="00257143" w:rsidRDefault="00D95EEF" w:rsidP="00257143">
      <w:pPr>
        <w:ind w:left="0"/>
        <w:jc w:val="left"/>
        <w:rPr>
          <w:b/>
          <w:sz w:val="24"/>
        </w:rPr>
      </w:pPr>
      <w:r w:rsidRPr="00257143">
        <w:rPr>
          <w:b/>
          <w:sz w:val="24"/>
        </w:rPr>
        <w:t>Mock-Up</w:t>
      </w:r>
    </w:p>
    <w:p w14:paraId="58B9F844" w14:textId="36BD5AD9" w:rsidR="00D95EEF" w:rsidRPr="00257143" w:rsidRDefault="00D95EEF" w:rsidP="00257143">
      <w:pPr>
        <w:ind w:left="0"/>
        <w:jc w:val="left"/>
        <w:rPr>
          <w:sz w:val="24"/>
        </w:rPr>
      </w:pPr>
      <w:r w:rsidRPr="00257143">
        <w:t xml:space="preserve">Die grafische Bedienoberfläche besteht voraussichtlich aus einer Menüleiste, einem Anzeigefenster für jeweils DM und CM, sowie Haupt- und </w:t>
      </w:r>
      <w:r w:rsidR="00947656">
        <w:t>P</w:t>
      </w:r>
      <w:r w:rsidRPr="00257143">
        <w:t>arasitär</w:t>
      </w:r>
      <w:r w:rsidR="00947656">
        <w:t>p</w:t>
      </w:r>
      <w:r w:rsidRPr="00257143">
        <w:t>arameter</w:t>
      </w:r>
      <w:r w:rsidR="00947656">
        <w:t>n</w:t>
      </w:r>
      <w:r w:rsidR="005F4127">
        <w:t xml:space="preserve"> </w:t>
      </w:r>
      <w:r w:rsidR="005F4127">
        <w:t>(</w:t>
      </w:r>
      <w:r w:rsidR="005F4127" w:rsidRPr="00BA0610">
        <w:fldChar w:fldCharType="begin"/>
      </w:r>
      <w:r w:rsidR="005F4127" w:rsidRPr="00BA0610">
        <w:instrText xml:space="preserve"> REF _Ref5089401 \h  \* MERGEFORMAT </w:instrText>
      </w:r>
      <w:r w:rsidR="005F4127" w:rsidRPr="00BA0610">
        <w:fldChar w:fldCharType="separate"/>
      </w:r>
      <w:r w:rsidR="005F4127" w:rsidRPr="00BA0610">
        <w:t xml:space="preserve">Abbildung </w:t>
      </w:r>
      <w:r w:rsidR="005F4127" w:rsidRPr="00BA0610">
        <w:rPr>
          <w:noProof/>
        </w:rPr>
        <w:t>10</w:t>
      </w:r>
      <w:r w:rsidR="005F4127" w:rsidRPr="00BA0610">
        <w:fldChar w:fldCharType="end"/>
      </w:r>
      <w:r w:rsidR="005F4127">
        <w:t>)</w:t>
      </w:r>
      <w:r w:rsidR="00C702D4">
        <w:t>. Es w</w:t>
      </w:r>
      <w:r w:rsidR="002B1058">
        <w:t>ird</w:t>
      </w:r>
      <w:r w:rsidR="00C702D4">
        <w:t xml:space="preserve"> die </w:t>
      </w:r>
      <w:r w:rsidR="0091583F">
        <w:t xml:space="preserve">Bibliothek </w:t>
      </w:r>
      <w:r w:rsidRPr="00257143">
        <w:t xml:space="preserve">JavaFX </w:t>
      </w:r>
      <w:r w:rsidR="0091583F">
        <w:t>verwendet</w:t>
      </w:r>
      <w:r w:rsidR="00B713F0">
        <w:t>,</w:t>
      </w:r>
      <w:r w:rsidR="002B1058">
        <w:t xml:space="preserve"> um durch Verwendung von</w:t>
      </w:r>
      <w:r w:rsidR="00B713F0">
        <w:t xml:space="preserve"> </w:t>
      </w:r>
      <w:r w:rsidR="00EC1C4C">
        <w:t>Cascadin</w:t>
      </w:r>
      <w:r w:rsidR="003302C0">
        <w:t>g Style Sheets (CSS)</w:t>
      </w:r>
      <w:r w:rsidR="002B1058">
        <w:t xml:space="preserve"> den Inhalt noch weiter von der Darstellung trennen zu können.</w:t>
      </w:r>
      <w:r w:rsidR="00B713F0">
        <w:t xml:space="preserve"> </w:t>
      </w:r>
      <w:r w:rsidRPr="00257143">
        <w:t xml:space="preserve">Damit die Bedienoberfläche </w:t>
      </w:r>
      <w:r w:rsidR="005579DE">
        <w:t xml:space="preserve">selbsterklärend und </w:t>
      </w:r>
      <w:r w:rsidR="00ED7E87">
        <w:t xml:space="preserve">noch </w:t>
      </w:r>
      <w:r w:rsidRPr="00257143">
        <w:t>benutzerfreundlich</w:t>
      </w:r>
      <w:r w:rsidR="00FD75C2">
        <w:t>er</w:t>
      </w:r>
      <w:r w:rsidRPr="00257143">
        <w:t xml:space="preserve"> wird, </w:t>
      </w:r>
      <w:r w:rsidR="00CB59A7">
        <w:t xml:space="preserve">verwenden wir die Tool </w:t>
      </w:r>
      <w:proofErr w:type="spellStart"/>
      <w:r w:rsidR="00CB59A7">
        <w:t>Tip</w:t>
      </w:r>
      <w:proofErr w:type="spellEnd"/>
      <w:r w:rsidR="00CB59A7">
        <w:t xml:space="preserve"> API. Die </w:t>
      </w:r>
      <w:r w:rsidRPr="00257143">
        <w:t xml:space="preserve">Tooltipps </w:t>
      </w:r>
      <w:r w:rsidR="00F82351">
        <w:t xml:space="preserve">werden </w:t>
      </w:r>
      <w:r w:rsidRPr="00257143">
        <w:t>angezeigt</w:t>
      </w:r>
      <w:r w:rsidR="00F82351">
        <w:t xml:space="preserve">, </w:t>
      </w:r>
      <w:r w:rsidRPr="00257143">
        <w:t xml:space="preserve">sobald man mit dem </w:t>
      </w:r>
      <w:r w:rsidR="00DB4FB9">
        <w:t>Mauspfeil</w:t>
      </w:r>
      <w:r w:rsidRPr="00257143">
        <w:t xml:space="preserve"> während zwei Sekunden über einer Oberfläche oder Bedienfeld verweilt.</w:t>
      </w:r>
    </w:p>
    <w:p w14:paraId="6643C04A" w14:textId="7C19E4B9" w:rsidR="00CA6B8C" w:rsidRPr="00257143" w:rsidRDefault="00CA6B8C" w:rsidP="00257143">
      <w:pPr>
        <w:ind w:left="0"/>
        <w:jc w:val="left"/>
        <w:rPr>
          <w:sz w:val="24"/>
        </w:rPr>
      </w:pPr>
    </w:p>
    <w:p w14:paraId="45C9776F" w14:textId="51940082" w:rsidR="00257143" w:rsidRDefault="00257143" w:rsidP="00257143">
      <w:pPr>
        <w:ind w:left="0"/>
        <w:jc w:val="left"/>
        <w:rPr>
          <w:b/>
          <w:sz w:val="24"/>
        </w:rPr>
      </w:pPr>
      <w:r w:rsidRPr="00257143">
        <w:rPr>
          <w:b/>
          <w:sz w:val="24"/>
        </w:rPr>
        <w:t>Anzeigefenster CM &amp;DM</w:t>
      </w:r>
    </w:p>
    <w:p w14:paraId="08689AD3" w14:textId="2D747533" w:rsidR="00D95EEF" w:rsidRPr="00E6167D" w:rsidRDefault="00A476B0" w:rsidP="005A3AAD">
      <w:pPr>
        <w:ind w:left="0"/>
        <w:jc w:val="left"/>
      </w:pPr>
      <w:r w:rsidRPr="00A476B0">
        <w:t>Die Einfügungsverluste werden</w:t>
      </w:r>
      <w:r w:rsidR="001E556E">
        <w:t xml:space="preserve"> jeweils </w:t>
      </w:r>
      <w:r w:rsidR="000C6CD7">
        <w:t>separat</w:t>
      </w:r>
      <w:r w:rsidR="000C6CD7">
        <w:t xml:space="preserve"> </w:t>
      </w:r>
      <w:r w:rsidR="001E556E">
        <w:t xml:space="preserve">für CM und DM in einem Bodediagramm </w:t>
      </w:r>
      <w:r w:rsidR="007318BC">
        <w:t xml:space="preserve">mit Frequenz- und Impedanz Achse </w:t>
      </w:r>
      <w:r w:rsidR="001E556E">
        <w:t>dargestellt</w:t>
      </w:r>
      <w:r w:rsidR="009E7D7E">
        <w:t xml:space="preserve">, wobei die Frequenzachse logarithmisch </w:t>
      </w:r>
      <w:r w:rsidR="008E762C">
        <w:t>skaliert</w:t>
      </w:r>
      <w:r w:rsidR="009E7D7E">
        <w:t xml:space="preserve"> ist.</w:t>
      </w:r>
      <w:r w:rsidR="008F0A00">
        <w:t xml:space="preserve"> </w:t>
      </w:r>
      <w:r w:rsidR="008E762C" w:rsidRPr="00257143">
        <w:t xml:space="preserve">Die Kurvendiagramme können einzeln mit einem Doppelklick </w:t>
      </w:r>
      <w:r w:rsidR="008F6926">
        <w:t>vergrössert</w:t>
      </w:r>
      <w:r w:rsidR="008E762C" w:rsidRPr="00257143">
        <w:t xml:space="preserve"> werden um gewünschte/spezielle Stellen der Kurve genauer </w:t>
      </w:r>
      <w:r w:rsidR="008E762C">
        <w:t>betrachten</w:t>
      </w:r>
      <w:r w:rsidR="008E762C" w:rsidRPr="00257143">
        <w:t xml:space="preserve"> zu können.</w:t>
      </w:r>
      <w:r w:rsidR="00E6167D">
        <w:t xml:space="preserve"> </w:t>
      </w:r>
      <w:r w:rsidR="00E6167D" w:rsidRPr="00257143">
        <w:t xml:space="preserve">Die Einfügungsverluste werden in Abhängigkeit der Frequenz </w:t>
      </w:r>
      <w:r w:rsidR="00680AD3">
        <w:t xml:space="preserve">für </w:t>
      </w:r>
      <w:r w:rsidR="00E6167D" w:rsidRPr="00257143">
        <w:t xml:space="preserve">CM </w:t>
      </w:r>
      <w:r w:rsidR="00680AD3">
        <w:t>und</w:t>
      </w:r>
      <w:r w:rsidR="00E6167D" w:rsidRPr="00257143">
        <w:t xml:space="preserve"> DM</w:t>
      </w:r>
      <w:r w:rsidR="00680AD3">
        <w:t xml:space="preserve">, </w:t>
      </w:r>
      <w:r w:rsidR="00E6167D" w:rsidRPr="00257143">
        <w:t xml:space="preserve">graphisch </w:t>
      </w:r>
      <w:r w:rsidR="00F4566D">
        <w:t>i</w:t>
      </w:r>
      <w:r w:rsidR="006E300F">
        <w:t>m</w:t>
      </w:r>
      <w:r w:rsidR="00F4566D">
        <w:t xml:space="preserve"> </w:t>
      </w:r>
      <w:r w:rsidR="00E6167D" w:rsidRPr="00257143">
        <w:t>Bodediagramms</w:t>
      </w:r>
      <w:r w:rsidR="00F4566D">
        <w:t xml:space="preserve"> </w:t>
      </w:r>
      <w:r w:rsidR="006E300F">
        <w:t>als</w:t>
      </w:r>
      <w:r w:rsidR="00E6167D" w:rsidRPr="00257143">
        <w:t xml:space="preserve"> Kurve dargestellt, dies begünstigt eine schnelle Gewinnung von Erkenntnissen zum simulierten Filter.</w:t>
      </w:r>
      <w:bookmarkStart w:id="0" w:name="_GoBack"/>
      <w:bookmarkEnd w:id="0"/>
    </w:p>
    <w:sectPr w:rsidR="00D95EEF" w:rsidRPr="00E616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CDC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2277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CA"/>
    <w:rsid w:val="00000CBD"/>
    <w:rsid w:val="000200D2"/>
    <w:rsid w:val="00044114"/>
    <w:rsid w:val="00046670"/>
    <w:rsid w:val="00087093"/>
    <w:rsid w:val="000C6CD7"/>
    <w:rsid w:val="000E1C38"/>
    <w:rsid w:val="001336C6"/>
    <w:rsid w:val="001542C9"/>
    <w:rsid w:val="0016658E"/>
    <w:rsid w:val="00195C4E"/>
    <w:rsid w:val="001B7E99"/>
    <w:rsid w:val="001C5436"/>
    <w:rsid w:val="001E556E"/>
    <w:rsid w:val="001F1C43"/>
    <w:rsid w:val="0020500A"/>
    <w:rsid w:val="00211F7E"/>
    <w:rsid w:val="00257143"/>
    <w:rsid w:val="00270B84"/>
    <w:rsid w:val="002B1058"/>
    <w:rsid w:val="002B5ACD"/>
    <w:rsid w:val="002C5198"/>
    <w:rsid w:val="002E6443"/>
    <w:rsid w:val="003009D8"/>
    <w:rsid w:val="00305818"/>
    <w:rsid w:val="003302C0"/>
    <w:rsid w:val="00334618"/>
    <w:rsid w:val="003C1421"/>
    <w:rsid w:val="003E4697"/>
    <w:rsid w:val="003F660E"/>
    <w:rsid w:val="00457BB3"/>
    <w:rsid w:val="0048040C"/>
    <w:rsid w:val="004B1C67"/>
    <w:rsid w:val="004B6F60"/>
    <w:rsid w:val="004C2C0E"/>
    <w:rsid w:val="004D78DE"/>
    <w:rsid w:val="004E7C85"/>
    <w:rsid w:val="005115EF"/>
    <w:rsid w:val="00511D8B"/>
    <w:rsid w:val="00514D82"/>
    <w:rsid w:val="0053534D"/>
    <w:rsid w:val="00542DD7"/>
    <w:rsid w:val="005579DE"/>
    <w:rsid w:val="00572FD3"/>
    <w:rsid w:val="00585059"/>
    <w:rsid w:val="00587ACB"/>
    <w:rsid w:val="005A3AAD"/>
    <w:rsid w:val="005B23FB"/>
    <w:rsid w:val="005C6838"/>
    <w:rsid w:val="005D2CF1"/>
    <w:rsid w:val="005D6716"/>
    <w:rsid w:val="005F4127"/>
    <w:rsid w:val="00601858"/>
    <w:rsid w:val="0061512E"/>
    <w:rsid w:val="00634184"/>
    <w:rsid w:val="006522B6"/>
    <w:rsid w:val="00667BEE"/>
    <w:rsid w:val="00680AD3"/>
    <w:rsid w:val="00690C74"/>
    <w:rsid w:val="006C4EF1"/>
    <w:rsid w:val="006E300F"/>
    <w:rsid w:val="006E3B4B"/>
    <w:rsid w:val="00711631"/>
    <w:rsid w:val="00715BB3"/>
    <w:rsid w:val="0072121A"/>
    <w:rsid w:val="00721635"/>
    <w:rsid w:val="007318BC"/>
    <w:rsid w:val="00733C39"/>
    <w:rsid w:val="00736B4C"/>
    <w:rsid w:val="00740C3B"/>
    <w:rsid w:val="007431AA"/>
    <w:rsid w:val="007602B6"/>
    <w:rsid w:val="00781CE5"/>
    <w:rsid w:val="00783412"/>
    <w:rsid w:val="0079097F"/>
    <w:rsid w:val="007B2233"/>
    <w:rsid w:val="007D121A"/>
    <w:rsid w:val="007E61CB"/>
    <w:rsid w:val="00825A68"/>
    <w:rsid w:val="00865CCA"/>
    <w:rsid w:val="008E3494"/>
    <w:rsid w:val="008E762C"/>
    <w:rsid w:val="008F0A00"/>
    <w:rsid w:val="008F6926"/>
    <w:rsid w:val="0091583F"/>
    <w:rsid w:val="00922274"/>
    <w:rsid w:val="00931B1C"/>
    <w:rsid w:val="00933A1C"/>
    <w:rsid w:val="00947656"/>
    <w:rsid w:val="00995852"/>
    <w:rsid w:val="009D5933"/>
    <w:rsid w:val="009E7D7E"/>
    <w:rsid w:val="00A101DE"/>
    <w:rsid w:val="00A160F3"/>
    <w:rsid w:val="00A40355"/>
    <w:rsid w:val="00A476B0"/>
    <w:rsid w:val="00A5226E"/>
    <w:rsid w:val="00A60E40"/>
    <w:rsid w:val="00A65111"/>
    <w:rsid w:val="00A7554A"/>
    <w:rsid w:val="00A81F2E"/>
    <w:rsid w:val="00AB065B"/>
    <w:rsid w:val="00AB78D6"/>
    <w:rsid w:val="00AD0053"/>
    <w:rsid w:val="00B57947"/>
    <w:rsid w:val="00B713F0"/>
    <w:rsid w:val="00B73FF4"/>
    <w:rsid w:val="00B74F5E"/>
    <w:rsid w:val="00B77878"/>
    <w:rsid w:val="00B85DEE"/>
    <w:rsid w:val="00B87F8E"/>
    <w:rsid w:val="00BC19B6"/>
    <w:rsid w:val="00BE3862"/>
    <w:rsid w:val="00BF4235"/>
    <w:rsid w:val="00C00AB5"/>
    <w:rsid w:val="00C1111F"/>
    <w:rsid w:val="00C30954"/>
    <w:rsid w:val="00C53B00"/>
    <w:rsid w:val="00C702D4"/>
    <w:rsid w:val="00C70B5D"/>
    <w:rsid w:val="00C7504F"/>
    <w:rsid w:val="00C8309C"/>
    <w:rsid w:val="00C9180F"/>
    <w:rsid w:val="00CA1161"/>
    <w:rsid w:val="00CA6B8C"/>
    <w:rsid w:val="00CB59A7"/>
    <w:rsid w:val="00CF238D"/>
    <w:rsid w:val="00D25F8B"/>
    <w:rsid w:val="00D41E27"/>
    <w:rsid w:val="00D60B7A"/>
    <w:rsid w:val="00D95EEF"/>
    <w:rsid w:val="00DA5FAB"/>
    <w:rsid w:val="00DB4FB9"/>
    <w:rsid w:val="00DF59DD"/>
    <w:rsid w:val="00E01A1C"/>
    <w:rsid w:val="00E03863"/>
    <w:rsid w:val="00E07084"/>
    <w:rsid w:val="00E23E5A"/>
    <w:rsid w:val="00E52E32"/>
    <w:rsid w:val="00E60DE1"/>
    <w:rsid w:val="00E6167D"/>
    <w:rsid w:val="00E673B7"/>
    <w:rsid w:val="00E725FA"/>
    <w:rsid w:val="00E95B6F"/>
    <w:rsid w:val="00EC1C4C"/>
    <w:rsid w:val="00ED7E87"/>
    <w:rsid w:val="00EE6EB0"/>
    <w:rsid w:val="00F0313B"/>
    <w:rsid w:val="00F44C96"/>
    <w:rsid w:val="00F4566D"/>
    <w:rsid w:val="00F45D9A"/>
    <w:rsid w:val="00F50F47"/>
    <w:rsid w:val="00F60AF7"/>
    <w:rsid w:val="00F82351"/>
    <w:rsid w:val="00F94EFD"/>
    <w:rsid w:val="00FB14F8"/>
    <w:rsid w:val="00FC727E"/>
    <w:rsid w:val="00FD75C2"/>
    <w:rsid w:val="00FE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516CB5"/>
  <w15:chartTrackingRefBased/>
  <w15:docId w15:val="{B2EA3AFB-766F-4BE6-A541-379DD0CE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65CCA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5CCA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5CCA"/>
    <w:pPr>
      <w:keepNext/>
      <w:keepLines/>
      <w:framePr w:wrap="around" w:vAnchor="text" w:hAnchor="text" w:y="1"/>
      <w:numPr>
        <w:ilvl w:val="1"/>
        <w:numId w:val="1"/>
      </w:numPr>
      <w:spacing w:before="12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5CC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5C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5C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5C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5C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5C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5C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5CCA"/>
    <w:rPr>
      <w:rFonts w:ascii="Arial" w:eastAsiaTheme="majorEastAsia" w:hAnsi="Arial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5CCA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5CCA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5C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5C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5C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5C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5C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5C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865CCA"/>
    <w:pPr>
      <w:spacing w:after="0" w:line="240" w:lineRule="auto"/>
      <w:ind w:left="340"/>
      <w:jc w:val="both"/>
    </w:pPr>
    <w:rPr>
      <w:rFonts w:ascii="Arial" w:hAnsi="Arial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865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86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891</Words>
  <Characters>5620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Alt</dc:creator>
  <cp:keywords/>
  <dc:description/>
  <cp:lastModifiedBy>Alt Michel (s)</cp:lastModifiedBy>
  <cp:revision>144</cp:revision>
  <dcterms:created xsi:type="dcterms:W3CDTF">2019-04-01T19:15:00Z</dcterms:created>
  <dcterms:modified xsi:type="dcterms:W3CDTF">2019-04-04T12:49:00Z</dcterms:modified>
</cp:coreProperties>
</file>