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1629"/>
          <w:sz w:val="48"/>
        </w:rPr>
        <w:t>Media Protection Policy</w:t>
      </w:r>
    </w:p>
    <w:p>
      <w:r>
        <w:rPr>
          <w:i/>
          <w:color w:val="556070"/>
          <w:sz w:val="22"/>
        </w:rPr>
        <w:t>Policy Template</w:t>
      </w:r>
    </w:p>
    <w:p>
      <w:pPr>
        <w:pStyle w:val="Heading2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Policy owner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[Name / role]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[Name / role]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[Date]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Last reviewed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[Date]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Annual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Internal</w:t>
            </w:r>
          </w:p>
        </w:tc>
      </w:tr>
    </w:tbl>
    <w:p>
      <w:pPr>
        <w:pStyle w:val="Heading1"/>
      </w:pPr>
      <w:r>
        <w:t>1. Purpose</w:t>
      </w:r>
    </w:p>
    <w:p>
      <w:r>
        <w:t>The purpose of this policy is to protect, handle, transport and sanitize digital and physical media containing sensitive information. It supports [Organization]'s compliance obligations and protects the confidentiality, integrity and availability of information.</w:t>
      </w:r>
    </w:p>
    <w:p>
      <w:pPr>
        <w:pStyle w:val="Heading1"/>
      </w:pPr>
      <w:r>
        <w:t>2. Scope</w:t>
      </w:r>
    </w:p>
    <w:p>
      <w:r>
        <w:t>This policy applies to all employees, contractors, and third parties who access [Organization]'s information, systems, applications and facilities, and to all systems that store, process or transmit organizational information.</w:t>
      </w:r>
    </w:p>
    <w:p>
      <w:pPr>
        <w:pStyle w:val="Heading1"/>
      </w:pPr>
      <w:r>
        <w:t>3. Policy statements</w:t>
      </w:r>
    </w:p>
    <w:p>
      <w:pPr>
        <w:pStyle w:val="ListBullet"/>
      </w:pPr>
      <w:r>
        <w:t>[Organization] shall implement and maintain the controls described by this policy.</w:t>
      </w:r>
    </w:p>
    <w:p>
      <w:pPr>
        <w:pStyle w:val="ListBullet"/>
      </w:pPr>
      <w:r>
        <w:t>Responsibilities shall be clearly assigned to specific individuals or roles.</w:t>
      </w:r>
    </w:p>
    <w:p>
      <w:pPr>
        <w:pStyle w:val="ListBullet"/>
      </w:pPr>
      <w:r>
        <w:t>Activities required by this policy shall be performed, documented and retained as evidence.</w:t>
      </w:r>
    </w:p>
    <w:p>
      <w:pPr>
        <w:pStyle w:val="ListBullet"/>
      </w:pPr>
      <w:r>
        <w:t>Exceptions shall be risk-assessed, approved by the policy owner, and time-bound.</w:t>
      </w:r>
    </w:p>
    <w:p>
      <w:pPr>
        <w:pStyle w:val="ListBullet"/>
      </w:pPr>
      <w:r>
        <w:t>[Add the specific control statements that apply to your environment here.]</w:t>
      </w:r>
    </w:p>
    <w:p>
      <w:pPr>
        <w:pStyle w:val="Heading1"/>
      </w:pPr>
      <w:r>
        <w:t>4. Roles &amp; responsibilities</w:t>
      </w:r>
    </w:p>
    <w:p>
      <w:pPr>
        <w:pStyle w:val="ListBullet"/>
      </w:pPr>
      <w:r>
        <w:t>Executive sponsor — approves the policy and provides resources.</w:t>
      </w:r>
    </w:p>
    <w:p>
      <w:pPr>
        <w:pStyle w:val="ListBullet"/>
      </w:pPr>
      <w:r>
        <w:t>Policy owner — maintains the policy and oversees its implementation.</w:t>
      </w:r>
    </w:p>
    <w:p>
      <w:pPr>
        <w:pStyle w:val="ListBullet"/>
      </w:pPr>
      <w:r>
        <w:t>System owners / managers — implement and operate the controls.</w:t>
      </w:r>
    </w:p>
    <w:p>
      <w:pPr>
        <w:pStyle w:val="ListBullet"/>
      </w:pPr>
      <w:r>
        <w:t>All users — comply with the policy and report issues.</w:t>
      </w:r>
    </w:p>
    <w:p>
      <w:pPr>
        <w:pStyle w:val="Heading1"/>
      </w:pPr>
      <w:r>
        <w:t>5. Compliance, exceptions &amp; enforcement</w:t>
      </w:r>
    </w:p>
    <w:p>
      <w:r>
        <w:t>Compliance with this policy is mandatory. Non-compliance may result in disciplinary action. Exceptions must be documented, risk-assessed and approved by the policy owner, and reviewed at least [annually].</w:t>
      </w:r>
    </w:p>
    <w:p>
      <w:pPr>
        <w:pStyle w:val="Heading1"/>
      </w:pPr>
      <w:r>
        <w:t>6. Review &amp; maintenance</w:t>
      </w:r>
    </w:p>
    <w:p>
      <w:r>
        <w:t>This policy shall be reviewed at least annually, or following significant changes to the business, technology or threat landscape, and updated as required.</w:t>
      </w:r>
    </w:p>
    <w:p>
      <w:pPr>
        <w:pStyle w:val="Heading1"/>
      </w:pPr>
      <w:r>
        <w:t>7. Evidence to retain</w:t>
      </w:r>
    </w:p>
    <w:p>
      <w:pPr>
        <w:pStyle w:val="ListBullet"/>
      </w:pPr>
      <w:r>
        <w:t>This signed and dated policy.</w:t>
      </w:r>
    </w:p>
    <w:p>
      <w:pPr>
        <w:pStyle w:val="ListBullet"/>
      </w:pPr>
      <w:r>
        <w:t>Records showing the controls are operating (e.g. approvals, reviews, logs, tickets).</w:t>
      </w:r>
    </w:p>
    <w:p>
      <w:pPr>
        <w:pStyle w:val="ListBullet"/>
      </w:pPr>
      <w:r>
        <w:t>Exception records and their approvals.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070"/>
        <w:sz w:val="16"/>
      </w:rPr>
      <w:t>Media Protection Policy · Confidential — EVA Technologies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8FD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8FD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B162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