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065f46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6"/>
              </w:rPr>
              <w:t>WELLBEING SUPPORT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065f46"/>
          </w:tcPr>
          <w:p>
            <w:pPr>
              <w:spacing w:before="60" w:after="60"/>
              <w:ind w:left="144"/>
            </w:pPr>
            <w:r>
              <w:rPr>
                <w:b/>
                <w:color w:val="FFFFFF"/>
                <w:sz w:val="22"/>
              </w:rPr>
              <w:t>WELLBEING SUPPORT AT TEAM UNIVERSITY</w:t>
            </w:r>
          </w:p>
        </w:tc>
      </w:tr>
    </w:tbl>
    <w:p>
      <w:pPr>
        <w:spacing w:after="60"/>
        <w:ind w:left="216"/>
      </w:pPr>
      <w:r>
        <w:rPr>
          <w:color w:val="333333"/>
          <w:sz w:val="19"/>
        </w:rPr>
        <w:t>We care about your whole experience — emotionally, socially, and academically.</w:t>
      </w:r>
    </w:p>
    <w:p>
      <w:pPr>
        <w:spacing w:after="60"/>
        <w:ind w:left="216"/>
      </w:pPr>
      <w:r>
        <w:rPr>
          <w:color w:val="333333"/>
          <w:sz w:val="19"/>
        </w:rPr>
        <w:t>Professional psychological and mentoring support in a safe, confidential, and supportive environment.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065f46"/>
          </w:tcPr>
          <w:p>
            <w:pPr>
              <w:spacing w:before="60" w:after="60"/>
              <w:ind w:left="144"/>
            </w:pPr>
            <w:r>
              <w:rPr>
                <w:b/>
                <w:color w:val="FFFFFF"/>
                <w:sz w:val="22"/>
              </w:rPr>
              <w:t>CONTACT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5400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color w:val="333333"/>
                <w:sz w:val="17"/>
              </w:rPr>
              <w:t>Officer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color w:val="333333"/>
                <w:sz w:val="17"/>
              </w:rPr>
              <w:t>Shakhnoza Amreeva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color w:val="333333"/>
                <w:sz w:val="17"/>
              </w:rPr>
              <w:t>Role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color w:val="333333"/>
                <w:sz w:val="17"/>
              </w:rPr>
              <w:t>Psychologist, Wellbeing Officer &amp; Mentor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color w:val="333333"/>
                <w:sz w:val="17"/>
              </w:rPr>
              <w:t>Department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color w:val="333333"/>
                <w:sz w:val="17"/>
              </w:rPr>
              <w:t>Student Support Department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color w:val="333333"/>
                <w:sz w:val="17"/>
              </w:rPr>
              <w:t>Email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color w:val="333333"/>
                <w:sz w:val="17"/>
              </w:rPr>
              <w:t>wellbeing_support@teamuni.uz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color w:val="333333"/>
                <w:sz w:val="17"/>
              </w:rPr>
              <w:t>Telegram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color w:val="333333"/>
                <w:sz w:val="17"/>
              </w:rPr>
              <w:t>@Shakhnoza_TEAM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065f46"/>
          </w:tcPr>
          <w:p>
            <w:pPr>
              <w:spacing w:before="60" w:after="60"/>
              <w:ind w:left="144"/>
            </w:pPr>
            <w:r>
              <w:rPr>
                <w:b/>
                <w:color w:val="FFFFFF"/>
                <w:sz w:val="22"/>
              </w:rPr>
              <w:t>WHAT WE HELP WITH</w:t>
            </w:r>
          </w:p>
        </w:tc>
      </w:tr>
    </w:tbl>
    <w:p>
      <w:pPr>
        <w:spacing w:after="40"/>
        <w:ind w:left="360"/>
      </w:pPr>
      <w:r>
        <w:rPr>
          <w:color w:val="333333"/>
          <w:sz w:val="19"/>
        </w:rPr>
        <w:t>• Difficulties with interpersonal relationships</w:t>
      </w:r>
    </w:p>
    <w:p>
      <w:pPr>
        <w:spacing w:after="40"/>
        <w:ind w:left="360"/>
      </w:pPr>
      <w:r>
        <w:rPr>
          <w:color w:val="333333"/>
          <w:sz w:val="19"/>
        </w:rPr>
        <w:t>• Emotional stress, anxiety, or feelings of overwhelm</w:t>
      </w:r>
    </w:p>
    <w:p>
      <w:pPr>
        <w:spacing w:after="40"/>
        <w:ind w:left="360"/>
      </w:pPr>
      <w:r>
        <w:rPr>
          <w:color w:val="333333"/>
          <w:sz w:val="19"/>
        </w:rPr>
        <w:t>• Life challenges affecting wellbeing or academic performance</w:t>
      </w:r>
    </w:p>
    <w:p>
      <w:pPr>
        <w:spacing w:after="40"/>
        <w:ind w:left="360"/>
      </w:pPr>
      <w:r>
        <w:rPr>
          <w:color w:val="333333"/>
          <w:sz w:val="19"/>
        </w:rPr>
        <w:t>• Problems with motivation, confidence, and self-realization</w:t>
      </w:r>
    </w:p>
    <w:p>
      <w:pPr>
        <w:spacing w:after="40"/>
        <w:ind w:left="360"/>
      </w:pPr>
      <w:r>
        <w:rPr>
          <w:color w:val="333333"/>
          <w:sz w:val="19"/>
        </w:rPr>
        <w:t>• Academic struggles including study habits and engagement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065f46"/>
          </w:tcPr>
          <w:p>
            <w:pPr>
              <w:spacing w:before="60" w:after="60"/>
              <w:ind w:left="144"/>
            </w:pPr>
            <w:r>
              <w:rPr>
                <w:b/>
                <w:color w:val="FFFFFF"/>
                <w:sz w:val="22"/>
              </w:rPr>
              <w:t>SUPPORT FORMATS</w:t>
            </w:r>
          </w:p>
        </w:tc>
      </w:tr>
    </w:tbl>
    <w:p>
      <w:pPr>
        <w:spacing w:after="40" w:before="60"/>
        <w:ind w:left="288"/>
      </w:pPr>
      <w:r>
        <w:rPr>
          <w:b/>
          <w:color w:val="065F46"/>
          <w:sz w:val="19"/>
        </w:rPr>
        <w:t>Psychological Support</w:t>
      </w:r>
    </w:p>
    <w:p>
      <w:pPr>
        <w:spacing w:after="40"/>
        <w:ind w:left="576"/>
      </w:pPr>
      <w:r>
        <w:rPr>
          <w:color w:val="333333"/>
          <w:sz w:val="18"/>
        </w:rPr>
        <w:t>• One-to-one consultation to talk through concerns</w:t>
      </w:r>
    </w:p>
    <w:p>
      <w:pPr>
        <w:spacing w:after="40"/>
        <w:ind w:left="576"/>
      </w:pPr>
      <w:r>
        <w:rPr>
          <w:color w:val="333333"/>
          <w:sz w:val="18"/>
        </w:rPr>
        <w:t>• Find effective ways forward together</w:t>
      </w:r>
    </w:p>
    <w:p>
      <w:pPr>
        <w:spacing w:after="40" w:before="60"/>
        <w:ind w:left="288"/>
      </w:pPr>
      <w:r>
        <w:rPr>
          <w:b/>
          <w:color w:val="065F46"/>
          <w:sz w:val="19"/>
        </w:rPr>
        <w:t>Mentoring</w:t>
      </w:r>
    </w:p>
    <w:p>
      <w:pPr>
        <w:spacing w:after="40"/>
        <w:ind w:left="576"/>
      </w:pPr>
      <w:r>
        <w:rPr>
          <w:color w:val="333333"/>
          <w:sz w:val="18"/>
        </w:rPr>
        <w:t>• Support with academic performance and goal setting</w:t>
      </w:r>
    </w:p>
    <w:p>
      <w:pPr>
        <w:spacing w:after="40"/>
        <w:ind w:left="576"/>
      </w:pPr>
      <w:r>
        <w:rPr>
          <w:color w:val="333333"/>
          <w:sz w:val="18"/>
        </w:rPr>
        <w:t>• Attendance strategies and recovery opportunities</w:t>
      </w:r>
    </w:p>
    <w:p>
      <w:pPr>
        <w:spacing w:after="40"/>
        <w:ind w:left="576"/>
      </w:pPr>
      <w:r>
        <w:rPr>
          <w:color w:val="333333"/>
          <w:sz w:val="18"/>
        </w:rPr>
        <w:t>• Engagement in student life</w:t>
      </w:r>
    </w:p>
    <w:p>
      <w:pPr>
        <w:spacing w:after="40" w:before="60"/>
        <w:ind w:left="288"/>
      </w:pPr>
      <w:r>
        <w:rPr>
          <w:b/>
          <w:color w:val="065F46"/>
          <w:sz w:val="19"/>
        </w:rPr>
        <w:t>Practical Tools</w:t>
      </w:r>
    </w:p>
    <w:p>
      <w:pPr>
        <w:spacing w:after="40"/>
        <w:ind w:left="576"/>
      </w:pPr>
      <w:r>
        <w:rPr>
          <w:color w:val="333333"/>
          <w:sz w:val="18"/>
        </w:rPr>
        <w:t>• Coping strategies for stress and anxiety</w:t>
      </w:r>
    </w:p>
    <w:p>
      <w:pPr>
        <w:spacing w:after="40"/>
        <w:ind w:left="576"/>
      </w:pPr>
      <w:r>
        <w:rPr>
          <w:color w:val="333333"/>
          <w:sz w:val="18"/>
        </w:rPr>
        <w:t>• Motivation and university life management techniques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065f46"/>
          </w:tcPr>
          <w:p>
            <w:pPr>
              <w:spacing w:before="60" w:after="60"/>
              <w:ind w:left="144"/>
            </w:pPr>
            <w:r>
              <w:rPr>
                <w:b/>
                <w:color w:val="FFFFFF"/>
                <w:sz w:val="22"/>
              </w:rPr>
              <w:t>CONFIDENTIALITY &amp; SAFE SPACE</w:t>
            </w:r>
          </w:p>
        </w:tc>
      </w:tr>
    </w:tbl>
    <w:p>
      <w:pPr>
        <w:spacing w:after="60"/>
        <w:ind w:left="216"/>
      </w:pPr>
      <w:r>
        <w:rPr>
          <w:color w:val="333333"/>
          <w:sz w:val="19"/>
        </w:rPr>
        <w:t>Everything discussed is confidential and treated with respect.</w:t>
      </w:r>
    </w:p>
    <w:p>
      <w:pPr>
        <w:spacing w:after="60"/>
        <w:ind w:left="216"/>
      </w:pPr>
      <w:r>
        <w:rPr>
          <w:color w:val="333333"/>
          <w:sz w:val="19"/>
        </w:rPr>
        <w:t>You are always heard with empathy and care — your privacy is our priority.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065f46"/>
          </w:tcPr>
          <w:p>
            <w:pPr>
              <w:spacing w:before="60" w:after="60"/>
              <w:ind w:left="144"/>
            </w:pPr>
            <w:r>
              <w:rPr>
                <w:b/>
                <w:color w:val="FFFFFF"/>
                <w:sz w:val="22"/>
              </w:rPr>
              <w:t>HOW TO ACCESS SUPPORT</w:t>
            </w:r>
          </w:p>
        </w:tc>
      </w:tr>
    </w:tbl>
    <w:p>
      <w:pPr>
        <w:spacing w:after="40"/>
        <w:ind w:left="360"/>
      </w:pPr>
      <w:r>
        <w:rPr>
          <w:color w:val="333333"/>
          <w:sz w:val="19"/>
        </w:rPr>
        <w:t>• Book a Consultation (for TEAM students) — via SRS booking page or Telegram @Shakhnoza_TEAM</w:t>
      </w:r>
    </w:p>
    <w:p>
      <w:pPr>
        <w:spacing w:after="40"/>
        <w:ind w:left="360"/>
      </w:pPr>
      <w:r>
        <w:rPr>
          <w:color w:val="333333"/>
          <w:sz w:val="19"/>
        </w:rPr>
        <w:t>• Ask a Question (for general inquiries) — send to wellbeing_support@teamuni.uz</w:t>
      </w:r>
    </w:p>
    <w:p>
      <w:pPr>
        <w:spacing w:after="40"/>
        <w:ind w:left="360"/>
      </w:pPr>
      <w:r>
        <w:rPr>
          <w:color w:val="333333"/>
          <w:sz w:val="19"/>
        </w:rPr>
        <w:t>• Anonymous feedback option available for students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065f46"/>
          </w:tcPr>
          <w:p>
            <w:pPr>
              <w:spacing w:before="60" w:after="60"/>
              <w:ind w:left="144"/>
            </w:pPr>
            <w:r>
              <w:rPr>
                <w:b/>
                <w:color w:val="FFFFFF"/>
                <w:sz w:val="22"/>
              </w:rPr>
              <w:t>LANGUAGES AVAILABLE</w:t>
            </w:r>
          </w:p>
        </w:tc>
      </w:tr>
    </w:tbl>
    <w:p>
      <w:pPr>
        <w:spacing w:after="60"/>
        <w:ind w:left="216"/>
      </w:pPr>
      <w:r>
        <w:rPr>
          <w:color w:val="333333"/>
          <w:sz w:val="19"/>
        </w:rPr>
        <w:t>Support services are available in English, Russian, and Uzbek.</w:t>
      </w:r>
    </w:p>
    <w:p/>
    <w:p>
      <w:pPr>
        <w:spacing w:before="80"/>
        <w:jc w:val="center"/>
      </w:pPr>
      <w:r>
        <w:rPr>
          <w:i/>
          <w:color w:val="888888"/>
          <w:sz w:val="16"/>
        </w:rPr>
        <w:t>TEAM University | Student Support &amp; Services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