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8.png" ContentType="image/png"/>
  <Override PartName="/word/media/rId3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Downscaling</w:t>
      </w:r>
      <w:r>
        <w:t xml:space="preserve"> </w:t>
      </w:r>
      <w:r>
        <w:t xml:space="preserve">AquaMaps</w:t>
      </w:r>
    </w:p>
    <w:p>
      <w:pPr>
        <w:pStyle w:val="Subtitle"/>
      </w:pPr>
      <w:r>
        <w:t xml:space="preserve">v01:</w:t>
      </w:r>
      <w:r>
        <w:t xml:space="preserve"> </w:t>
      </w:r>
      <w:r>
        <w:t xml:space="preserve">blue</w:t>
      </w:r>
      <w:r>
        <w:t xml:space="preserve"> </w:t>
      </w:r>
      <w:r>
        <w:t xml:space="preserve">whale,</w:t>
      </w:r>
      <w:r>
        <w:t xml:space="preserve"> </w:t>
      </w:r>
      <w:r>
        <w:t xml:space="preserve">GEBCO</w:t>
      </w:r>
      <w:r>
        <w:t xml:space="preserve"> </w:t>
      </w:r>
      <w:r>
        <w:t xml:space="preserve">SoCal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D.</w:t>
      </w:r>
      <w:r>
        <w:t xml:space="preserve"> </w:t>
      </w:r>
      <w:r>
        <w:t xml:space="preserve">Best</w:t>
      </w:r>
      <w:r>
        <w:t xml:space="preserve"> </w:t>
      </w:r>
      <w:hyperlink r:id="rId20">
        <w:r>
          <w:rPr>
            <w:rStyle w:val="Hyperlink"/>
          </w:rPr>
          <w:t xml:space="preserve">ben@ecoquants.com</w:t>
        </w:r>
      </w:hyperlink>
    </w:p>
    <w:p>
      <w:pPr>
        <w:pStyle w:val="Date"/>
      </w:pPr>
      <w:r>
        <w:t xml:space="preserve">2023-07-17</w:t>
      </w:r>
      <w:r>
        <w:t xml:space="preserve"> </w:t>
      </w:r>
      <w:r>
        <w:t xml:space="preserve">15:34</w:t>
      </w:r>
      <w:r>
        <w:t xml:space="preserve"> </w:t>
      </w:r>
      <w:r>
        <w:t xml:space="preserve">(GMT+2)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rPr>
          <w:bCs/>
          <w:b/>
        </w:rPr>
        <w:t xml:space="preserve">Goal</w:t>
      </w:r>
      <w:r>
        <w:t xml:space="preserve">: Downscale</w:t>
      </w:r>
      <w:r>
        <w:t xml:space="preserve"> </w:t>
      </w:r>
      <w:hyperlink r:id="rId21">
        <w:r>
          <w:rPr>
            <w:rStyle w:val="Hyperlink"/>
          </w:rPr>
          <w:t xml:space="preserve">AquaMaps.org</w:t>
        </w:r>
      </w:hyperlink>
      <w:r>
        <w:t xml:space="preserve"> </w:t>
      </w:r>
      <w:r>
        <w:t xml:space="preserve">species distributions</w:t>
      </w:r>
      <w:r>
        <w:t xml:space="preserve"> </w:t>
      </w:r>
      <w:r>
        <w:t xml:space="preserve">(Kaschner et al. 2023; Ready et al. 2010)</w:t>
      </w:r>
      <w:r>
        <w:t xml:space="preserve"> </w:t>
      </w:r>
      <w:r>
        <w:t xml:space="preserve">from 0.5 decimal degrees to 15 arc seconds (111.11 km to 0.46 km at the equator), using the R package</w:t>
      </w:r>
      <w:r>
        <w:t xml:space="preserve"> </w:t>
      </w:r>
      <w:hyperlink r:id="rId22">
        <w:r>
          <w:rPr>
            <w:rStyle w:val="VerbatimChar"/>
          </w:rPr>
          <w:t xml:space="preserve">aquamapsdata</w:t>
        </w:r>
      </w:hyperlink>
      <w:r>
        <w:t xml:space="preserve"> </w:t>
      </w:r>
      <w:r>
        <w:t xml:space="preserve">and the the General Bathymetric Chart of the Oceans</w:t>
      </w:r>
      <w:r>
        <w:t xml:space="preserve"> </w:t>
      </w:r>
      <w:hyperlink r:id="rId23">
        <w:r>
          <w:rPr>
            <w:rStyle w:val="Hyperlink"/>
          </w:rPr>
          <w:t xml:space="preserve">GEBCO</w:t>
        </w:r>
      </w:hyperlink>
      <w:r>
        <w:t xml:space="preserve">.</w:t>
      </w:r>
    </w:p>
    <w:p>
      <w:pPr>
        <w:pStyle w:val="BodyText"/>
      </w:pPr>
      <w:r>
        <w:t xml:space="preserve">We start with the</w:t>
      </w:r>
      <w:r>
        <w:t xml:space="preserve"> </w:t>
      </w:r>
      <w:r>
        <w:t xml:space="preserve">“</w:t>
      </w:r>
      <w:r>
        <w:t xml:space="preserve">Blue Whale</w:t>
      </w:r>
      <w:r>
        <w:t xml:space="preserve">”</w:t>
      </w:r>
      <w:r>
        <w:t xml:space="preserve"> </w:t>
      </w:r>
      <w:r>
        <w:t xml:space="preserve">(</w:t>
      </w:r>
      <w:hyperlink r:id="rId24">
        <w:r>
          <w:rPr>
            <w:rStyle w:val="Hyperlink"/>
            <w:iCs/>
            <w:i/>
          </w:rPr>
          <w:t xml:space="preserve">Balaenoptera musculus</w:t>
        </w:r>
      </w:hyperlink>
      <w:r>
        <w:t xml:space="preserve">) and Southern California.</w:t>
      </w:r>
    </w:p>
    <w:p>
      <w:pPr>
        <w:pStyle w:val="BodyText"/>
      </w:pPr>
      <w:r>
        <w:t xml:space="preserve">Later we’ll iterate over species and expand to global, which will require large raster handling techniques using Cloud-Optimized GeoTIFFS (COGs; see</w:t>
      </w:r>
      <w:r>
        <w:t xml:space="preserve"> </w:t>
      </w:r>
      <w:hyperlink r:id="rId25">
        <w:r>
          <w:rPr>
            <w:rStyle w:val="Hyperlink"/>
          </w:rPr>
          <w:t xml:space="preserve">cogeo.org</w:t>
        </w:r>
      </w:hyperlink>
      <w:r>
        <w:t xml:space="preserve">).</w:t>
      </w:r>
    </w:p>
    <w:p>
      <w:pPr>
        <w:pStyle w:val="BodyText"/>
      </w:pPr>
      <w:r>
        <w:t xml:space="preserve">All code and files (except the large global GEBCO grid) are found in this repository: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github.com/marinebon/aquamaps-downscaled</w:t>
        </w:r>
      </w:hyperlink>
    </w:p>
    <w:bookmarkEnd w:id="27"/>
    <w:bookmarkStart w:id="37" w:name="species-map-blue-whale"/>
    <w:p>
      <w:pPr>
        <w:pStyle w:val="Heading2"/>
      </w:pPr>
      <w:r>
        <w:t xml:space="preserve">2 Species map (blue whale)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blue_whale_map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map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distribution from AquaMaps.</w:t>
            </w:r>
          </w:p>
          <w:bookmarkEnd w:id="31"/>
        </w:tc>
      </w:tr>
    </w:tbl>
    <w:bookmarkStart w:id="36" w:name="zoom-to-socal"/>
    <w:p>
      <w:pPr>
        <w:pStyle w:val="Heading3"/>
      </w:pPr>
      <w:r>
        <w:t xml:space="preserve">2.1 Zoom to SoCal</w:t>
      </w:r>
    </w:p>
    <w:p>
      <w:pPr>
        <w:pStyle w:val="FirstParagraph"/>
      </w:pPr>
      <w:r>
        <w:t xml:space="preserve">Notice the very large pixels, far bigger than useful for smaller planning purposes, such as for Sanctuaries or BOEM Wind Energy Areas.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blue_whale_map_socal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map_socal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distribution from AquaMaps zoomed into Southern California. Notice the very large pixels, far bigger than useful for smaller planning purposes, such as for Sanctuaries or BOEM Wind Energy Areas.</w:t>
            </w:r>
          </w:p>
          <w:bookmarkEnd w:id="35"/>
        </w:tc>
      </w:tr>
    </w:tbl>
    <w:bookmarkEnd w:id="36"/>
    <w:bookmarkEnd w:id="37"/>
    <w:bookmarkStart w:id="44" w:name="environmental-preferences"/>
    <w:p>
      <w:pPr>
        <w:pStyle w:val="Heading2"/>
      </w:pPr>
      <w:r>
        <w:t xml:space="preserve">3 Environmental preferences</w:t>
      </w:r>
    </w:p>
    <w:p>
      <w:pPr>
        <w:pStyle w:val="FirstParagraph"/>
      </w:pPr>
      <w:r>
        <w:t xml:space="preserve">Here are the environmental preferences for the species in the database.</w:t>
      </w:r>
    </w:p>
    <w:bookmarkStart w:id="38" w:name="tbl-blue_whale_env"/>
    <w:p>
      <w:pPr>
        <w:pStyle w:val="TableCaption"/>
      </w:pPr>
      <w:r>
        <w:t xml:space="preserve">Table 1: Table of blue whale (</w:t>
      </w:r>
      <w:r>
        <w:rPr>
          <w:iCs/>
          <w:i/>
        </w:rPr>
        <w:t xml:space="preserve">Balaenoptera musculus</w:t>
      </w:r>
      <w:r>
        <w:t xml:space="preserve">) environmental suitability parameters from Aquamaps.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Table of blue whale (Balaenoptera musculus) environmental suitability parameters from Aquamaps.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ITS-Mam-180528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FAOAreas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18, 21, 27, 31, 34, 41, 47, 48, 51, 57, 58, 61, 67, 71, 77, 81, 87, 88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FAOComplete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NMostLat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SMostLat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WMostLong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EMostLong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Pelagic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FAO areas,bounding box and/or pelagic flag based on last review.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DateCreated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2019-08-07 00:00:00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MapOpt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ExtnRuleYN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Reviewed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38"/>
    <w:p>
      <w:pPr>
        <w:pStyle w:val="BodyText"/>
      </w:pPr>
      <w:r>
        <w:t xml:space="preserve">Now let’s convert all variables having</w:t>
      </w:r>
      <w:r>
        <w:t xml:space="preserve"> </w:t>
      </w:r>
      <w:r>
        <w:rPr>
          <w:rStyle w:val="VerbatimChar"/>
        </w:rPr>
        <w:t xml:space="preserve">{Var}YN == 1</w:t>
      </w:r>
      <w:r>
        <w:t xml:space="preserve"> </w:t>
      </w:r>
      <w:r>
        <w:t xml:space="preserve">into the relative environmental suitability rhomboids</w:t>
      </w:r>
      <w:r>
        <w:t xml:space="preserve"> </w:t>
      </w:r>
      <w:r>
        <w:t xml:space="preserve">(Kaschner et al. 2006)</w:t>
      </w:r>
      <w:r>
        <w:t xml:space="preserve">.</w:t>
      </w:r>
    </w:p>
    <w:bookmarkStart w:id="39" w:name="tbl-blue_whale_env_yes"/>
    <w:p>
      <w:pPr>
        <w:pStyle w:val="TableCaption"/>
      </w:pPr>
      <w:r>
        <w:t xml:space="preserve">Table 2: Table environmental suitability parameters from Aquamaps that are applicable to blue whale (</w:t>
      </w:r>
      <w:r>
        <w:rPr>
          <w:iCs/>
          <w:i/>
        </w:rPr>
        <w:t xml:space="preserve">Balaenoptera musculus</w:t>
      </w:r>
      <w:r>
        <w:t xml:space="preserve">), i.e. </w:t>
      </w:r>
      <w:r>
        <w:rPr>
          <w:rStyle w:val="VerbatimChar"/>
        </w:rPr>
        <w:t xml:space="preserve">{Var}YN == 1</w:t>
      </w:r>
      <w:r>
        <w:t xml:space="preserve"> </w:t>
      </w:r>
      <w:r>
        <w:t xml:space="preserve">in</w:t>
      </w:r>
      <w:r>
        <w:t xml:space="preserve"> </w:t>
      </w:r>
      <w:hyperlink w:anchor="tbl-blue_whale_env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Table environmental suitability parameters from Aquamaps that are applicable to blue whale (Balaenoptera musculus), i.e. {Var}YN == 1 in Table 1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9"/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3" w:name="fig-blue_whale_env_yes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env_yes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Plots of environmental suitability parameters from Aquamaps that are applicable to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from</w:t>
            </w:r>
            <w:r>
              <w:t xml:space="preserve"> </w:t>
            </w:r>
            <w:hyperlink w:anchor="tbl-blue_whale_env_yes">
              <w:r>
                <w:rPr>
                  <w:rStyle w:val="Hyperlink"/>
                </w:rPr>
                <w:t xml:space="preserve">Table 2</w:t>
              </w:r>
            </w:hyperlink>
            <w:r>
              <w:t xml:space="preserve">.</w:t>
            </w:r>
          </w:p>
          <w:bookmarkEnd w:id="43"/>
        </w:tc>
      </w:tr>
    </w:tbl>
    <w:bookmarkEnd w:id="44"/>
    <w:bookmarkStart w:id="49" w:name="depth-gebco-for-socal"/>
    <w:p>
      <w:pPr>
        <w:pStyle w:val="Heading2"/>
      </w:pPr>
      <w:r>
        <w:t xml:space="preserve">4 Depth (GEBCO) for SoCal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8" w:name="fig-depth_socal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pth_socal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Map of depth from GEBCO zoomed into Southern California. Notice the much higher resolution compared to</w:t>
            </w:r>
            <w:r>
              <w:t xml:space="preserve"> </w:t>
            </w:r>
            <w:hyperlink w:anchor="fig-blue_whale_map_socal">
              <w:r>
                <w:rPr>
                  <w:rStyle w:val="Hyperlink"/>
                </w:rPr>
                <w:t xml:space="preserve">Figure 2</w:t>
              </w:r>
            </w:hyperlink>
            <w:r>
              <w:t xml:space="preserve">.</w:t>
            </w:r>
          </w:p>
          <w:bookmarkEnd w:id="48"/>
        </w:tc>
      </w:tr>
    </w:tbl>
    <w:bookmarkEnd w:id="49"/>
    <w:bookmarkStart w:id="50" w:name="todo-downscale-aquamaps-with-depth"/>
    <w:p>
      <w:pPr>
        <w:pStyle w:val="Heading2"/>
      </w:pPr>
      <w:r>
        <w:t xml:space="preserve">5 TODO: Downscale AquaMaps with Depth</w:t>
      </w:r>
    </w:p>
    <w:p>
      <w:pPr>
        <w:pStyle w:val="FirstParagraph"/>
      </w:pPr>
      <w:r>
        <w:t xml:space="preserve">…</w:t>
      </w:r>
    </w:p>
    <w:bookmarkEnd w:id="50"/>
    <w:bookmarkStart w:id="57" w:name="references"/>
    <w:p>
      <w:pPr>
        <w:pStyle w:val="Heading2"/>
      </w:pPr>
      <w:r>
        <w:t xml:space="preserve">6 References</w:t>
      </w:r>
    </w:p>
    <w:bookmarkStart w:id="56" w:name="refs"/>
    <w:bookmarkStart w:id="51" w:name="ref-kaschnerAquaMapsPredictedRange2023"/>
    <w:p>
      <w:pPr>
        <w:pStyle w:val="Bibliography"/>
      </w:pPr>
      <w:r>
        <w:t xml:space="preserve">Kaschner, K., K. Kesner-Reyes, C. Garilao, J. Segschneider, J. Rius-Barile, T. Rees, and R. Froese. 2023.</w:t>
      </w:r>
      <w:r>
        <w:t xml:space="preserve"> </w:t>
      </w:r>
      <w:r>
        <w:t xml:space="preserve">“</w:t>
      </w:r>
      <w:r>
        <w:t xml:space="preserve">AquaMaps</w:t>
      </w:r>
      <w:r>
        <w:t xml:space="preserve">:</w:t>
      </w:r>
      <w:r>
        <w:t xml:space="preserve"> </w:t>
      </w:r>
      <w:r>
        <w:t xml:space="preserve">Predicted</w:t>
      </w:r>
      <w:r>
        <w:t xml:space="preserve"> </w:t>
      </w:r>
      <w:r>
        <w:t xml:space="preserve">Range Maps for Aquatic Species.</w:t>
      </w:r>
      <w:r>
        <w:t xml:space="preserve"> </w:t>
      </w:r>
      <w:r>
        <w:t xml:space="preserve">Retrieved</w:t>
      </w:r>
      <w:r>
        <w:t xml:space="preserve"> </w:t>
      </w:r>
      <w:r>
        <w:t xml:space="preserve">from</w:t>
      </w:r>
      <w:r>
        <w:t xml:space="preserve"> </w:t>
      </w:r>
      <w:r>
        <w:t xml:space="preserve">https://www.aquamaps.org.</w:t>
      </w:r>
      <w:r>
        <w:t xml:space="preserve">”</w:t>
      </w:r>
    </w:p>
    <w:bookmarkEnd w:id="51"/>
    <w:bookmarkStart w:id="53" w:name="X3f0ff8c68fba7774cf48189bfbfe0e9b1883ce4"/>
    <w:p>
      <w:pPr>
        <w:pStyle w:val="Bibliography"/>
      </w:pPr>
      <w:r>
        <w:t xml:space="preserve">Kaschner, K., R. Watson, A. W. Trites, and D. Pauly. 2006.</w:t>
      </w:r>
      <w:r>
        <w:t xml:space="preserve"> </w:t>
      </w:r>
      <w:r>
        <w:t xml:space="preserve">“Mapping World-Wide Distributions of Marine Mammal Species Using a Relative Environmental Suitability (</w:t>
      </w:r>
      <w:r>
        <w:t xml:space="preserve">RES</w:t>
      </w:r>
      <w:r>
        <w:t xml:space="preserve">) Model.”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 </w:t>
      </w:r>
      <w:r>
        <w:t xml:space="preserve">316 (July): 285–310.</w:t>
      </w:r>
      <w:r>
        <w:t xml:space="preserve"> </w:t>
      </w:r>
      <w:hyperlink r:id="rId52">
        <w:r>
          <w:rPr>
            <w:rStyle w:val="Hyperlink"/>
          </w:rPr>
          <w:t xml:space="preserve">https://doi.org/10.3354/meps316285</w:t>
        </w:r>
      </w:hyperlink>
      <w:r>
        <w:t xml:space="preserve">.</w:t>
      </w:r>
    </w:p>
    <w:bookmarkEnd w:id="53"/>
    <w:bookmarkStart w:id="55" w:name="X985eba8bd0a88dc595ae0650c4866d8f5684f24"/>
    <w:p>
      <w:pPr>
        <w:pStyle w:val="Bibliography"/>
      </w:pPr>
      <w:r>
        <w:t xml:space="preserve">Ready, Jonathan, Kristin Kaschner, Andy B. South, Paul D. Eastwood, Tony Rees, Josephine Rius, Eli Agbayani, Sven Kullander, and Rainer Froese. 2010.</w:t>
      </w:r>
      <w:r>
        <w:t xml:space="preserve"> </w:t>
      </w:r>
      <w:r>
        <w:t xml:space="preserve">“Predicting the Distributions of Marine Organisms at the Global Scale.”</w:t>
      </w:r>
      <w:r>
        <w:t xml:space="preserve"> </w:t>
      </w:r>
      <w:r>
        <w:rPr>
          <w:iCs/>
          <w:i/>
        </w:rPr>
        <w:t xml:space="preserve">Ecological Modelling</w:t>
      </w:r>
      <w:r>
        <w:t xml:space="preserve"> </w:t>
      </w:r>
      <w:r>
        <w:t xml:space="preserve">221 (3): 467–78.</w:t>
      </w:r>
      <w:r>
        <w:t xml:space="preserve"> </w:t>
      </w:r>
      <w:hyperlink r:id="rId54">
        <w:r>
          <w:rPr>
            <w:rStyle w:val="Hyperlink"/>
          </w:rPr>
          <w:t xml:space="preserve">https://doi.org/10.1016/j.ecolmodel.2009.10.025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hyperlink" Id="rId21" Target="https://aquamaps.org" TargetMode="External" /><Relationship Type="http://schemas.openxmlformats.org/officeDocument/2006/relationships/hyperlink" Id="rId24" Target="https://aquamaps.org/preMap2.php?cache=1&amp;SpecID=ITS-Mam-180528" TargetMode="External" /><Relationship Type="http://schemas.openxmlformats.org/officeDocument/2006/relationships/hyperlink" Id="rId54" Target="https://doi.org/10.1016/j.ecolmodel.2009.10.025" TargetMode="External" /><Relationship Type="http://schemas.openxmlformats.org/officeDocument/2006/relationships/hyperlink" Id="rId52" Target="https://doi.org/10.3354/meps316285" TargetMode="External" /><Relationship Type="http://schemas.openxmlformats.org/officeDocument/2006/relationships/hyperlink" Id="rId26" Target="https://github.com/marinebon/aquamaps-downscaled" TargetMode="External" /><Relationship Type="http://schemas.openxmlformats.org/officeDocument/2006/relationships/hyperlink" Id="rId22" Target="https://raquamaps.github.io/aquamapsdata/index.html" TargetMode="External" /><Relationship Type="http://schemas.openxmlformats.org/officeDocument/2006/relationships/hyperlink" Id="rId25" Target="https://www.cogeo.org" TargetMode="External" /><Relationship Type="http://schemas.openxmlformats.org/officeDocument/2006/relationships/hyperlink" Id="rId23" Target="https://www.gebco.net/" TargetMode="External" /><Relationship Type="http://schemas.openxmlformats.org/officeDocument/2006/relationships/hyperlink" Id="rId20" Target="mailto:ben@ecoquant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quamaps.org" TargetMode="External" /><Relationship Type="http://schemas.openxmlformats.org/officeDocument/2006/relationships/hyperlink" Id="rId24" Target="https://aquamaps.org/preMap2.php?cache=1&amp;SpecID=ITS-Mam-180528" TargetMode="External" /><Relationship Type="http://schemas.openxmlformats.org/officeDocument/2006/relationships/hyperlink" Id="rId54" Target="https://doi.org/10.1016/j.ecolmodel.2009.10.025" TargetMode="External" /><Relationship Type="http://schemas.openxmlformats.org/officeDocument/2006/relationships/hyperlink" Id="rId52" Target="https://doi.org/10.3354/meps316285" TargetMode="External" /><Relationship Type="http://schemas.openxmlformats.org/officeDocument/2006/relationships/hyperlink" Id="rId26" Target="https://github.com/marinebon/aquamaps-downscaled" TargetMode="External" /><Relationship Type="http://schemas.openxmlformats.org/officeDocument/2006/relationships/hyperlink" Id="rId22" Target="https://raquamaps.github.io/aquamapsdata/index.html" TargetMode="External" /><Relationship Type="http://schemas.openxmlformats.org/officeDocument/2006/relationships/hyperlink" Id="rId25" Target="https://www.cogeo.org" TargetMode="External" /><Relationship Type="http://schemas.openxmlformats.org/officeDocument/2006/relationships/hyperlink" Id="rId23" Target="https://www.gebco.net/" TargetMode="External" /><Relationship Type="http://schemas.openxmlformats.org/officeDocument/2006/relationships/hyperlink" Id="rId20" Target="mailto:ben@ecoquant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Downscaling AquaMaps</dc:title>
  <dc:creator>Benjamin D. Best ben@ecoquants.com</dc:creator>
  <cp:keywords/>
  <dcterms:created xsi:type="dcterms:W3CDTF">2023-07-17T13:34:43Z</dcterms:created>
  <dcterms:modified xsi:type="dcterms:W3CDTF">2023-07-17T13:34:43Z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mbon-bio-idx.bib</vt:lpwstr>
  </property>
  <property fmtid="{D5CDD505-2E9C-101B-9397-08002B2CF9AE}" pid="5" name="by-author">
    <vt:lpwstr/>
  </property>
  <property fmtid="{D5CDD505-2E9C-101B-9397-08002B2CF9AE}" pid="6" name="date">
    <vt:lpwstr>2023-07-17 15:34 (GMT+2)</vt:lpwstr>
  </property>
  <property fmtid="{D5CDD505-2E9C-101B-9397-08002B2CF9AE}" pid="7" name="date-format">
    <vt:lpwstr>YYYY-MM-DD HH:mm (z)</vt:lpwstr>
  </property>
  <property fmtid="{D5CDD505-2E9C-101B-9397-08002B2CF9AE}" pid="8" name="editor_option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v01: blue whale, GEBCO SoCal</vt:lpwstr>
  </property>
  <property fmtid="{D5CDD505-2E9C-101B-9397-08002B2CF9AE}" pid="14" name="toc-title">
    <vt:lpwstr>Table of contents</vt:lpwstr>
  </property>
</Properties>
</file>