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Georgia" w:cs="Georgia" w:eastAsia="Georgia" w:hAnsi="Georgia"/>
          <w:b/>
          <w:bCs/>
          <w:color w:val="1B2A4A"/>
          <w:sz w:val="40"/>
          <w:szCs w:val="40"/>
        </w:rPr>
        <w:t xml:space="preserve">SleepAI — Script de présentation orale</w:t>
      </w:r>
    </w:p>
    <w:p>
      <w:pPr>
        <w:spacing w:after="40" w:before="0"/>
        <w:jc w:val="center"/>
      </w:pPr>
      <w:r>
        <w:rPr>
          <w:rFonts w:ascii="Arial" w:cs="Arial" w:eastAsia="Arial" w:hAnsi="Arial"/>
          <w:i/>
          <w:iCs/>
          <w:color w:val="6C757D"/>
          <w:sz w:val="22"/>
          <w:szCs w:val="22"/>
        </w:rPr>
        <w:t xml:space="preserve">5 minutes · Jedha AIA 2026 · Marine Deldicque</w:t>
      </w:r>
    </w:p>
    <w:p>
      <w:pPr>
        <w:spacing w:after="200" w:before="80"/>
        <w:jc w:val="center"/>
      </w:pPr>
      <w:r>
        <w:rPr>
          <w:rFonts w:ascii="Arial" w:cs="Arial" w:eastAsia="Arial" w:hAnsi="Arial"/>
          <w:i/>
          <w:iCs/>
          <w:color w:val="E84855"/>
          <w:sz w:val="20"/>
          <w:szCs w:val="20"/>
        </w:rPr>
        <w:t xml:space="preserve">⚠️  Les parties en italique sont des indications scéniques, ne pas lire à voix haute.</w:t>
      </w:r>
    </w:p>
    <w:p>
      <w:pPr>
        <w:pBdr>
          <w:bottom w:val="single" w:color="E9ECEF" w:sz="6"/>
        </w:pBdr>
        <w:spacing w:after="200" w:before="200"/>
      </w:pPr>
      <w:r>
        <w:t xml:space="preserve"/>
      </w:r>
    </w:p>
    <w:p>
      <w:pPr>
        <w:pStyle w:val="Heading1"/>
        <w:spacing w:after="200" w:before="400"/>
      </w:pPr>
      <w:r>
        <w:rPr>
          <w:rFonts w:ascii="Georgia" w:cs="Georgia" w:eastAsia="Georgia" w:hAnsi="Georgia"/>
          <w:b/>
          <w:bCs/>
          <w:color w:val="1B2A4A"/>
          <w:sz w:val="32"/>
          <w:szCs w:val="32"/>
        </w:rPr>
        <w:t xml:space="preserve">SLIDE 1 — Accroche (20 secondes)</w:t>
      </w:r>
    </w:p>
    <w:p>
      <w:pPr>
        <w:spacing w:after="100" w:before="60"/>
      </w:pPr>
      <w:r>
        <w:rPr>
          <w:rFonts w:ascii="Arial" w:cs="Arial" w:eastAsia="Arial" w:hAnsi="Arial"/>
          <w:i/>
          <w:iCs/>
          <w:color w:val="EF8354"/>
          <w:sz w:val="20"/>
          <w:szCs w:val="20"/>
        </w:rPr>
        <w:t xml:space="preserve">⏱ 0:00 → 0:20</w:t>
      </w:r>
    </w:p>
    <w:p>
      <w:pPr>
        <w:pBdr>
          <w:top w:val="single" w:color="6C757D" w:sz="1"/>
          <w:left w:val="single" w:color="6C757D" w:sz="1"/>
          <w:bottom w:val="single" w:color="6C757D" w:sz="1"/>
          <w:right w:val="single" w:color="6C757D" w:sz="1"/>
        </w:pBdr>
        <w:shd w:fill="6C757D" w:val="clear"/>
        <w:spacing w:after="120" w:before="120"/>
        <w:ind w:left="360" w:right="360"/>
        <w:jc w:val="center"/>
      </w:pPr>
      <w:r>
        <w:rPr>
          <w:rFonts w:ascii="Arial" w:cs="Arial" w:eastAsia="Arial" w:hAnsi="Arial"/>
          <w:b/>
          <w:bCs/>
          <w:color w:val="FFFFFF"/>
          <w:sz w:val="24"/>
          <w:szCs w:val="24"/>
        </w:rPr>
        <w:t xml:space="preserve">[ Afficher slide 1 — SleepAI + lune ]</w:t>
      </w:r>
    </w:p>
    <w:p>
      <w:pPr>
        <w:spacing w:after="80" w:before="160"/>
      </w:pPr>
      <w:r>
        <w:t xml:space="preserve"/>
      </w:r>
    </w:p>
    <w:p>
      <w:pPr>
        <w:spacing w:after="80" w:before="80"/>
        <w:jc w:val="center"/>
      </w:pPr>
      <w:r>
        <w:rPr>
          <w:rFonts w:ascii="Georgia" w:cs="Georgia" w:eastAsia="Georgia" w:hAnsi="Georgia"/>
          <w:i/>
          <w:iCs/>
          <w:color w:val="555555"/>
          <w:sz w:val="24"/>
          <w:szCs w:val="24"/>
        </w:rPr>
        <w:t xml:space="preserve">Prendre une pause de 2 secondes avant de parler. Regarder le jury.</w:t>
      </w:r>
    </w:p>
    <w:p>
      <w:pPr>
        <w:spacing w:after="80" w:before="80"/>
      </w:pPr>
      <w:r>
        <w:t xml:space="preserve"/>
      </w:r>
    </w:p>
    <w:p>
      <w:pPr>
        <w:spacing w:after="80" w:before="80"/>
        <w:jc w:val="both"/>
      </w:pPr>
      <w:r>
        <w:rPr>
          <w:rFonts w:ascii="Arial" w:cs="Arial" w:eastAsia="Arial" w:hAnsi="Arial"/>
          <w:sz w:val="24"/>
          <w:szCs w:val="24"/>
        </w:rPr>
        <w:t xml:space="preserve">« Et si analyser une nuit de sommeil entière prenait deux secondes au lieu de quatre heures ? »</w:t>
      </w:r>
    </w:p>
    <w:p>
      <w:pPr>
        <w:spacing w:after="80" w:before="120"/>
      </w:pPr>
      <w:r>
        <w:t xml:space="preserve"/>
      </w:r>
    </w:p>
    <w:p>
      <w:pPr>
        <w:spacing w:after="80" w:before="80"/>
        <w:jc w:val="both"/>
      </w:pPr>
      <w:r>
        <w:rPr>
          <w:rFonts w:ascii="Arial" w:cs="Arial" w:eastAsia="Arial" w:hAnsi="Arial"/>
          <w:sz w:val="24"/>
          <w:szCs w:val="24"/>
        </w:rPr>
        <w:t xml:space="preserve">C'est la question qui est à l'origine de SleepAI — un pipeline MLOps complet pour l'analyse polysomnographique automatique, qui combine classification EEG des stades du sommeil et détection ECG des apnées.</w:t>
      </w:r>
    </w:p>
    <w:p>
      <w:pPr>
        <w:pBdr>
          <w:bottom w:val="single" w:color="E9ECEF" w:sz="6"/>
        </w:pBdr>
        <w:spacing w:after="200" w:before="200"/>
      </w:pPr>
      <w:r>
        <w:t xml:space="preserve"/>
      </w:r>
    </w:p>
    <w:p>
      <w:pPr>
        <w:pStyle w:val="Heading1"/>
        <w:spacing w:after="200" w:before="400"/>
      </w:pPr>
      <w:r>
        <w:rPr>
          <w:rFonts w:ascii="Georgia" w:cs="Georgia" w:eastAsia="Georgia" w:hAnsi="Georgia"/>
          <w:b/>
          <w:bCs/>
          <w:color w:val="1B2A4A"/>
          <w:sz w:val="32"/>
          <w:szCs w:val="32"/>
        </w:rPr>
        <w:t xml:space="preserve">SLIDE 2 — Problème de santé publique (50 secondes)</w:t>
      </w:r>
    </w:p>
    <w:p>
      <w:pPr>
        <w:spacing w:after="100" w:before="60"/>
      </w:pPr>
      <w:r>
        <w:rPr>
          <w:rFonts w:ascii="Arial" w:cs="Arial" w:eastAsia="Arial" w:hAnsi="Arial"/>
          <w:i/>
          <w:iCs/>
          <w:color w:val="EF8354"/>
          <w:sz w:val="20"/>
          <w:szCs w:val="20"/>
        </w:rPr>
        <w:t xml:space="preserve">⏱ 0:20 → 1:10</w:t>
      </w:r>
    </w:p>
    <w:p>
      <w:pPr>
        <w:pBdr>
          <w:top w:val="single" w:color="6C757D" w:sz="1"/>
          <w:left w:val="single" w:color="6C757D" w:sz="1"/>
          <w:bottom w:val="single" w:color="6C757D" w:sz="1"/>
          <w:right w:val="single" w:color="6C757D" w:sz="1"/>
        </w:pBdr>
        <w:shd w:fill="6C757D" w:val="clear"/>
        <w:spacing w:after="120" w:before="120"/>
        <w:ind w:left="360" w:right="360"/>
        <w:jc w:val="center"/>
      </w:pPr>
      <w:r>
        <w:rPr>
          <w:rFonts w:ascii="Arial" w:cs="Arial" w:eastAsia="Arial" w:hAnsi="Arial"/>
          <w:b/>
          <w:bCs/>
          <w:color w:val="FFFFFF"/>
          <w:sz w:val="24"/>
          <w:szCs w:val="24"/>
        </w:rPr>
        <w:t xml:space="preserve">[ Afficher slide 2 — 1 Md · 80% · 1/3 ]</w:t>
      </w:r>
    </w:p>
    <w:p>
      <w:pPr>
        <w:spacing w:after="80" w:before="160"/>
      </w:pPr>
      <w:r>
        <w:t xml:space="preserve"/>
      </w:r>
    </w:p>
    <w:p>
      <w:pPr>
        <w:spacing w:after="80" w:before="80"/>
        <w:jc w:val="both"/>
      </w:pPr>
      <w:r>
        <w:rPr>
          <w:rFonts w:ascii="Arial" w:cs="Arial" w:eastAsia="Arial" w:hAnsi="Arial"/>
          <w:sz w:val="24"/>
          <w:szCs w:val="24"/>
        </w:rPr>
        <w:t xml:space="preserve">Le sommeil représente un tiers de notre vie. Et pourtant, les troubles du sommeil restent massivement sous-diagnostiqués.</w:t>
      </w:r>
    </w:p>
    <w:p>
      <w:pPr>
        <w:spacing w:after="80" w:before="80"/>
      </w:pPr>
      <w:r>
        <w:t xml:space="preserve"/>
      </w:r>
    </w:p>
    <w:p>
      <w:pPr>
        <w:spacing w:after="80" w:before="80"/>
        <w:jc w:val="both"/>
      </w:pPr>
      <w:r>
        <w:rPr>
          <w:rFonts w:ascii="Arial" w:cs="Arial" w:eastAsia="Arial" w:hAnsi="Arial"/>
          <w:sz w:val="24"/>
          <w:szCs w:val="24"/>
        </w:rPr>
        <w:t xml:space="preserve">L'apnée du sommeil à elle seule touche un milliard de personnes dans le monde. Quatre-vingts pour cent des cas ne sont jamais diagnostiqués. Ce n'est pas un détail — les conséquences sont graves : hypertension, AVC, diabète de type 2, accidents de la route, dépression.</w:t>
      </w:r>
    </w:p>
    <w:p>
      <w:pPr>
        <w:spacing w:after="80" w:before="80"/>
      </w:pPr>
      <w:r>
        <w:t xml:space="preserve"/>
      </w:r>
    </w:p>
    <w:p>
      <w:pPr>
        <w:spacing w:after="80" w:before="80"/>
        <w:jc w:val="both"/>
      </w:pPr>
      <w:r>
        <w:rPr>
          <w:rFonts w:ascii="Arial" w:cs="Arial" w:eastAsia="Arial" w:hAnsi="Arial"/>
          <w:sz w:val="24"/>
          <w:szCs w:val="24"/>
        </w:rPr>
        <w:t xml:space="preserve">Un diagnostic précoce change radicalement le pronostic. Mais ce diagnostic reste inaccessible pour beaucoup — et pas seulement pour des raisons économiques.</w:t>
      </w:r>
    </w:p>
    <w:p>
      <w:pPr>
        <w:spacing w:after="80" w:before="80"/>
      </w:pPr>
      <w:r>
        <w:t xml:space="preserve"/>
      </w:r>
    </w:p>
    <w:p>
      <w:pPr>
        <w:spacing w:after="80" w:before="80"/>
        <w:jc w:val="center"/>
      </w:pPr>
      <w:r>
        <w:rPr>
          <w:rFonts w:ascii="Georgia" w:cs="Georgia" w:eastAsia="Georgia" w:hAnsi="Georgia"/>
          <w:i/>
          <w:iCs/>
          <w:color w:val="555555"/>
          <w:sz w:val="24"/>
          <w:szCs w:val="24"/>
        </w:rPr>
        <w:t xml:space="preserve">Petite pause. Laisser les chiffres résonner.</w:t>
      </w:r>
    </w:p>
    <w:p>
      <w:pPr>
        <w:pBdr>
          <w:bottom w:val="single" w:color="E9ECEF" w:sz="6"/>
        </w:pBdr>
        <w:spacing w:after="200" w:before="200"/>
      </w:pPr>
      <w:r>
        <w:t xml:space="preserve"/>
      </w:r>
    </w:p>
    <w:p>
      <w:pPr>
        <w:pStyle w:val="Heading1"/>
        <w:spacing w:after="200" w:before="400"/>
      </w:pPr>
      <w:r>
        <w:rPr>
          <w:rFonts w:ascii="Georgia" w:cs="Georgia" w:eastAsia="Georgia" w:hAnsi="Georgia"/>
          <w:b/>
          <w:bCs/>
          <w:color w:val="1B2A4A"/>
          <w:sz w:val="32"/>
          <w:szCs w:val="32"/>
        </w:rPr>
        <w:t xml:space="preserve">SLIDE 3 — Le goulot d'étranglement (1 minute)</w:t>
      </w:r>
    </w:p>
    <w:p>
      <w:pPr>
        <w:spacing w:after="100" w:before="60"/>
      </w:pPr>
      <w:r>
        <w:rPr>
          <w:rFonts w:ascii="Arial" w:cs="Arial" w:eastAsia="Arial" w:hAnsi="Arial"/>
          <w:i/>
          <w:iCs/>
          <w:color w:val="EF8354"/>
          <w:sz w:val="20"/>
          <w:szCs w:val="20"/>
        </w:rPr>
        <w:t xml:space="preserve">⏱ 1:10 → 2:10</w:t>
      </w:r>
    </w:p>
    <w:p>
      <w:pPr>
        <w:pBdr>
          <w:top w:val="single" w:color="6C757D" w:sz="1"/>
          <w:left w:val="single" w:color="6C757D" w:sz="1"/>
          <w:bottom w:val="single" w:color="6C757D" w:sz="1"/>
          <w:right w:val="single" w:color="6C757D" w:sz="1"/>
        </w:pBdr>
        <w:shd w:fill="6C757D" w:val="clear"/>
        <w:spacing w:after="120" w:before="120"/>
        <w:ind w:left="360" w:right="360"/>
        <w:jc w:val="center"/>
      </w:pPr>
      <w:r>
        <w:rPr>
          <w:rFonts w:ascii="Arial" w:cs="Arial" w:eastAsia="Arial" w:hAnsi="Arial"/>
          <w:b/>
          <w:bCs/>
          <w:color w:val="FFFFFF"/>
          <w:sz w:val="24"/>
          <w:szCs w:val="24"/>
        </w:rPr>
        <w:t xml:space="preserve">[ Afficher slide 3 — 4 étapes · 4h vs &lt; 2s ]</w:t>
      </w:r>
    </w:p>
    <w:p>
      <w:pPr>
        <w:spacing w:after="80" w:before="160"/>
      </w:pPr>
      <w:r>
        <w:t xml:space="preserve"/>
      </w:r>
    </w:p>
    <w:p>
      <w:pPr>
        <w:spacing w:after="80" w:before="80"/>
        <w:jc w:val="both"/>
      </w:pPr>
      <w:r>
        <w:rPr>
          <w:rFonts w:ascii="Arial" w:cs="Arial" w:eastAsia="Arial" w:hAnsi="Arial"/>
          <w:sz w:val="24"/>
          <w:szCs w:val="24"/>
        </w:rPr>
        <w:t xml:space="preserve">Pourquoi ce sous-diagnostic ? Parce que l'outil de référence — la polysomnographie — est un processus lourd et coûteux.</w:t>
      </w:r>
    </w:p>
    <w:p>
      <w:pPr>
        <w:spacing w:after="80" w:before="80"/>
      </w:pPr>
      <w:r>
        <w:t xml:space="preserve"/>
      </w:r>
    </w:p>
    <w:p>
      <w:pPr>
        <w:spacing w:after="80" w:before="80"/>
        <w:jc w:val="both"/>
      </w:pPr>
      <w:r>
        <w:rPr>
          <w:rFonts w:ascii="Arial" w:cs="Arial" w:eastAsia="Arial" w:hAnsi="Arial"/>
          <w:sz w:val="24"/>
          <w:szCs w:val="24"/>
        </w:rPr>
        <w:t xml:space="preserve">Une nuit d'hospitalisation. Huit heures de capteurs. Puis quatre à six heures d'analyse manuelle segment par segment par un technicien qualifié. Un délai de deux à quatre semaines. Des logiciels cliniques à vingt mille euros. Et aucun machine learning intégré.</w:t>
      </w:r>
    </w:p>
    <w:p>
      <w:pPr>
        <w:spacing w:after="80" w:before="80"/>
      </w:pPr>
      <w:r>
        <w:t xml:space="preserve"/>
      </w:r>
    </w:p>
    <w:p>
      <w:pPr>
        <w:spacing w:after="80" w:before="80"/>
        <w:jc w:val="both"/>
      </w:pPr>
      <w:r>
        <w:rPr>
          <w:rFonts w:ascii="Arial" w:cs="Arial" w:eastAsia="Arial" w:hAnsi="Arial"/>
          <w:sz w:val="24"/>
          <w:szCs w:val="24"/>
        </w:rPr>
        <w:t xml:space="preserve">J'ai vu ça de l'intérieur. En tant qu'infirmière IDEL, j'ai observé des patients attendre des semaines pour un diagnostic qui aurait pu changer leur prise en charge.</w:t>
      </w:r>
    </w:p>
    <w:p>
      <w:pPr>
        <w:spacing w:after="80" w:before="80"/>
      </w:pPr>
      <w:r>
        <w:t xml:space="preserve"/>
      </w:r>
    </w:p>
    <w:p>
      <w:pPr>
        <w:spacing w:after="80" w:before="80"/>
      </w:pPr>
      <w:r>
        <w:rPr>
          <w:rFonts w:ascii="Arial" w:cs="Arial" w:eastAsia="Arial" w:hAnsi="Arial"/>
          <w:b/>
          <w:bCs/>
          <w:color w:val="048A81"/>
          <w:sz w:val="24"/>
          <w:szCs w:val="24"/>
        </w:rPr>
        <w:t xml:space="preserve">SleepAI analyse le même signal en moins de deux secondes. Soit huit mille fois plus vite.</w:t>
      </w:r>
    </w:p>
    <w:p>
      <w:pPr>
        <w:pBdr>
          <w:bottom w:val="single" w:color="E9ECEF" w:sz="6"/>
        </w:pBdr>
        <w:spacing w:after="200" w:before="200"/>
      </w:pPr>
      <w:r>
        <w:t xml:space="preserve"/>
      </w:r>
    </w:p>
    <w:p>
      <w:pPr>
        <w:pStyle w:val="Heading1"/>
        <w:spacing w:after="200" w:before="400"/>
      </w:pPr>
      <w:r>
        <w:rPr>
          <w:rFonts w:ascii="Georgia" w:cs="Georgia" w:eastAsia="Georgia" w:hAnsi="Georgia"/>
          <w:b/>
          <w:bCs/>
          <w:color w:val="1B2A4A"/>
          <w:sz w:val="32"/>
          <w:szCs w:val="32"/>
        </w:rPr>
        <w:t xml:space="preserve">SLIDE 4 — Ce qu'on a construit (1 min 10 secondes)</w:t>
      </w:r>
    </w:p>
    <w:p>
      <w:pPr>
        <w:spacing w:after="100" w:before="60"/>
      </w:pPr>
      <w:r>
        <w:rPr>
          <w:rFonts w:ascii="Arial" w:cs="Arial" w:eastAsia="Arial" w:hAnsi="Arial"/>
          <w:i/>
          <w:iCs/>
          <w:color w:val="EF8354"/>
          <w:sz w:val="20"/>
          <w:szCs w:val="20"/>
        </w:rPr>
        <w:t xml:space="preserve">⏱ 2:10 → 3:20</w:t>
      </w:r>
    </w:p>
    <w:p>
      <w:pPr>
        <w:pBdr>
          <w:top w:val="single" w:color="6C757D" w:sz="1"/>
          <w:left w:val="single" w:color="6C757D" w:sz="1"/>
          <w:bottom w:val="single" w:color="6C757D" w:sz="1"/>
          <w:right w:val="single" w:color="6C757D" w:sz="1"/>
        </w:pBdr>
        <w:shd w:fill="6C757D" w:val="clear"/>
        <w:spacing w:after="120" w:before="120"/>
        <w:ind w:left="360" w:right="360"/>
        <w:jc w:val="center"/>
      </w:pPr>
      <w:r>
        <w:rPr>
          <w:rFonts w:ascii="Arial" w:cs="Arial" w:eastAsia="Arial" w:hAnsi="Arial"/>
          <w:b/>
          <w:bCs/>
          <w:color w:val="FFFFFF"/>
          <w:sz w:val="24"/>
          <w:szCs w:val="24"/>
        </w:rPr>
        <w:t xml:space="preserve">[ Afficher slide 4 — pipeline + 2 modèles ]</w:t>
      </w:r>
    </w:p>
    <w:p>
      <w:pPr>
        <w:spacing w:after="80" w:before="160"/>
      </w:pPr>
      <w:r>
        <w:t xml:space="preserve"/>
      </w:r>
    </w:p>
    <w:p>
      <w:pPr>
        <w:spacing w:after="80" w:before="80"/>
        <w:jc w:val="both"/>
      </w:pPr>
      <w:r>
        <w:rPr>
          <w:rFonts w:ascii="Arial" w:cs="Arial" w:eastAsia="Arial" w:hAnsi="Arial"/>
          <w:sz w:val="24"/>
          <w:szCs w:val="24"/>
        </w:rPr>
        <w:t xml:space="preserve">SleepAI est un pipeline MLOps end-to-end. Du signal brut au rapport médecin.</w:t>
      </w:r>
    </w:p>
    <w:p>
      <w:pPr>
        <w:spacing w:after="80" w:before="80"/>
      </w:pPr>
      <w:r>
        <w:t xml:space="preserve"/>
      </w:r>
    </w:p>
    <w:p>
      <w:pPr>
        <w:spacing w:after="80" w:before="80"/>
        <w:jc w:val="both"/>
      </w:pPr>
      <w:r>
        <w:rPr>
          <w:rFonts w:ascii="Arial" w:cs="Arial" w:eastAsia="Arial" w:hAnsi="Arial"/>
          <w:sz w:val="24"/>
          <w:szCs w:val="24"/>
        </w:rPr>
        <w:t xml:space="preserve">Deux modèles Random Forest entraînés sur des bases de données PhysioNet :</w:t>
      </w:r>
    </w:p>
    <w:p>
      <w:pPr>
        <w:pStyle w:val="ListParagraph"/>
        <w:numPr>
          <w:ilvl w:val="0"/>
          <w:numId w:val="2"/>
        </w:numPr>
        <w:spacing w:after="60" w:before="80"/>
      </w:pPr>
      <w:r>
        <w:rPr>
          <w:rFonts w:ascii="Arial" w:cs="Arial" w:eastAsia="Arial" w:hAnsi="Arial"/>
          <w:sz w:val="24"/>
          <w:szCs w:val="24"/>
        </w:rPr>
        <w:t xml:space="preserve">Le premier sur l'EEG, avec la Sleep-EDF Database — 28 sujets, 16 features spectrales. Il classe les stades Wake, N1, N2, N3 et REM. Précision de 83 %.</w:t>
      </w:r>
    </w:p>
    <w:p>
      <w:pPr>
        <w:pStyle w:val="ListParagraph"/>
        <w:numPr>
          <w:ilvl w:val="0"/>
          <w:numId w:val="2"/>
        </w:numPr>
        <w:spacing w:after="80" w:before="60"/>
      </w:pPr>
      <w:r>
        <w:rPr>
          <w:rFonts w:ascii="Arial" w:cs="Arial" w:eastAsia="Arial" w:hAnsi="Arial"/>
          <w:sz w:val="24"/>
          <w:szCs w:val="24"/>
        </w:rPr>
        <w:t xml:space="preserve">Le second sur l'ECG, avec l'Apnea-ECG Database — 35 sujets, features de variabilité cardiaque. Détection binaire normale ou apnée. AUC-ROC de 0,967.</w:t>
      </w:r>
    </w:p>
    <w:p>
      <w:pPr>
        <w:spacing w:after="80" w:before="80"/>
      </w:pPr>
      <w:r>
        <w:t xml:space="preserve"/>
      </w:r>
    </w:p>
    <w:p>
      <w:pPr>
        <w:spacing w:after="80" w:before="80"/>
        <w:jc w:val="both"/>
      </w:pPr>
      <w:r>
        <w:rPr>
          <w:rFonts w:ascii="Arial" w:cs="Arial" w:eastAsia="Arial" w:hAnsi="Arial"/>
          <w:sz w:val="24"/>
          <w:szCs w:val="24"/>
        </w:rPr>
        <w:t xml:space="preserve">Ces modèles sont exposés via une API FastAPI containerisée sur Docker, déployée sur HuggingFace Spaces. Un dashboard Streamlit clinique permet de visualiser les signaux, obtenir les prédictions, renseigner les données patient, valider cliniquement — et générer automatiquement un rapport médecin via Claude, l'IA d'Anthropic.</w:t>
      </w:r>
    </w:p>
    <w:p>
      <w:pPr>
        <w:spacing w:after="80" w:before="80"/>
      </w:pPr>
      <w:r>
        <w:t xml:space="preserve"/>
      </w:r>
    </w:p>
    <w:p>
      <w:pPr>
        <w:spacing w:after="80" w:before="80"/>
        <w:jc w:val="both"/>
      </w:pPr>
      <w:r>
        <w:rPr>
          <w:rFonts w:ascii="Arial" w:cs="Arial" w:eastAsia="Arial" w:hAnsi="Arial"/>
          <w:sz w:val="24"/>
          <w:szCs w:val="24"/>
        </w:rPr>
        <w:t xml:space="preserve">Le tout est piloté par un CI/CD GitHub Actions : à chaque push, les tests pytest tournent, le Docker est buildé, et le déploiement sur HuggingFace se fait automatiquement.</w:t>
      </w:r>
    </w:p>
    <w:p>
      <w:pPr>
        <w:pBdr>
          <w:bottom w:val="single" w:color="E9ECEF" w:sz="6"/>
        </w:pBdr>
        <w:spacing w:after="200" w:before="200"/>
      </w:pPr>
      <w:r>
        <w:t xml:space="preserve"/>
      </w:r>
    </w:p>
    <w:p>
      <w:pPr>
        <w:pStyle w:val="Heading1"/>
        <w:spacing w:after="200" w:before="400"/>
      </w:pPr>
      <w:r>
        <w:rPr>
          <w:rFonts w:ascii="Georgia" w:cs="Georgia" w:eastAsia="Georgia" w:hAnsi="Georgia"/>
          <w:b/>
          <w:bCs/>
          <w:color w:val="1B2A4A"/>
          <w:sz w:val="32"/>
          <w:szCs w:val="32"/>
        </w:rPr>
        <w:t xml:space="preserve">SLIDE 5 — Limites &amp; axes d'amélioration (1 minute)</w:t>
      </w:r>
    </w:p>
    <w:p>
      <w:pPr>
        <w:spacing w:after="100" w:before="60"/>
      </w:pPr>
      <w:r>
        <w:rPr>
          <w:rFonts w:ascii="Arial" w:cs="Arial" w:eastAsia="Arial" w:hAnsi="Arial"/>
          <w:i/>
          <w:iCs/>
          <w:color w:val="EF8354"/>
          <w:sz w:val="20"/>
          <w:szCs w:val="20"/>
        </w:rPr>
        <w:t xml:space="preserve">⏱ 3:20 → 4:20</w:t>
      </w:r>
    </w:p>
    <w:p>
      <w:pPr>
        <w:pBdr>
          <w:top w:val="single" w:color="6C757D" w:sz="1"/>
          <w:left w:val="single" w:color="6C757D" w:sz="1"/>
          <w:bottom w:val="single" w:color="6C757D" w:sz="1"/>
          <w:right w:val="single" w:color="6C757D" w:sz="1"/>
        </w:pBdr>
        <w:shd w:fill="6C757D" w:val="clear"/>
        <w:spacing w:after="120" w:before="120"/>
        <w:ind w:left="360" w:right="360"/>
        <w:jc w:val="center"/>
      </w:pPr>
      <w:r>
        <w:rPr>
          <w:rFonts w:ascii="Arial" w:cs="Arial" w:eastAsia="Arial" w:hAnsi="Arial"/>
          <w:b/>
          <w:bCs/>
          <w:color w:val="FFFFFF"/>
          <w:sz w:val="24"/>
          <w:szCs w:val="24"/>
        </w:rPr>
        <w:t xml:space="preserve">[ Afficher slide 5 — limites / améliorations ]</w:t>
      </w:r>
    </w:p>
    <w:p>
      <w:pPr>
        <w:spacing w:after="80" w:before="160"/>
      </w:pPr>
      <w:r>
        <w:t xml:space="preserve"/>
      </w:r>
    </w:p>
    <w:p>
      <w:pPr>
        <w:spacing w:after="80" w:before="80"/>
        <w:jc w:val="both"/>
      </w:pPr>
      <w:r>
        <w:rPr>
          <w:rFonts w:ascii="Arial" w:cs="Arial" w:eastAsia="Arial" w:hAnsi="Arial"/>
          <w:sz w:val="24"/>
          <w:szCs w:val="24"/>
        </w:rPr>
        <w:t xml:space="preserve">Je vais être honnête sur les limites de ce prototype — parce que les reconnaître, c'est aussi montrer qu'on comprend ce qu'on construit.</w:t>
      </w:r>
    </w:p>
    <w:p>
      <w:pPr>
        <w:spacing w:after="80" w:before="80"/>
      </w:pPr>
      <w:r>
        <w:t xml:space="preserve"/>
      </w:r>
    </w:p>
    <w:p>
      <w:pPr>
        <w:spacing w:after="80" w:before="80"/>
        <w:jc w:val="both"/>
      </w:pPr>
      <w:r>
        <w:rPr>
          <w:rFonts w:ascii="Arial" w:cs="Arial" w:eastAsia="Arial" w:hAnsi="Arial"/>
          <w:sz w:val="24"/>
          <w:szCs w:val="24"/>
        </w:rPr>
        <w:t xml:space="preserve">Les datasets sont petits — 28 sujets EEG, 35 sujets ECG — ce qui expose au sur-apprentissage. Les données PhysioNet sont des données de recherche, pas des conditions cliniques réelles. Et l'application, dans son état actuel, est un prototype : pas d'authentification, pas de chiffrement, pas de certification CE.</w:t>
      </w:r>
    </w:p>
    <w:p>
      <w:pPr>
        <w:spacing w:after="80" w:before="80"/>
      </w:pPr>
      <w:r>
        <w:t xml:space="preserve"/>
      </w:r>
    </w:p>
    <w:p>
      <w:pPr>
        <w:spacing w:after="80" w:before="80"/>
        <w:jc w:val="both"/>
      </w:pPr>
      <w:r>
        <w:rPr>
          <w:rFonts w:ascii="Arial" w:cs="Arial" w:eastAsia="Arial" w:hAnsi="Arial"/>
          <w:sz w:val="24"/>
          <w:szCs w:val="24"/>
        </w:rPr>
        <w:t xml:space="preserve">Les axes d'amélioration sont clairs. Sur le modèle : passer à un CNN 1D ou un Transformer sur signal brut permettrait d'atteindre plus de quatre-vingt-dix pour cent de précision. Sur les données : travailler avec cent sujets ou plus et des données cliniques réelles. Sur l'infrastructure : authentification JWT, hébergement HDS, réentraînement automatique via Airflow. Et sur la validation : une étude pilote avec des médecins du sommeil partenaires.</w:t>
      </w:r>
    </w:p>
    <w:p>
      <w:pPr>
        <w:pBdr>
          <w:bottom w:val="single" w:color="E9ECEF" w:sz="6"/>
        </w:pBdr>
        <w:spacing w:after="200" w:before="200"/>
      </w:pPr>
      <w:r>
        <w:t xml:space="preserve"/>
      </w:r>
    </w:p>
    <w:p>
      <w:pPr>
        <w:pStyle w:val="Heading1"/>
        <w:spacing w:after="200" w:before="400"/>
      </w:pPr>
      <w:r>
        <w:rPr>
          <w:rFonts w:ascii="Georgia" w:cs="Georgia" w:eastAsia="Georgia" w:hAnsi="Georgia"/>
          <w:b/>
          <w:bCs/>
          <w:color w:val="1B2A4A"/>
          <w:sz w:val="32"/>
          <w:szCs w:val="32"/>
        </w:rPr>
        <w:t xml:space="preserve">SLIDE 6 — Conclusion (30 secondes)</w:t>
      </w:r>
    </w:p>
    <w:p>
      <w:pPr>
        <w:spacing w:after="100" w:before="60"/>
      </w:pPr>
      <w:r>
        <w:rPr>
          <w:rFonts w:ascii="Arial" w:cs="Arial" w:eastAsia="Arial" w:hAnsi="Arial"/>
          <w:i/>
          <w:iCs/>
          <w:color w:val="EF8354"/>
          <w:sz w:val="20"/>
          <w:szCs w:val="20"/>
        </w:rPr>
        <w:t xml:space="preserve">⏱ 4:20 → 4:50</w:t>
      </w:r>
    </w:p>
    <w:p>
      <w:pPr>
        <w:pBdr>
          <w:top w:val="single" w:color="6C757D" w:sz="1"/>
          <w:left w:val="single" w:color="6C757D" w:sz="1"/>
          <w:bottom w:val="single" w:color="6C757D" w:sz="1"/>
          <w:right w:val="single" w:color="6C757D" w:sz="1"/>
        </w:pBdr>
        <w:shd w:fill="6C757D" w:val="clear"/>
        <w:spacing w:after="120" w:before="120"/>
        <w:ind w:left="360" w:right="360"/>
        <w:jc w:val="center"/>
      </w:pPr>
      <w:r>
        <w:rPr>
          <w:rFonts w:ascii="Arial" w:cs="Arial" w:eastAsia="Arial" w:hAnsi="Arial"/>
          <w:b/>
          <w:bCs/>
          <w:color w:val="FFFFFF"/>
          <w:sz w:val="24"/>
          <w:szCs w:val="24"/>
        </w:rPr>
        <w:t xml:space="preserve">[ Afficher slide 6 — conclusion ]</w:t>
      </w:r>
    </w:p>
    <w:p>
      <w:pPr>
        <w:spacing w:after="80" w:before="160"/>
      </w:pPr>
      <w:r>
        <w:t xml:space="preserve"/>
      </w:r>
    </w:p>
    <w:p>
      <w:pPr>
        <w:spacing w:after="80" w:before="80"/>
        <w:jc w:val="both"/>
      </w:pPr>
      <w:r>
        <w:rPr>
          <w:rFonts w:ascii="Arial" w:cs="Arial" w:eastAsia="Arial" w:hAnsi="Arial"/>
          <w:sz w:val="24"/>
          <w:szCs w:val="24"/>
        </w:rPr>
        <w:t xml:space="preserve">SleepAI part d'un besoin réel, identifié sur le terrain, et répond avec un pipeline MLOps complet et déployé en production. Deux modèles, une API, un dashboard clinique, de l'IA générative, du CI/CD — et une vision long terme pour en faire un vrai outil clinique.</w:t>
      </w:r>
    </w:p>
    <w:p>
      <w:pPr>
        <w:spacing w:after="80" w:before="80"/>
      </w:pPr>
      <w:r>
        <w:t xml:space="preserve"/>
      </w:r>
    </w:p>
    <w:p>
      <w:pPr>
        <w:spacing w:after="80" w:before="80"/>
        <w:jc w:val="center"/>
      </w:pPr>
      <w:r>
        <w:rPr>
          <w:rFonts w:ascii="Georgia" w:cs="Georgia" w:eastAsia="Georgia" w:hAnsi="Georgia"/>
          <w:i/>
          <w:iCs/>
          <w:color w:val="555555"/>
          <w:sz w:val="24"/>
          <w:szCs w:val="24"/>
        </w:rPr>
        <w:t xml:space="preserve">Regarder le jury. Marquer une pause avant la phrase finale.</w:t>
      </w:r>
    </w:p>
    <w:p>
      <w:pPr>
        <w:spacing w:after="80" w:before="80"/>
      </w:pPr>
      <w:r>
        <w:t xml:space="preserve"/>
      </w:r>
    </w:p>
    <w:p>
      <w:pPr>
        <w:pBdr>
          <w:top w:val="single" w:color="1B2A4A" w:sz="1"/>
          <w:left w:val="single" w:color="1B2A4A" w:sz="1"/>
          <w:bottom w:val="single" w:color="1B2A4A" w:sz="1"/>
          <w:right w:val="single" w:color="1B2A4A" w:sz="1"/>
        </w:pBdr>
        <w:shd w:fill="1B2A4A" w:val="clear"/>
        <w:spacing w:after="120" w:before="120"/>
        <w:ind w:left="360" w:right="360"/>
        <w:jc w:val="center"/>
      </w:pPr>
      <w:r>
        <w:rPr>
          <w:rFonts w:ascii="Arial" w:cs="Arial" w:eastAsia="Arial" w:hAnsi="Arial"/>
          <w:b/>
          <w:bCs/>
          <w:color w:val="FFFFFF"/>
          <w:sz w:val="24"/>
          <w:szCs w:val="24"/>
        </w:rPr>
        <w:t xml:space="preserve">« Le sommeil est vital. Le diagnostic ne devrait pas être un luxe. »</w:t>
      </w:r>
    </w:p>
    <w:p>
      <w:pPr>
        <w:spacing w:after="80" w:before="120"/>
      </w:pPr>
      <w:r>
        <w:t xml:space="preserve"/>
      </w:r>
    </w:p>
    <w:p>
      <w:pPr>
        <w:spacing w:after="80" w:before="80"/>
        <w:jc w:val="both"/>
      </w:pPr>
      <w:r>
        <w:rPr>
          <w:rFonts w:ascii="Arial" w:cs="Arial" w:eastAsia="Arial" w:hAnsi="Arial"/>
          <w:sz w:val="24"/>
          <w:szCs w:val="24"/>
        </w:rPr>
        <w:t xml:space="preserve">Merci. Je suis disponible pour vos questions.</w:t>
      </w:r>
    </w:p>
    <w:p>
      <w:pPr>
        <w:pBdr>
          <w:bottom w:val="single" w:color="E9ECEF" w:sz="6"/>
        </w:pBdr>
        <w:spacing w:after="200" w:before="200"/>
      </w:pPr>
      <w:r>
        <w:t xml:space="preserve"/>
      </w:r>
    </w:p>
    <w:p>
      <w:pPr>
        <w:pStyle w:val="Heading2"/>
        <w:spacing w:after="120" w:before="300"/>
      </w:pPr>
      <w:r>
        <w:rPr>
          <w:rFonts w:ascii="Arial" w:cs="Arial" w:eastAsia="Arial" w:hAnsi="Arial"/>
          <w:b/>
          <w:bCs/>
          <w:color w:val="048A81"/>
          <w:sz w:val="26"/>
          <w:szCs w:val="26"/>
        </w:rPr>
        <w:t xml:space="preserve">Récapitulatif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Slide</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Contenu</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Durée</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Cumul</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B2A4A"/>
                <w:sz w:val="22"/>
                <w:szCs w:val="22"/>
              </w:rPr>
              <w:t xml:space="preserve">1</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B2A4A"/>
                <w:sz w:val="22"/>
                <w:szCs w:val="22"/>
              </w:rPr>
              <w:t xml:space="preserve">Accroche</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B2A4A"/>
                <w:sz w:val="22"/>
                <w:szCs w:val="22"/>
              </w:rPr>
              <w:t xml:space="preserve">20 s</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B2A4A"/>
                <w:sz w:val="22"/>
                <w:szCs w:val="22"/>
              </w:rPr>
              <w:t xml:space="preserve">0:20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2A4A"/>
                <w:sz w:val="22"/>
                <w:szCs w:val="22"/>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2A4A"/>
                <w:sz w:val="22"/>
                <w:szCs w:val="22"/>
              </w:rPr>
              <w:t xml:space="preserve">Santé publique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2A4A"/>
                <w:sz w:val="22"/>
                <w:szCs w:val="22"/>
              </w:rPr>
              <w:t xml:space="preserve">50 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2A4A"/>
                <w:sz w:val="22"/>
                <w:szCs w:val="22"/>
              </w:rPr>
              <w:t xml:space="preserve">1:10</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B2A4A"/>
                <w:sz w:val="22"/>
                <w:szCs w:val="22"/>
              </w:rPr>
              <w:t xml:space="preserve">3</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B2A4A"/>
                <w:sz w:val="22"/>
                <w:szCs w:val="22"/>
              </w:rPr>
              <w:t xml:space="preserve">Goulot d'étranglement</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B2A4A"/>
                <w:sz w:val="22"/>
                <w:szCs w:val="22"/>
              </w:rPr>
              <w:t xml:space="preserve">1 min</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B2A4A"/>
                <w:sz w:val="22"/>
                <w:szCs w:val="22"/>
              </w:rPr>
              <w:t xml:space="preserve">2:10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2A4A"/>
                <w:sz w:val="22"/>
                <w:szCs w:val="22"/>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2A4A"/>
                <w:sz w:val="22"/>
                <w:szCs w:val="22"/>
              </w:rPr>
              <w:t xml:space="preserve">Ce qu'on a construit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2A4A"/>
                <w:sz w:val="22"/>
                <w:szCs w:val="22"/>
              </w:rPr>
              <w:t xml:space="preserve">1 min 10 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2A4A"/>
                <w:sz w:val="22"/>
                <w:szCs w:val="22"/>
              </w:rPr>
              <w:t xml:space="preserve">3:20</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B2A4A"/>
                <w:sz w:val="22"/>
                <w:szCs w:val="22"/>
              </w:rPr>
              <w:t xml:space="preserve">5</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B2A4A"/>
                <w:sz w:val="22"/>
                <w:szCs w:val="22"/>
              </w:rPr>
              <w:t xml:space="preserve">Limites &amp; améliorations</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B2A4A"/>
                <w:sz w:val="22"/>
                <w:szCs w:val="22"/>
              </w:rPr>
              <w:t xml:space="preserve">1 min</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B2A4A"/>
                <w:sz w:val="22"/>
                <w:szCs w:val="22"/>
              </w:rPr>
              <w:t xml:space="preserve">4:20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2A4A"/>
                <w:sz w:val="22"/>
                <w:szCs w:val="22"/>
              </w:rPr>
              <w:t xml:space="preserve">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2A4A"/>
                <w:sz w:val="22"/>
                <w:szCs w:val="22"/>
              </w:rPr>
              <w:t xml:space="preserve">Conclusion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2A4A"/>
                <w:sz w:val="22"/>
                <w:szCs w:val="22"/>
              </w:rPr>
              <w:t xml:space="preserve">30 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2A4A"/>
                <w:sz w:val="22"/>
                <w:szCs w:val="22"/>
              </w:rPr>
              <w:t xml:space="preserve">4:50</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4"/>
        <w:szCs w:val="2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00"/>
      <w:outlineLvl w:val="0"/>
    </w:pPr>
    <w:rPr>
      <w:rFonts w:ascii="Georgia" w:cs="Georgia" w:eastAsia="Georgia" w:hAnsi="Georgia"/>
      <w:b/>
      <w:bCs/>
      <w:color w:val="1B2A4A"/>
      <w:sz w:val="32"/>
      <w:szCs w:val="32"/>
    </w:rPr>
  </w:style>
  <w:style w:type="paragraph" w:styleId="Heading2">
    <w:name w:val="Heading 2"/>
    <w:basedOn w:val="Normal"/>
    <w:next w:val="Normal"/>
    <w:pPr>
      <w:spacing w:after="120" w:before="300"/>
      <w:outlineLvl w:val="1"/>
    </w:pPr>
    <w:rPr>
      <w:rFonts w:ascii="Arial" w:cs="Arial" w:eastAsia="Arial" w:hAnsi="Arial"/>
      <w:b/>
      <w:bCs/>
      <w:color w:val="048A8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2026-05-07T07:59:56.895Z</dcterms:created>
  <dcterms:modified xsi:type="dcterms:W3CDTF">2026-05-07T07:59:56.895Z</dcterms:modified>
</cp:coreProperties>
</file>

<file path=docProps/custom.xml><?xml version="1.0" encoding="utf-8"?>
<Properties xmlns="http://schemas.openxmlformats.org/officeDocument/2006/custom-properties" xmlns:vt="http://schemas.openxmlformats.org/officeDocument/2006/docPropsVTypes"/>
</file>