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Fishes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547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6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38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Myxini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Myxiniformes: 2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Petromyzontida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Petromyzontiformes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47 Chondrichthyes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11 Orders Represented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Carcharhiniformes: 9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Chimaeriformes: 2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Heterodontiformes: 1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Hexanchiformes: 2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Lamniformes: 5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Myliobatiformes: 3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Orectolobiformes: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Rajiformes: 18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Squaliformes: 4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Squatiniformes: 1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Torpediniformes: 1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497 Actinopterygii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Orders Represented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Acipenseriformes: 2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Albuliformes: 2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Anguilliformes: 7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Argentiniformes: 16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Atheriniformes: 3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Aulopiformes: 11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Batrachoidiformes: 1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Beloniformes: 3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Beryciformes: 1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Clupeiformes: 7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Gadiformes: 19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Gasterosteiformes: 6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Lampridiformes: 4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Lophiiformes: 8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Mugiliformes: 1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Myctophiformes: 17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Notacanthiformes: 1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Ophidiiformes: 6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Osmeriformes: 5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Perciformes: 162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Pleuronectiformes: 27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Saccopharyngiformes: 3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Salmoniformes: 6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Scorpaeniformes: 148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Stephanoberyciformes: 3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Stomiiformes: 22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Tetraodontiformes: 4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Zeiformes: 2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