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98BF5ED" w14:textId="3121C891" w:rsidR="00807CAE" w:rsidRPr="005363A3" w:rsidRDefault="0086124F" w:rsidP="00CC2C5E">
      <w:pPr>
        <w:rPr>
          <w:lang w:val="en-US"/>
        </w:rPr>
      </w:pPr>
      <w:r w:rsidRPr="005363A3">
        <w:rPr>
          <w:lang w:val="en-US"/>
        </w:rPr>
        <w:t>Table S</w:t>
      </w:r>
      <w:r w:rsidR="00CC2C5E" w:rsidRPr="005363A3">
        <w:rPr>
          <w:lang w:val="en-US"/>
        </w:rPr>
        <w:t>1</w:t>
      </w:r>
    </w:p>
    <w:p w14:paraId="78641084" w14:textId="769F54FA" w:rsidR="0086124F" w:rsidRPr="005363A3" w:rsidRDefault="008444B3" w:rsidP="00CC2C5E">
      <w:pPr>
        <w:rPr>
          <w:lang w:val="en-US"/>
        </w:rPr>
      </w:pPr>
      <w:r w:rsidRPr="005363A3">
        <w:rPr>
          <w:lang w:val="en-US"/>
        </w:rPr>
        <w:t>Methodological components</w:t>
      </w:r>
    </w:p>
    <w:tbl>
      <w:tblPr>
        <w:tblW w:w="13383" w:type="dxa"/>
        <w:tblLook w:val="04A0" w:firstRow="1" w:lastRow="0" w:firstColumn="1" w:lastColumn="0" w:noHBand="0" w:noVBand="1"/>
      </w:tblPr>
      <w:tblGrid>
        <w:gridCol w:w="1443"/>
        <w:gridCol w:w="1515"/>
        <w:gridCol w:w="936"/>
        <w:gridCol w:w="1430"/>
        <w:gridCol w:w="1044"/>
        <w:gridCol w:w="1016"/>
        <w:gridCol w:w="1283"/>
        <w:gridCol w:w="1296"/>
        <w:gridCol w:w="1917"/>
        <w:gridCol w:w="1503"/>
      </w:tblGrid>
      <w:tr w:rsidR="009F2B2E" w:rsidRPr="005363A3" w14:paraId="751CA7E8" w14:textId="77777777" w:rsidTr="00AA0247">
        <w:trPr>
          <w:trHeight w:val="339"/>
          <w:tblHeader/>
        </w:trPr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75313127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Author</w:t>
            </w:r>
          </w:p>
        </w:tc>
        <w:tc>
          <w:tcPr>
            <w:tcW w:w="151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B37939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Design</w:t>
            </w:r>
          </w:p>
        </w:tc>
        <w:tc>
          <w:tcPr>
            <w:tcW w:w="93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E26BDF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Sample size</w:t>
            </w:r>
          </w:p>
        </w:tc>
        <w:tc>
          <w:tcPr>
            <w:tcW w:w="14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F533F31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Probabilistic sampling</w:t>
            </w:r>
          </w:p>
        </w:tc>
        <w:tc>
          <w:tcPr>
            <w:tcW w:w="10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7AC220D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Grade</w:t>
            </w:r>
          </w:p>
        </w:tc>
        <w:tc>
          <w:tcPr>
            <w:tcW w:w="101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A3321A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Age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CC5E011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Language</w:t>
            </w:r>
          </w:p>
        </w:tc>
        <w:tc>
          <w:tcPr>
            <w:tcW w:w="129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E31D71A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Random assignment</w:t>
            </w:r>
          </w:p>
        </w:tc>
        <w:tc>
          <w:tcPr>
            <w:tcW w:w="19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915BBA3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Assessment counterbalancing</w:t>
            </w:r>
          </w:p>
        </w:tc>
        <w:tc>
          <w:tcPr>
            <w:tcW w:w="15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1CC4915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Group balancing</w:t>
            </w:r>
          </w:p>
        </w:tc>
      </w:tr>
      <w:tr w:rsidR="009F2B2E" w:rsidRPr="005363A3" w14:paraId="48FD2BF3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7626418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Cazzell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(2017)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A6CD74" w14:textId="7319680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Single subject design</w:t>
            </w:r>
          </w:p>
          <w:p w14:paraId="30B8BA86" w14:textId="77777777" w:rsidR="007A71BE" w:rsidRPr="005363A3" w:rsidRDefault="007A71B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E5D1417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D8A70D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8D5865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84D6C9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30AA6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9 and 12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06BD10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8FE1C1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6D4AC3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7E07535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F2B2E" w:rsidRPr="005363A3" w14:paraId="5FD19D32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338BDDDF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Chai (2017)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B90A0" w14:textId="39D86266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Single subject design</w:t>
            </w:r>
          </w:p>
          <w:p w14:paraId="3D43B3FA" w14:textId="77777777" w:rsidR="007A71BE" w:rsidRPr="005363A3" w:rsidRDefault="007A71B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54342CFE" w14:textId="6956E175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0AEE882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1AB413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7ADF4B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52866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4 - 5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BA281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15F358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2577E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66370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F2B2E" w:rsidRPr="005363A3" w14:paraId="6148DCE8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07887B62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Comaskey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(2009)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20784" w14:textId="695C5E40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  <w:p w14:paraId="1798B4B0" w14:textId="77777777" w:rsidR="007A71BE" w:rsidRPr="005363A3" w:rsidRDefault="007A71B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10612FFF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B0966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53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247E00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0287DD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K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22F629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4A6AAB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EB11FD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DF818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C37AC0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F2B2E" w:rsidRPr="005363A3" w14:paraId="7B0AF1A8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34FA339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Ecalle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(2009)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358D9C" w14:textId="58588BF1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  <w:p w14:paraId="57FD8BBE" w14:textId="77777777" w:rsidR="007A71BE" w:rsidRPr="005363A3" w:rsidRDefault="007A71B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70D1A21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05F9E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28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51255D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132917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1C3C10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8EA15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791148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98AF20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A8352C3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5363A3" w14:paraId="7C70D945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DE5ACAB" w14:textId="68CD300F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Ecalle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(2013)</w:t>
            </w:r>
            <w:r w:rsidR="006D34F8" w:rsidRPr="005363A3">
              <w:rPr>
                <w:szCs w:val="24"/>
                <w:vertAlign w:val="superscript"/>
                <w:lang w:val="en-US"/>
              </w:rPr>
              <w:t>b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1E1907" w14:textId="45143D50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  <w:p w14:paraId="348110E9" w14:textId="77777777" w:rsidR="006F33DC" w:rsidRPr="005363A3" w:rsidRDefault="006F33DC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0B2F396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37BDB9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27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764231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D61F6E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807955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B7877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093041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8D0697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42B043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5363A3" w14:paraId="71FE330E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04C3198" w14:textId="6472251B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lastRenderedPageBreak/>
              <w:t>Ecalle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(2013)</w:t>
            </w:r>
            <w:r w:rsidR="006D34F8" w:rsidRPr="005363A3">
              <w:rPr>
                <w:szCs w:val="24"/>
                <w:vertAlign w:val="superscript"/>
                <w:lang w:val="en-US"/>
              </w:rPr>
              <w:t xml:space="preserve"> b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5A5E07" w14:textId="5672953B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  <w:p w14:paraId="29D61321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A891A3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18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E7D9FB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A23BC3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1 - 2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DB8FEB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A2CE951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FF6BB7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D43A87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D60804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5363A3" w14:paraId="557C3D65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3FF9835E" w14:textId="77777777" w:rsidR="009F2B2E" w:rsidRPr="005363A3" w:rsidRDefault="009F2B2E" w:rsidP="00AA0247">
            <w:pPr>
              <w:spacing w:line="240" w:lineRule="auto"/>
              <w:rPr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Fan et al. (2018)</w:t>
            </w:r>
          </w:p>
          <w:p w14:paraId="62317A8C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F373F0D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Case study</w:t>
            </w: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7AA8A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10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584E1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E7A700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FE56D6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8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560D2F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44B2D1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8CE7BF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A372E9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F2B2E" w:rsidRPr="005363A3" w14:paraId="559EAFAC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A4C2323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Gustafson et al. (2015)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FE3028" w14:textId="5D9A240C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</w:t>
            </w:r>
            <w:r w:rsidR="006F33DC" w:rsidRPr="005363A3">
              <w:rPr>
                <w:rFonts w:eastAsia="Times New Roman"/>
                <w:color w:val="000000"/>
                <w:szCs w:val="24"/>
                <w:lang w:val="en-US"/>
              </w:rPr>
              <w:t>s</w:t>
            </w:r>
          </w:p>
          <w:p w14:paraId="7D65D59E" w14:textId="77777777" w:rsidR="006F33DC" w:rsidRPr="005363A3" w:rsidRDefault="006F33DC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3C8A30D8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09ECB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130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58A0CD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1D7DCA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F7365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8AAA854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Swedish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89906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E3546B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2A7385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5363A3" w14:paraId="42B78E5A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43C64B27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Karemaker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(2010)</w:t>
            </w:r>
          </w:p>
        </w:tc>
        <w:tc>
          <w:tcPr>
            <w:tcW w:w="1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3DDFB3" w14:textId="46C118DE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Pretest-posttest design</w:t>
            </w:r>
          </w:p>
          <w:p w14:paraId="78E3C9E5" w14:textId="77777777" w:rsidR="006F33DC" w:rsidRPr="005363A3" w:rsidRDefault="006F33DC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4B59B4B3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7621CD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17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DFB8919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5C72C79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501CDC3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5 - 6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13F8755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D37AB63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B6B0D5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AAABA3D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5363A3" w14:paraId="476EFC56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6DCE485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Kleinsz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(2017)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378348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Pretest-posttest design with multiple experimental groups</w:t>
            </w:r>
          </w:p>
          <w:p w14:paraId="73B42723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14E5C94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428524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44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FA74B9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5C8AF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4CE513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FCE9B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9FB759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49BA4E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7D2E88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5363A3" w14:paraId="58124515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07D33C7F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Kyle et al. (2013)</w:t>
            </w:r>
          </w:p>
        </w:tc>
        <w:tc>
          <w:tcPr>
            <w:tcW w:w="1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DC49207" w14:textId="55C560CF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multiple </w:t>
            </w: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 xml:space="preserve">experimental </w:t>
            </w:r>
            <w:proofErr w:type="spellStart"/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groups</w:t>
            </w:r>
            <w:r w:rsidRPr="005363A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  <w:proofErr w:type="spellEnd"/>
          </w:p>
          <w:p w14:paraId="101FC08A" w14:textId="77777777" w:rsidR="006F33DC" w:rsidRPr="005363A3" w:rsidRDefault="006F33DC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  <w:p w14:paraId="0922F1B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CA06EF3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31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CD15DA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3CC212A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2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921215A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6 - 7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7092C0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5EBA499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C164C10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E70CA6B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5363A3" w14:paraId="0DBA53D3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4FF12B24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Messer et al. (2018)</w:t>
            </w:r>
          </w:p>
        </w:tc>
        <w:tc>
          <w:tcPr>
            <w:tcW w:w="1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EB6542C" w14:textId="6BC47BEB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  <w:p w14:paraId="6BD2DB08" w14:textId="77777777" w:rsidR="00FF3073" w:rsidRPr="005363A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03C7D635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47167E7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78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DABC8AF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23EAB28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38DF3F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5D932D5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87FB8AB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6DC672A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06E9797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5363A3" w14:paraId="54FFFDE9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402E8292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Moser et al. (2017)</w:t>
            </w:r>
          </w:p>
        </w:tc>
        <w:tc>
          <w:tcPr>
            <w:tcW w:w="1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353E85D" w14:textId="1329BB12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Quasi-experimental design with pretest-posttest</w:t>
            </w:r>
          </w:p>
          <w:p w14:paraId="42FA4A13" w14:textId="77777777" w:rsidR="00FF3073" w:rsidRPr="005363A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779DACB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8CB7A22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29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11942C4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0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1233FEF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058686D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AAAE4B5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14C128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C42E75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DB2875E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5363A3" w14:paraId="7610CFC0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7BBCA889" w14:textId="10CE867F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O’Callaghan et al.</w:t>
            </w:r>
            <w:r w:rsidR="00AA0247" w:rsidRPr="005363A3">
              <w:rPr>
                <w:szCs w:val="24"/>
                <w:lang w:val="en-US"/>
              </w:rPr>
              <w:t xml:space="preserve"> (2016)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6A0273" w14:textId="16F89F02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  <w:p w14:paraId="5AF8DCFA" w14:textId="77777777" w:rsidR="00FF3073" w:rsidRPr="005363A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1BECD1A4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34E94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98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5A60FA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4472F29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E917A6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4 - 6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3D40C0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E9F2ED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19143D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2A2D19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9F2B2E" w:rsidRPr="005363A3" w14:paraId="50111D4A" w14:textId="77777777" w:rsidTr="00AA0247">
        <w:trPr>
          <w:trHeight w:val="720"/>
        </w:trPr>
        <w:tc>
          <w:tcPr>
            <w:tcW w:w="1443" w:type="dxa"/>
            <w:tcBorders>
              <w:left w:val="nil"/>
              <w:bottom w:val="nil"/>
              <w:right w:val="nil"/>
            </w:tcBorders>
          </w:tcPr>
          <w:p w14:paraId="7DFEF760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Pindiprolu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(2019)</w:t>
            </w:r>
          </w:p>
        </w:tc>
        <w:tc>
          <w:tcPr>
            <w:tcW w:w="151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D3890" w14:textId="18424714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multiple experimental </w:t>
            </w:r>
            <w:proofErr w:type="spellStart"/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groups</w:t>
            </w:r>
            <w:r w:rsidRPr="005363A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  <w:proofErr w:type="spellEnd"/>
          </w:p>
          <w:p w14:paraId="41AD7F17" w14:textId="77777777" w:rsidR="00FF3073" w:rsidRPr="005363A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  <w:p w14:paraId="370FD7C3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</w:tc>
        <w:tc>
          <w:tcPr>
            <w:tcW w:w="93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D51998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25</w:t>
            </w:r>
          </w:p>
        </w:tc>
        <w:tc>
          <w:tcPr>
            <w:tcW w:w="143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43E08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A05F1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K - 2</w:t>
            </w:r>
          </w:p>
        </w:tc>
        <w:tc>
          <w:tcPr>
            <w:tcW w:w="101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92D967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AF8A4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119C91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9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9B06394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EE91D2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5363A3" w14:paraId="79582ED0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3B9D86E9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Potocki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(2015)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4D691F" w14:textId="37F1715E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multiple </w:t>
            </w: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 xml:space="preserve">comparison </w:t>
            </w:r>
            <w:proofErr w:type="spellStart"/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groups</w:t>
            </w:r>
            <w:r w:rsidRPr="005363A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  <w:proofErr w:type="spellEnd"/>
          </w:p>
          <w:p w14:paraId="4496FF16" w14:textId="77777777" w:rsidR="00FF3073" w:rsidRPr="005363A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  <w:p w14:paraId="4B4B47E6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122EAE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77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9580CF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7B567F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6 - 7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EB2230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13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F76631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French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182FC2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2ECE3AB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4E6E7D2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5363A3" w14:paraId="6B2DE395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708E55C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Rosas et al. (2017)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EE3E64" w14:textId="6FC4C3F5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 xml:space="preserve">Pretest-posttest design with comparison </w:t>
            </w:r>
            <w:proofErr w:type="spellStart"/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group</w:t>
            </w:r>
            <w:r w:rsidRPr="005363A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a</w:t>
            </w:r>
            <w:proofErr w:type="spellEnd"/>
          </w:p>
          <w:p w14:paraId="6A9E8D74" w14:textId="77777777" w:rsidR="00FF3073" w:rsidRPr="005363A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</w:p>
          <w:p w14:paraId="7ADC380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5F2DA0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87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7664A55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3E9EC8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F5E3AE5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Not reported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062DA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Spanish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12E818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E9492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767330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5363A3" w14:paraId="34F25686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5A80C197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Saine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(2010)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88F9E71" w14:textId="5FA59A4B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Pretest-posttest design with comparison group</w:t>
            </w:r>
          </w:p>
          <w:p w14:paraId="6F1D1273" w14:textId="77777777" w:rsidR="00FF3073" w:rsidRPr="005363A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0E204BCB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087454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166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637C3A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EA1A25F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1 - 3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9DF0688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7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0A5816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Finnish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3E2252C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B8F973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46A344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9F2B2E" w:rsidRPr="005363A3" w14:paraId="0BCE6BFB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4FEE1EF5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Schmitt et al. (2018)</w:t>
            </w:r>
          </w:p>
        </w:tc>
        <w:tc>
          <w:tcPr>
            <w:tcW w:w="151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267365" w14:textId="4959B280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Randomized control trial with pretest-posttest</w:t>
            </w:r>
          </w:p>
          <w:p w14:paraId="1121A18F" w14:textId="77777777" w:rsidR="00FF3073" w:rsidRPr="005363A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11464D80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17E47E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136</w:t>
            </w:r>
          </w:p>
        </w:tc>
        <w:tc>
          <w:tcPr>
            <w:tcW w:w="14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A58A12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AE9548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PreK - K</w:t>
            </w:r>
          </w:p>
        </w:tc>
        <w:tc>
          <w:tcPr>
            <w:tcW w:w="1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A19C3B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4 - 6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F382AA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E87792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3FDE48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13F1326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5363A3" w14:paraId="41BE95BD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09112120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Solheim et al. (2018)</w:t>
            </w:r>
          </w:p>
        </w:tc>
        <w:tc>
          <w:tcPr>
            <w:tcW w:w="151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F3D7EC6" w14:textId="523FA23F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Pretest-posttest design with comparison group</w:t>
            </w:r>
          </w:p>
          <w:p w14:paraId="6E4026AC" w14:textId="77777777" w:rsidR="00FF3073" w:rsidRPr="005363A3" w:rsidRDefault="00FF3073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25356AA4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93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D48E109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744</w:t>
            </w:r>
          </w:p>
        </w:tc>
        <w:tc>
          <w:tcPr>
            <w:tcW w:w="143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FEDC660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FE01BE1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1</w:t>
            </w:r>
          </w:p>
        </w:tc>
        <w:tc>
          <w:tcPr>
            <w:tcW w:w="101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39A59C2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6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3724B36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Norwegian</w:t>
            </w:r>
          </w:p>
        </w:tc>
        <w:tc>
          <w:tcPr>
            <w:tcW w:w="1296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2BC011A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9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1831BEA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DD28ED6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9F2B2E" w:rsidRPr="005363A3" w14:paraId="47F3FF3B" w14:textId="77777777" w:rsidTr="00AA0247">
        <w:trPr>
          <w:trHeight w:val="720"/>
        </w:trPr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7834003" w14:textId="77777777" w:rsidR="009F2B2E" w:rsidRPr="005363A3" w:rsidRDefault="009F2B2E" w:rsidP="00AA0247">
            <w:pPr>
              <w:spacing w:line="240" w:lineRule="auto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Wood et al. (2013)</w:t>
            </w:r>
          </w:p>
        </w:tc>
        <w:tc>
          <w:tcPr>
            <w:tcW w:w="151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13B9074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Single subject design</w:t>
            </w:r>
          </w:p>
        </w:tc>
        <w:tc>
          <w:tcPr>
            <w:tcW w:w="9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21720E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4</w:t>
            </w:r>
          </w:p>
        </w:tc>
        <w:tc>
          <w:tcPr>
            <w:tcW w:w="143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5F215A9A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04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D9DA5C8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K</w:t>
            </w:r>
          </w:p>
        </w:tc>
        <w:tc>
          <w:tcPr>
            <w:tcW w:w="101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3EDA958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5 - 6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F867DF2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English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359A72C0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9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30EE52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5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D33669A" w14:textId="77777777" w:rsidR="009F2B2E" w:rsidRPr="005363A3" w:rsidRDefault="009F2B2E" w:rsidP="00AA0247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</w:tbl>
    <w:p w14:paraId="79088CAE" w14:textId="6EE6A31B" w:rsidR="007A7EC4" w:rsidRPr="005363A3" w:rsidRDefault="00D60A1F" w:rsidP="00D60A1F">
      <w:pPr>
        <w:spacing w:line="240" w:lineRule="auto"/>
        <w:rPr>
          <w:szCs w:val="24"/>
          <w:lang w:val="en-US"/>
        </w:rPr>
      </w:pPr>
      <w:r w:rsidRPr="005363A3">
        <w:rPr>
          <w:szCs w:val="24"/>
          <w:lang w:val="en-US"/>
        </w:rPr>
        <w:t xml:space="preserve">Note: </w:t>
      </w:r>
      <w:proofErr w:type="spellStart"/>
      <w:r w:rsidRPr="005363A3">
        <w:rPr>
          <w:szCs w:val="24"/>
          <w:vertAlign w:val="superscript"/>
          <w:lang w:val="en-US"/>
        </w:rPr>
        <w:t>a</w:t>
      </w:r>
      <w:r w:rsidRPr="005363A3">
        <w:rPr>
          <w:szCs w:val="24"/>
          <w:lang w:val="en-US"/>
        </w:rPr>
        <w:t>Design</w:t>
      </w:r>
      <w:proofErr w:type="spellEnd"/>
      <w:r w:rsidRPr="005363A3">
        <w:rPr>
          <w:szCs w:val="24"/>
          <w:lang w:val="en-US"/>
        </w:rPr>
        <w:t xml:space="preserve"> was inferred.</w:t>
      </w:r>
      <w:r w:rsidR="006D34F8" w:rsidRPr="005363A3">
        <w:rPr>
          <w:szCs w:val="24"/>
          <w:vertAlign w:val="superscript"/>
          <w:lang w:val="en-US"/>
        </w:rPr>
        <w:t xml:space="preserve"> </w:t>
      </w:r>
      <w:proofErr w:type="spellStart"/>
      <w:r w:rsidR="006D34F8" w:rsidRPr="005363A3">
        <w:rPr>
          <w:szCs w:val="24"/>
          <w:vertAlign w:val="superscript"/>
          <w:lang w:val="en-US"/>
        </w:rPr>
        <w:t>b</w:t>
      </w:r>
      <w:r w:rsidR="006D34F8" w:rsidRPr="005363A3">
        <w:rPr>
          <w:szCs w:val="24"/>
          <w:lang w:val="en-US"/>
        </w:rPr>
        <w:t>Both</w:t>
      </w:r>
      <w:proofErr w:type="spellEnd"/>
      <w:r w:rsidR="006D34F8" w:rsidRPr="005363A3">
        <w:rPr>
          <w:szCs w:val="24"/>
          <w:lang w:val="en-US"/>
        </w:rPr>
        <w:t xml:space="preserve"> are reported in the same article but as different studies.</w:t>
      </w:r>
    </w:p>
    <w:p w14:paraId="210C3F0B" w14:textId="77777777" w:rsidR="007A7EC4" w:rsidRPr="005363A3" w:rsidRDefault="007A7EC4">
      <w:pPr>
        <w:ind w:firstLine="720"/>
        <w:rPr>
          <w:szCs w:val="24"/>
          <w:lang w:val="en-US"/>
        </w:rPr>
      </w:pPr>
      <w:r w:rsidRPr="005363A3">
        <w:rPr>
          <w:szCs w:val="24"/>
          <w:lang w:val="en-US"/>
        </w:rPr>
        <w:br w:type="page"/>
      </w:r>
    </w:p>
    <w:p w14:paraId="37FFE450" w14:textId="7565B224" w:rsidR="00810494" w:rsidRPr="005363A3" w:rsidRDefault="007A7EC4" w:rsidP="00CC2C5E">
      <w:pPr>
        <w:rPr>
          <w:szCs w:val="24"/>
          <w:lang w:val="en-US"/>
        </w:rPr>
      </w:pPr>
      <w:r w:rsidRPr="005363A3">
        <w:rPr>
          <w:szCs w:val="24"/>
          <w:lang w:val="en-US"/>
        </w:rPr>
        <w:lastRenderedPageBreak/>
        <w:t>Table S2</w:t>
      </w:r>
      <w:r w:rsidR="00CC2C5E" w:rsidRPr="005363A3">
        <w:rPr>
          <w:szCs w:val="24"/>
          <w:lang w:val="en-US"/>
        </w:rPr>
        <w:t xml:space="preserve"> </w:t>
      </w:r>
    </w:p>
    <w:p w14:paraId="7AFB24A6" w14:textId="0BF977B9" w:rsidR="00CC2C5E" w:rsidRPr="005363A3" w:rsidRDefault="00CC2C5E" w:rsidP="00CF2520">
      <w:pPr>
        <w:rPr>
          <w:szCs w:val="24"/>
          <w:lang w:val="en-US"/>
        </w:rPr>
      </w:pPr>
      <w:proofErr w:type="spellStart"/>
      <w:r w:rsidRPr="005363A3">
        <w:rPr>
          <w:lang w:val="en-US"/>
        </w:rPr>
        <w:t>Implemention</w:t>
      </w:r>
      <w:proofErr w:type="spellEnd"/>
      <w:r w:rsidRPr="005363A3">
        <w:rPr>
          <w:lang w:val="en-US"/>
        </w:rPr>
        <w:t xml:space="preserve"> details</w:t>
      </w:r>
    </w:p>
    <w:tbl>
      <w:tblPr>
        <w:tblStyle w:val="APAstyle"/>
        <w:tblW w:w="12495" w:type="dxa"/>
        <w:tblLayout w:type="fixed"/>
        <w:tblLook w:val="04A0" w:firstRow="1" w:lastRow="0" w:firstColumn="1" w:lastColumn="0" w:noHBand="0" w:noVBand="1"/>
      </w:tblPr>
      <w:tblGrid>
        <w:gridCol w:w="2790"/>
        <w:gridCol w:w="1617"/>
        <w:gridCol w:w="1618"/>
        <w:gridCol w:w="1617"/>
        <w:gridCol w:w="1618"/>
        <w:gridCol w:w="1617"/>
        <w:gridCol w:w="1618"/>
      </w:tblGrid>
      <w:tr w:rsidR="007A7EC4" w:rsidRPr="005363A3" w14:paraId="05CB0ACD" w14:textId="77777777" w:rsidTr="00AA6B93">
        <w:trPr>
          <w:trHeight w:val="452"/>
          <w:tblHeader/>
        </w:trPr>
        <w:tc>
          <w:tcPr>
            <w:tcW w:w="2790" w:type="dxa"/>
            <w:tcBorders>
              <w:top w:val="single" w:sz="4" w:space="0" w:color="auto"/>
              <w:bottom w:val="single" w:sz="4" w:space="0" w:color="auto"/>
            </w:tcBorders>
          </w:tcPr>
          <w:p w14:paraId="7A60F393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Author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46D4370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Session number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1EC11567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Session duration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705ED1AE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Session frequency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009EE212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Modality</w:t>
            </w:r>
          </w:p>
        </w:tc>
        <w:tc>
          <w:tcPr>
            <w:tcW w:w="1617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6A5388B4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Group Size</w:t>
            </w:r>
          </w:p>
        </w:tc>
        <w:tc>
          <w:tcPr>
            <w:tcW w:w="1618" w:type="dxa"/>
            <w:tcBorders>
              <w:top w:val="single" w:sz="4" w:space="0" w:color="auto"/>
              <w:bottom w:val="single" w:sz="4" w:space="0" w:color="auto"/>
            </w:tcBorders>
            <w:noWrap/>
            <w:hideMark/>
          </w:tcPr>
          <w:p w14:paraId="21B05C20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Supervision</w:t>
            </w:r>
          </w:p>
        </w:tc>
      </w:tr>
      <w:tr w:rsidR="007A7EC4" w:rsidRPr="005363A3" w14:paraId="02D91C36" w14:textId="77777777" w:rsidTr="00AA6B93">
        <w:trPr>
          <w:trHeight w:val="452"/>
        </w:trPr>
        <w:tc>
          <w:tcPr>
            <w:tcW w:w="2790" w:type="dxa"/>
          </w:tcPr>
          <w:p w14:paraId="5969FF69" w14:textId="77777777" w:rsidR="007A7EC4" w:rsidRPr="005363A3" w:rsidRDefault="007A7EC4" w:rsidP="00AA6B93">
            <w:pPr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Cazzell</w:t>
            </w:r>
            <w:proofErr w:type="spellEnd"/>
            <w:r w:rsidRPr="005363A3">
              <w:rPr>
                <w:lang w:val="en-US"/>
              </w:rPr>
              <w:t xml:space="preserve"> et al. (2017)</w:t>
            </w:r>
          </w:p>
          <w:p w14:paraId="52784E0A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6C56A8E0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14 - 17</w:t>
            </w:r>
          </w:p>
        </w:tc>
        <w:tc>
          <w:tcPr>
            <w:tcW w:w="1618" w:type="dxa"/>
            <w:noWrap/>
            <w:hideMark/>
          </w:tcPr>
          <w:p w14:paraId="53999202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458341A6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577A5EDC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0C960ACC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7328E4A9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44408739" w14:textId="77777777" w:rsidTr="00AA6B93">
        <w:trPr>
          <w:trHeight w:val="452"/>
        </w:trPr>
        <w:tc>
          <w:tcPr>
            <w:tcW w:w="2790" w:type="dxa"/>
          </w:tcPr>
          <w:p w14:paraId="5E1BFDFC" w14:textId="77777777" w:rsidR="007A7EC4" w:rsidRPr="005363A3" w:rsidRDefault="007A7EC4" w:rsidP="00AA6B93">
            <w:pPr>
              <w:rPr>
                <w:lang w:val="en-US"/>
              </w:rPr>
            </w:pPr>
            <w:r w:rsidRPr="005363A3">
              <w:rPr>
                <w:lang w:val="en-US"/>
              </w:rPr>
              <w:t>Chai (2017)</w:t>
            </w:r>
          </w:p>
          <w:p w14:paraId="72EB997E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536C6BA9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  <w:p w14:paraId="016B1A06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</w:p>
        </w:tc>
        <w:tc>
          <w:tcPr>
            <w:tcW w:w="1618" w:type="dxa"/>
            <w:noWrap/>
            <w:hideMark/>
          </w:tcPr>
          <w:p w14:paraId="04D213AD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13</w:t>
            </w:r>
          </w:p>
        </w:tc>
        <w:tc>
          <w:tcPr>
            <w:tcW w:w="1617" w:type="dxa"/>
            <w:noWrap/>
            <w:hideMark/>
          </w:tcPr>
          <w:p w14:paraId="0A498FDF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3 - 4</w:t>
            </w:r>
          </w:p>
        </w:tc>
        <w:tc>
          <w:tcPr>
            <w:tcW w:w="1618" w:type="dxa"/>
            <w:noWrap/>
            <w:hideMark/>
          </w:tcPr>
          <w:p w14:paraId="43210994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657949BD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790EB4F1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68CBC5AA" w14:textId="77777777" w:rsidTr="00AA6B93">
        <w:trPr>
          <w:trHeight w:val="452"/>
        </w:trPr>
        <w:tc>
          <w:tcPr>
            <w:tcW w:w="2790" w:type="dxa"/>
          </w:tcPr>
          <w:p w14:paraId="7A907157" w14:textId="77777777" w:rsidR="007A7EC4" w:rsidRPr="005363A3" w:rsidRDefault="007A7EC4" w:rsidP="00AA6B93">
            <w:pPr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Comaskey</w:t>
            </w:r>
            <w:proofErr w:type="spellEnd"/>
            <w:r w:rsidRPr="005363A3">
              <w:rPr>
                <w:lang w:val="en-US"/>
              </w:rPr>
              <w:t xml:space="preserve"> et al. (2009)</w:t>
            </w:r>
          </w:p>
          <w:p w14:paraId="12591C6E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7FA46B51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40</w:t>
            </w:r>
          </w:p>
        </w:tc>
        <w:tc>
          <w:tcPr>
            <w:tcW w:w="1618" w:type="dxa"/>
            <w:noWrap/>
            <w:hideMark/>
          </w:tcPr>
          <w:p w14:paraId="61B60DF1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15</w:t>
            </w:r>
          </w:p>
        </w:tc>
        <w:tc>
          <w:tcPr>
            <w:tcW w:w="1617" w:type="dxa"/>
            <w:noWrap/>
            <w:hideMark/>
          </w:tcPr>
          <w:p w14:paraId="2041B8C9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145AAF85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760C3324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4D12E443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4B0D18DD" w14:textId="77777777" w:rsidTr="00AA6B93">
        <w:trPr>
          <w:trHeight w:val="452"/>
        </w:trPr>
        <w:tc>
          <w:tcPr>
            <w:tcW w:w="2790" w:type="dxa"/>
          </w:tcPr>
          <w:p w14:paraId="6C6AF71A" w14:textId="77777777" w:rsidR="007A7EC4" w:rsidRPr="005363A3" w:rsidRDefault="007A7EC4" w:rsidP="00AA6B93">
            <w:pPr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Ecalle</w:t>
            </w:r>
            <w:proofErr w:type="spellEnd"/>
            <w:r w:rsidRPr="005363A3">
              <w:rPr>
                <w:lang w:val="en-US"/>
              </w:rPr>
              <w:t xml:space="preserve"> et al. (2009)</w:t>
            </w:r>
          </w:p>
          <w:p w14:paraId="5E96934F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519E2912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12</w:t>
            </w:r>
          </w:p>
        </w:tc>
        <w:tc>
          <w:tcPr>
            <w:tcW w:w="1618" w:type="dxa"/>
            <w:noWrap/>
            <w:hideMark/>
          </w:tcPr>
          <w:p w14:paraId="3B9A7C8B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30A8B4A4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5</w:t>
            </w:r>
          </w:p>
        </w:tc>
        <w:tc>
          <w:tcPr>
            <w:tcW w:w="1618" w:type="dxa"/>
            <w:noWrap/>
            <w:hideMark/>
          </w:tcPr>
          <w:p w14:paraId="5326D0BE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1322E8B6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3D463FDF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435A7B0A" w14:textId="77777777" w:rsidTr="00AA6B93">
        <w:trPr>
          <w:trHeight w:val="452"/>
        </w:trPr>
        <w:tc>
          <w:tcPr>
            <w:tcW w:w="2790" w:type="dxa"/>
          </w:tcPr>
          <w:p w14:paraId="507FC1BB" w14:textId="77777777" w:rsidR="007A7EC4" w:rsidRPr="005363A3" w:rsidRDefault="007A7EC4" w:rsidP="00AA6B93">
            <w:pPr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Ecalle</w:t>
            </w:r>
            <w:proofErr w:type="spellEnd"/>
            <w:r w:rsidRPr="005363A3">
              <w:rPr>
                <w:lang w:val="en-US"/>
              </w:rPr>
              <w:t xml:space="preserve"> et al. (2013)</w:t>
            </w:r>
            <w:r w:rsidRPr="005363A3">
              <w:rPr>
                <w:vertAlign w:val="superscript"/>
                <w:lang w:val="en-US"/>
              </w:rPr>
              <w:t>a</w:t>
            </w:r>
          </w:p>
          <w:p w14:paraId="50380EE8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11A0AA4F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6</w:t>
            </w:r>
          </w:p>
        </w:tc>
        <w:tc>
          <w:tcPr>
            <w:tcW w:w="1618" w:type="dxa"/>
            <w:noWrap/>
            <w:hideMark/>
          </w:tcPr>
          <w:p w14:paraId="5BB24BE0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6215AC89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7488EDA4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44119FAB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73273CF5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1A427677" w14:textId="77777777" w:rsidTr="00AA6B93">
        <w:trPr>
          <w:trHeight w:val="452"/>
        </w:trPr>
        <w:tc>
          <w:tcPr>
            <w:tcW w:w="2790" w:type="dxa"/>
          </w:tcPr>
          <w:p w14:paraId="012F082D" w14:textId="77777777" w:rsidR="007A7EC4" w:rsidRPr="005363A3" w:rsidRDefault="007A7EC4" w:rsidP="00AA6B93">
            <w:pPr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Ecalle</w:t>
            </w:r>
            <w:proofErr w:type="spellEnd"/>
            <w:r w:rsidRPr="005363A3">
              <w:rPr>
                <w:lang w:val="en-US"/>
              </w:rPr>
              <w:t xml:space="preserve"> et al. (2013)</w:t>
            </w:r>
            <w:r w:rsidRPr="005363A3">
              <w:rPr>
                <w:vertAlign w:val="superscript"/>
                <w:lang w:val="en-US"/>
              </w:rPr>
              <w:t>a</w:t>
            </w:r>
          </w:p>
          <w:p w14:paraId="04595C26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7330E150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20</w:t>
            </w:r>
          </w:p>
        </w:tc>
        <w:tc>
          <w:tcPr>
            <w:tcW w:w="1618" w:type="dxa"/>
            <w:noWrap/>
            <w:hideMark/>
          </w:tcPr>
          <w:p w14:paraId="3540B8A6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0EF89931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72199AF4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5B5A7EA5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39B97175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76A61015" w14:textId="77777777" w:rsidTr="00AA6B93">
        <w:trPr>
          <w:trHeight w:val="452"/>
        </w:trPr>
        <w:tc>
          <w:tcPr>
            <w:tcW w:w="2790" w:type="dxa"/>
          </w:tcPr>
          <w:p w14:paraId="02C7685C" w14:textId="77777777" w:rsidR="007A7EC4" w:rsidRPr="005363A3" w:rsidRDefault="007A7EC4" w:rsidP="00AA6B93">
            <w:pPr>
              <w:rPr>
                <w:lang w:val="en-US"/>
              </w:rPr>
            </w:pPr>
            <w:r w:rsidRPr="005363A3">
              <w:rPr>
                <w:lang w:val="en-US"/>
              </w:rPr>
              <w:t>Fan et al. (2018)</w:t>
            </w:r>
          </w:p>
          <w:p w14:paraId="36FB3C95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5F4FEB95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8</w:t>
            </w:r>
          </w:p>
        </w:tc>
        <w:tc>
          <w:tcPr>
            <w:tcW w:w="1618" w:type="dxa"/>
            <w:noWrap/>
            <w:hideMark/>
          </w:tcPr>
          <w:p w14:paraId="180DA09A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5</w:t>
            </w:r>
          </w:p>
        </w:tc>
        <w:tc>
          <w:tcPr>
            <w:tcW w:w="1617" w:type="dxa"/>
            <w:noWrap/>
            <w:hideMark/>
          </w:tcPr>
          <w:p w14:paraId="5DD6F5E1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3 - 4</w:t>
            </w:r>
          </w:p>
        </w:tc>
        <w:tc>
          <w:tcPr>
            <w:tcW w:w="1618" w:type="dxa"/>
            <w:noWrap/>
            <w:hideMark/>
          </w:tcPr>
          <w:p w14:paraId="1AA3B2F3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1514D192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5AB897D8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6B16D619" w14:textId="77777777" w:rsidTr="00AA6B93">
        <w:trPr>
          <w:trHeight w:val="452"/>
        </w:trPr>
        <w:tc>
          <w:tcPr>
            <w:tcW w:w="2790" w:type="dxa"/>
          </w:tcPr>
          <w:p w14:paraId="5BC3F4EE" w14:textId="77777777" w:rsidR="007A7EC4" w:rsidRPr="005363A3" w:rsidRDefault="007A7EC4" w:rsidP="00AA6B93">
            <w:pPr>
              <w:rPr>
                <w:lang w:val="en-US"/>
              </w:rPr>
            </w:pPr>
            <w:r w:rsidRPr="005363A3">
              <w:rPr>
                <w:lang w:val="en-US"/>
              </w:rPr>
              <w:t>Gustafson et al. (2015)</w:t>
            </w:r>
          </w:p>
          <w:p w14:paraId="07983FAE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76CFBB4B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25</w:t>
            </w:r>
          </w:p>
        </w:tc>
        <w:tc>
          <w:tcPr>
            <w:tcW w:w="1618" w:type="dxa"/>
            <w:noWrap/>
            <w:hideMark/>
          </w:tcPr>
          <w:p w14:paraId="1A511838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15 - 25</w:t>
            </w:r>
          </w:p>
        </w:tc>
        <w:tc>
          <w:tcPr>
            <w:tcW w:w="1617" w:type="dxa"/>
            <w:noWrap/>
            <w:hideMark/>
          </w:tcPr>
          <w:p w14:paraId="341AEC71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07ED8B90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3F0FC4FE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5B050828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5266244D" w14:textId="77777777" w:rsidTr="00AA6B93">
        <w:trPr>
          <w:trHeight w:val="452"/>
        </w:trPr>
        <w:tc>
          <w:tcPr>
            <w:tcW w:w="2790" w:type="dxa"/>
          </w:tcPr>
          <w:p w14:paraId="662068AD" w14:textId="77777777" w:rsidR="007A7EC4" w:rsidRPr="005363A3" w:rsidRDefault="007A7EC4" w:rsidP="00AA6B93">
            <w:pPr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Karemaker</w:t>
            </w:r>
            <w:proofErr w:type="spellEnd"/>
            <w:r w:rsidRPr="005363A3">
              <w:rPr>
                <w:lang w:val="en-US"/>
              </w:rPr>
              <w:t xml:space="preserve"> et al. (2010)</w:t>
            </w:r>
          </w:p>
          <w:p w14:paraId="045CAEC3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72A91041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5AE18E44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60</w:t>
            </w:r>
          </w:p>
        </w:tc>
        <w:tc>
          <w:tcPr>
            <w:tcW w:w="1617" w:type="dxa"/>
            <w:noWrap/>
            <w:hideMark/>
          </w:tcPr>
          <w:p w14:paraId="1A1B9BE6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5</w:t>
            </w:r>
          </w:p>
        </w:tc>
        <w:tc>
          <w:tcPr>
            <w:tcW w:w="1618" w:type="dxa"/>
            <w:noWrap/>
            <w:hideMark/>
          </w:tcPr>
          <w:p w14:paraId="30388E30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04B393CB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783989BE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73D86A64" w14:textId="77777777" w:rsidTr="00AA6B93">
        <w:trPr>
          <w:trHeight w:val="452"/>
        </w:trPr>
        <w:tc>
          <w:tcPr>
            <w:tcW w:w="2790" w:type="dxa"/>
          </w:tcPr>
          <w:p w14:paraId="338B7591" w14:textId="77777777" w:rsidR="007A7EC4" w:rsidRPr="005363A3" w:rsidRDefault="007A7EC4" w:rsidP="00AA6B93">
            <w:pPr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Kleinsz</w:t>
            </w:r>
            <w:proofErr w:type="spellEnd"/>
            <w:r w:rsidRPr="005363A3">
              <w:rPr>
                <w:lang w:val="en-US"/>
              </w:rPr>
              <w:t xml:space="preserve"> et al. (2017)</w:t>
            </w:r>
          </w:p>
          <w:p w14:paraId="0829FC1E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4DB9C677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6AFFAC94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6D8C9270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44DAC973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186F16DF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78CD3789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2240DD44" w14:textId="77777777" w:rsidTr="00AA6B93">
        <w:trPr>
          <w:trHeight w:val="452"/>
        </w:trPr>
        <w:tc>
          <w:tcPr>
            <w:tcW w:w="2790" w:type="dxa"/>
          </w:tcPr>
          <w:p w14:paraId="5076869F" w14:textId="77777777" w:rsidR="007A7EC4" w:rsidRPr="005363A3" w:rsidRDefault="007A7EC4" w:rsidP="00AA6B93">
            <w:pPr>
              <w:rPr>
                <w:lang w:val="en-US"/>
              </w:rPr>
            </w:pPr>
            <w:r w:rsidRPr="005363A3">
              <w:rPr>
                <w:lang w:val="en-US"/>
              </w:rPr>
              <w:t>Kyle et al. (2013)</w:t>
            </w:r>
          </w:p>
          <w:p w14:paraId="6E176B2F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1377D9B8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60</w:t>
            </w:r>
          </w:p>
        </w:tc>
        <w:tc>
          <w:tcPr>
            <w:tcW w:w="1618" w:type="dxa"/>
            <w:noWrap/>
            <w:hideMark/>
          </w:tcPr>
          <w:p w14:paraId="77E83431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10 - 15</w:t>
            </w:r>
          </w:p>
        </w:tc>
        <w:tc>
          <w:tcPr>
            <w:tcW w:w="1617" w:type="dxa"/>
            <w:noWrap/>
            <w:hideMark/>
          </w:tcPr>
          <w:p w14:paraId="22273F87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5</w:t>
            </w:r>
          </w:p>
        </w:tc>
        <w:tc>
          <w:tcPr>
            <w:tcW w:w="1618" w:type="dxa"/>
            <w:noWrap/>
            <w:hideMark/>
          </w:tcPr>
          <w:p w14:paraId="56BCDE1B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26A19743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2034BCEF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710CD063" w14:textId="77777777" w:rsidTr="00AA6B93">
        <w:trPr>
          <w:trHeight w:val="452"/>
        </w:trPr>
        <w:tc>
          <w:tcPr>
            <w:tcW w:w="2790" w:type="dxa"/>
          </w:tcPr>
          <w:p w14:paraId="2D753546" w14:textId="77777777" w:rsidR="007A7EC4" w:rsidRPr="005363A3" w:rsidRDefault="007A7EC4" w:rsidP="00AA6B93">
            <w:pPr>
              <w:rPr>
                <w:lang w:val="en-US"/>
              </w:rPr>
            </w:pPr>
            <w:r w:rsidRPr="005363A3">
              <w:rPr>
                <w:lang w:val="en-US"/>
              </w:rPr>
              <w:t>Messer et al. (2018)</w:t>
            </w:r>
          </w:p>
          <w:p w14:paraId="0489816B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2A36A82F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110.2</w:t>
            </w:r>
          </w:p>
        </w:tc>
        <w:tc>
          <w:tcPr>
            <w:tcW w:w="1618" w:type="dxa"/>
            <w:noWrap/>
            <w:hideMark/>
          </w:tcPr>
          <w:p w14:paraId="0DDEE367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10 - 15</w:t>
            </w:r>
          </w:p>
        </w:tc>
        <w:tc>
          <w:tcPr>
            <w:tcW w:w="1617" w:type="dxa"/>
            <w:noWrap/>
            <w:hideMark/>
          </w:tcPr>
          <w:p w14:paraId="3AC68F1B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2 - 3</w:t>
            </w:r>
          </w:p>
        </w:tc>
        <w:tc>
          <w:tcPr>
            <w:tcW w:w="1618" w:type="dxa"/>
            <w:noWrap/>
            <w:hideMark/>
          </w:tcPr>
          <w:p w14:paraId="6E6CCA7C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5EA0E26B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2 - 3</w:t>
            </w:r>
          </w:p>
        </w:tc>
        <w:tc>
          <w:tcPr>
            <w:tcW w:w="1618" w:type="dxa"/>
            <w:noWrap/>
            <w:hideMark/>
          </w:tcPr>
          <w:p w14:paraId="5D1B07F3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24980D25" w14:textId="77777777" w:rsidTr="00AA6B93">
        <w:trPr>
          <w:trHeight w:val="452"/>
        </w:trPr>
        <w:tc>
          <w:tcPr>
            <w:tcW w:w="2790" w:type="dxa"/>
            <w:tcBorders>
              <w:bottom w:val="nil"/>
            </w:tcBorders>
            <w:vAlign w:val="top"/>
          </w:tcPr>
          <w:p w14:paraId="13A36160" w14:textId="77777777" w:rsidR="007A7EC4" w:rsidRPr="005363A3" w:rsidRDefault="007A7EC4" w:rsidP="00AA6B93">
            <w:pPr>
              <w:rPr>
                <w:lang w:val="en-US"/>
              </w:rPr>
            </w:pPr>
            <w:r w:rsidRPr="005363A3">
              <w:rPr>
                <w:lang w:val="en-US"/>
              </w:rPr>
              <w:t>Moser et al. (2017)</w:t>
            </w:r>
          </w:p>
          <w:p w14:paraId="7DDB59A4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tcBorders>
              <w:bottom w:val="nil"/>
            </w:tcBorders>
            <w:noWrap/>
            <w:hideMark/>
          </w:tcPr>
          <w:p w14:paraId="630AEA81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</w:tc>
        <w:tc>
          <w:tcPr>
            <w:tcW w:w="1618" w:type="dxa"/>
            <w:tcBorders>
              <w:bottom w:val="nil"/>
            </w:tcBorders>
            <w:noWrap/>
            <w:hideMark/>
          </w:tcPr>
          <w:p w14:paraId="34D32F81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10 - 15</w:t>
            </w:r>
          </w:p>
        </w:tc>
        <w:tc>
          <w:tcPr>
            <w:tcW w:w="1617" w:type="dxa"/>
            <w:tcBorders>
              <w:bottom w:val="nil"/>
            </w:tcBorders>
            <w:noWrap/>
            <w:hideMark/>
          </w:tcPr>
          <w:p w14:paraId="24D23D22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5</w:t>
            </w:r>
          </w:p>
        </w:tc>
        <w:tc>
          <w:tcPr>
            <w:tcW w:w="1618" w:type="dxa"/>
            <w:tcBorders>
              <w:bottom w:val="nil"/>
            </w:tcBorders>
            <w:noWrap/>
            <w:hideMark/>
          </w:tcPr>
          <w:p w14:paraId="30800FF4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Group</w:t>
            </w:r>
          </w:p>
        </w:tc>
        <w:tc>
          <w:tcPr>
            <w:tcW w:w="1617" w:type="dxa"/>
            <w:tcBorders>
              <w:bottom w:val="nil"/>
            </w:tcBorders>
            <w:noWrap/>
            <w:hideMark/>
          </w:tcPr>
          <w:p w14:paraId="3BF0CBDF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</w:tc>
        <w:tc>
          <w:tcPr>
            <w:tcW w:w="1618" w:type="dxa"/>
            <w:tcBorders>
              <w:bottom w:val="nil"/>
            </w:tcBorders>
            <w:noWrap/>
            <w:hideMark/>
          </w:tcPr>
          <w:p w14:paraId="1FCA07C0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3E04E192" w14:textId="77777777" w:rsidTr="00AA6B93">
        <w:trPr>
          <w:trHeight w:val="452"/>
        </w:trPr>
        <w:tc>
          <w:tcPr>
            <w:tcW w:w="2790" w:type="dxa"/>
            <w:vAlign w:val="top"/>
          </w:tcPr>
          <w:p w14:paraId="783D0759" w14:textId="77777777" w:rsidR="007A7EC4" w:rsidRPr="005363A3" w:rsidRDefault="007A7EC4" w:rsidP="00AA6B93">
            <w:pPr>
              <w:rPr>
                <w:lang w:val="en-US"/>
              </w:rPr>
            </w:pPr>
            <w:r w:rsidRPr="005363A3">
              <w:rPr>
                <w:lang w:val="en-US"/>
              </w:rPr>
              <w:lastRenderedPageBreak/>
              <w:t>O’Callaghan et al. (2016)</w:t>
            </w:r>
          </w:p>
          <w:p w14:paraId="584FE967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0CB9E8DE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532734F6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20 - 30</w:t>
            </w:r>
          </w:p>
        </w:tc>
        <w:tc>
          <w:tcPr>
            <w:tcW w:w="1617" w:type="dxa"/>
            <w:noWrap/>
            <w:hideMark/>
          </w:tcPr>
          <w:p w14:paraId="22279092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5</w:t>
            </w:r>
          </w:p>
        </w:tc>
        <w:tc>
          <w:tcPr>
            <w:tcW w:w="1618" w:type="dxa"/>
            <w:noWrap/>
            <w:hideMark/>
          </w:tcPr>
          <w:p w14:paraId="62E1E44A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0EFFCE04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068F2ED9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23B4D082" w14:textId="77777777" w:rsidTr="00AA6B93">
        <w:trPr>
          <w:trHeight w:val="452"/>
        </w:trPr>
        <w:tc>
          <w:tcPr>
            <w:tcW w:w="2790" w:type="dxa"/>
            <w:tcBorders>
              <w:top w:val="nil"/>
              <w:bottom w:val="nil"/>
            </w:tcBorders>
            <w:vAlign w:val="top"/>
          </w:tcPr>
          <w:p w14:paraId="5C4E745B" w14:textId="77777777" w:rsidR="007A7EC4" w:rsidRPr="005363A3" w:rsidRDefault="007A7EC4" w:rsidP="00AA6B93">
            <w:pPr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Pindiprolu</w:t>
            </w:r>
            <w:proofErr w:type="spellEnd"/>
            <w:r w:rsidRPr="005363A3">
              <w:rPr>
                <w:lang w:val="en-US"/>
              </w:rPr>
              <w:t xml:space="preserve"> et al. (2019)</w:t>
            </w:r>
          </w:p>
          <w:p w14:paraId="48D2AA7D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tcBorders>
              <w:top w:val="nil"/>
              <w:bottom w:val="nil"/>
            </w:tcBorders>
            <w:noWrap/>
            <w:hideMark/>
          </w:tcPr>
          <w:p w14:paraId="54E358AC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40</w:t>
            </w:r>
          </w:p>
        </w:tc>
        <w:tc>
          <w:tcPr>
            <w:tcW w:w="1618" w:type="dxa"/>
            <w:tcBorders>
              <w:top w:val="nil"/>
              <w:bottom w:val="nil"/>
            </w:tcBorders>
            <w:noWrap/>
            <w:hideMark/>
          </w:tcPr>
          <w:p w14:paraId="30CDA177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25 - 30</w:t>
            </w:r>
          </w:p>
        </w:tc>
        <w:tc>
          <w:tcPr>
            <w:tcW w:w="1617" w:type="dxa"/>
            <w:tcBorders>
              <w:top w:val="nil"/>
              <w:bottom w:val="nil"/>
            </w:tcBorders>
            <w:noWrap/>
            <w:hideMark/>
          </w:tcPr>
          <w:p w14:paraId="5BB82A0C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</w:tc>
        <w:tc>
          <w:tcPr>
            <w:tcW w:w="1618" w:type="dxa"/>
            <w:tcBorders>
              <w:top w:val="nil"/>
              <w:bottom w:val="nil"/>
            </w:tcBorders>
            <w:noWrap/>
            <w:hideMark/>
          </w:tcPr>
          <w:p w14:paraId="4331E3B4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Individual</w:t>
            </w:r>
          </w:p>
        </w:tc>
        <w:tc>
          <w:tcPr>
            <w:tcW w:w="1617" w:type="dxa"/>
            <w:tcBorders>
              <w:top w:val="nil"/>
              <w:bottom w:val="nil"/>
            </w:tcBorders>
            <w:noWrap/>
            <w:hideMark/>
          </w:tcPr>
          <w:p w14:paraId="6BF945F5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tcBorders>
              <w:top w:val="nil"/>
              <w:bottom w:val="nil"/>
            </w:tcBorders>
            <w:noWrap/>
            <w:hideMark/>
          </w:tcPr>
          <w:p w14:paraId="54FDB27A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supervised</w:t>
            </w:r>
          </w:p>
        </w:tc>
      </w:tr>
      <w:tr w:rsidR="007A7EC4" w:rsidRPr="005363A3" w14:paraId="3352D67D" w14:textId="77777777" w:rsidTr="00AA6B93">
        <w:trPr>
          <w:trHeight w:val="452"/>
        </w:trPr>
        <w:tc>
          <w:tcPr>
            <w:tcW w:w="2790" w:type="dxa"/>
            <w:tcBorders>
              <w:top w:val="nil"/>
            </w:tcBorders>
            <w:vAlign w:val="top"/>
          </w:tcPr>
          <w:p w14:paraId="6AAFCB10" w14:textId="77777777" w:rsidR="007A7EC4" w:rsidRPr="005363A3" w:rsidRDefault="007A7EC4" w:rsidP="00AA6B93">
            <w:pPr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Potocki</w:t>
            </w:r>
            <w:proofErr w:type="spellEnd"/>
            <w:r w:rsidRPr="005363A3">
              <w:rPr>
                <w:lang w:val="en-US"/>
              </w:rPr>
              <w:t xml:space="preserve"> et al. (2015)</w:t>
            </w:r>
          </w:p>
          <w:p w14:paraId="750E1BB9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tcBorders>
              <w:top w:val="nil"/>
            </w:tcBorders>
            <w:noWrap/>
            <w:hideMark/>
          </w:tcPr>
          <w:p w14:paraId="394A6C2A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</w:tc>
        <w:tc>
          <w:tcPr>
            <w:tcW w:w="1618" w:type="dxa"/>
            <w:tcBorders>
              <w:top w:val="nil"/>
            </w:tcBorders>
            <w:noWrap/>
            <w:hideMark/>
          </w:tcPr>
          <w:p w14:paraId="772446B8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30</w:t>
            </w:r>
          </w:p>
        </w:tc>
        <w:tc>
          <w:tcPr>
            <w:tcW w:w="1617" w:type="dxa"/>
            <w:tcBorders>
              <w:top w:val="nil"/>
            </w:tcBorders>
            <w:noWrap/>
            <w:hideMark/>
          </w:tcPr>
          <w:p w14:paraId="45B9FB47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4</w:t>
            </w:r>
          </w:p>
        </w:tc>
        <w:tc>
          <w:tcPr>
            <w:tcW w:w="1618" w:type="dxa"/>
            <w:tcBorders>
              <w:top w:val="nil"/>
            </w:tcBorders>
            <w:noWrap/>
            <w:hideMark/>
          </w:tcPr>
          <w:p w14:paraId="0AE9A525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Individual</w:t>
            </w:r>
          </w:p>
        </w:tc>
        <w:tc>
          <w:tcPr>
            <w:tcW w:w="1617" w:type="dxa"/>
            <w:tcBorders>
              <w:top w:val="nil"/>
            </w:tcBorders>
            <w:noWrap/>
            <w:hideMark/>
          </w:tcPr>
          <w:p w14:paraId="40712175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tcBorders>
              <w:top w:val="nil"/>
            </w:tcBorders>
            <w:noWrap/>
            <w:hideMark/>
          </w:tcPr>
          <w:p w14:paraId="4F1D5501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13C1F316" w14:textId="77777777" w:rsidTr="00AA6B93">
        <w:trPr>
          <w:trHeight w:val="452"/>
        </w:trPr>
        <w:tc>
          <w:tcPr>
            <w:tcW w:w="2790" w:type="dxa"/>
            <w:vAlign w:val="top"/>
          </w:tcPr>
          <w:p w14:paraId="0BFB4C0F" w14:textId="77777777" w:rsidR="007A7EC4" w:rsidRPr="005363A3" w:rsidRDefault="007A7EC4" w:rsidP="00AA6B93">
            <w:pPr>
              <w:rPr>
                <w:lang w:val="en-US"/>
              </w:rPr>
            </w:pPr>
            <w:r w:rsidRPr="005363A3">
              <w:rPr>
                <w:lang w:val="en-US"/>
              </w:rPr>
              <w:t>Rosas et al. (2017)</w:t>
            </w:r>
          </w:p>
          <w:p w14:paraId="42A19C56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4CF7749F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27</w:t>
            </w:r>
          </w:p>
        </w:tc>
        <w:tc>
          <w:tcPr>
            <w:tcW w:w="1618" w:type="dxa"/>
            <w:noWrap/>
            <w:hideMark/>
          </w:tcPr>
          <w:p w14:paraId="4C41C862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30</w:t>
            </w:r>
          </w:p>
        </w:tc>
        <w:tc>
          <w:tcPr>
            <w:tcW w:w="1617" w:type="dxa"/>
            <w:noWrap/>
            <w:hideMark/>
          </w:tcPr>
          <w:p w14:paraId="12B14287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3551F03D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237A1AAB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1E5DE90A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7361057E" w14:textId="77777777" w:rsidTr="00AA6B93">
        <w:trPr>
          <w:trHeight w:val="452"/>
        </w:trPr>
        <w:tc>
          <w:tcPr>
            <w:tcW w:w="2790" w:type="dxa"/>
            <w:vAlign w:val="top"/>
          </w:tcPr>
          <w:p w14:paraId="12974D4A" w14:textId="77777777" w:rsidR="007A7EC4" w:rsidRPr="005363A3" w:rsidRDefault="007A7EC4" w:rsidP="00AA6B93">
            <w:pPr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Saine</w:t>
            </w:r>
            <w:proofErr w:type="spellEnd"/>
            <w:r w:rsidRPr="005363A3">
              <w:rPr>
                <w:lang w:val="en-US"/>
              </w:rPr>
              <w:t xml:space="preserve"> et al. (2010)</w:t>
            </w:r>
          </w:p>
          <w:p w14:paraId="517CCF7F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3C311D25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4337DE65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15</w:t>
            </w:r>
          </w:p>
        </w:tc>
        <w:tc>
          <w:tcPr>
            <w:tcW w:w="1617" w:type="dxa"/>
            <w:noWrap/>
            <w:hideMark/>
          </w:tcPr>
          <w:p w14:paraId="515BAD3F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45121A96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6292B805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2 - 3</w:t>
            </w:r>
          </w:p>
        </w:tc>
        <w:tc>
          <w:tcPr>
            <w:tcW w:w="1618" w:type="dxa"/>
            <w:noWrap/>
            <w:hideMark/>
          </w:tcPr>
          <w:p w14:paraId="31AA7541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2A863836" w14:textId="77777777" w:rsidTr="00AA6B93">
        <w:trPr>
          <w:trHeight w:val="452"/>
        </w:trPr>
        <w:tc>
          <w:tcPr>
            <w:tcW w:w="2790" w:type="dxa"/>
            <w:vAlign w:val="top"/>
          </w:tcPr>
          <w:p w14:paraId="6C1CAC88" w14:textId="77777777" w:rsidR="007A7EC4" w:rsidRPr="005363A3" w:rsidRDefault="007A7EC4" w:rsidP="00AA6B93">
            <w:pPr>
              <w:rPr>
                <w:lang w:val="en-US"/>
              </w:rPr>
            </w:pPr>
            <w:r w:rsidRPr="005363A3">
              <w:rPr>
                <w:lang w:val="en-US"/>
              </w:rPr>
              <w:t>Schmitt et al. (2018)</w:t>
            </w:r>
          </w:p>
          <w:p w14:paraId="2313BDB1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4760F283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6D4462CE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</w:tc>
        <w:tc>
          <w:tcPr>
            <w:tcW w:w="1617" w:type="dxa"/>
            <w:noWrap/>
            <w:hideMark/>
          </w:tcPr>
          <w:p w14:paraId="738F6328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reported</w:t>
            </w:r>
          </w:p>
        </w:tc>
        <w:tc>
          <w:tcPr>
            <w:tcW w:w="1618" w:type="dxa"/>
            <w:noWrap/>
            <w:hideMark/>
          </w:tcPr>
          <w:p w14:paraId="5EDBEC24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35FF0F99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rFonts w:cs="Times New Roman"/>
                <w:lang w:val="en-US"/>
              </w:rPr>
              <w:t>-</w:t>
            </w:r>
          </w:p>
        </w:tc>
        <w:tc>
          <w:tcPr>
            <w:tcW w:w="1618" w:type="dxa"/>
            <w:noWrap/>
            <w:hideMark/>
          </w:tcPr>
          <w:p w14:paraId="1506375A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Not supervised</w:t>
            </w:r>
          </w:p>
        </w:tc>
      </w:tr>
      <w:tr w:rsidR="007A7EC4" w:rsidRPr="005363A3" w14:paraId="6F36DE13" w14:textId="77777777" w:rsidTr="00AA6B93">
        <w:trPr>
          <w:trHeight w:val="452"/>
        </w:trPr>
        <w:tc>
          <w:tcPr>
            <w:tcW w:w="2790" w:type="dxa"/>
            <w:vAlign w:val="top"/>
          </w:tcPr>
          <w:p w14:paraId="7A273226" w14:textId="77777777" w:rsidR="007A7EC4" w:rsidRPr="005363A3" w:rsidRDefault="007A7EC4" w:rsidP="00AA6B93">
            <w:pPr>
              <w:rPr>
                <w:lang w:val="en-US"/>
              </w:rPr>
            </w:pPr>
            <w:r w:rsidRPr="005363A3">
              <w:rPr>
                <w:lang w:val="en-US"/>
              </w:rPr>
              <w:t>Solheim et al. (2018)</w:t>
            </w:r>
          </w:p>
          <w:p w14:paraId="4CBBE765" w14:textId="77777777" w:rsidR="007A7EC4" w:rsidRPr="005363A3" w:rsidRDefault="007A7EC4" w:rsidP="00AA6B93">
            <w:pPr>
              <w:rPr>
                <w:lang w:val="en-US"/>
              </w:rPr>
            </w:pPr>
          </w:p>
        </w:tc>
        <w:tc>
          <w:tcPr>
            <w:tcW w:w="1617" w:type="dxa"/>
            <w:noWrap/>
            <w:hideMark/>
          </w:tcPr>
          <w:p w14:paraId="5FA8F6D0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93.4</w:t>
            </w:r>
          </w:p>
        </w:tc>
        <w:tc>
          <w:tcPr>
            <w:tcW w:w="1618" w:type="dxa"/>
            <w:noWrap/>
            <w:hideMark/>
          </w:tcPr>
          <w:p w14:paraId="701183B1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45</w:t>
            </w:r>
          </w:p>
        </w:tc>
        <w:tc>
          <w:tcPr>
            <w:tcW w:w="1617" w:type="dxa"/>
            <w:noWrap/>
            <w:hideMark/>
          </w:tcPr>
          <w:p w14:paraId="6AF62059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4</w:t>
            </w:r>
          </w:p>
        </w:tc>
        <w:tc>
          <w:tcPr>
            <w:tcW w:w="1618" w:type="dxa"/>
            <w:noWrap/>
            <w:hideMark/>
          </w:tcPr>
          <w:p w14:paraId="7F43EAB1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Individual</w:t>
            </w:r>
          </w:p>
        </w:tc>
        <w:tc>
          <w:tcPr>
            <w:tcW w:w="1617" w:type="dxa"/>
            <w:noWrap/>
            <w:hideMark/>
          </w:tcPr>
          <w:p w14:paraId="6B8F8BF3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3 - 7</w:t>
            </w:r>
          </w:p>
        </w:tc>
        <w:tc>
          <w:tcPr>
            <w:tcW w:w="1618" w:type="dxa"/>
            <w:noWrap/>
            <w:hideMark/>
          </w:tcPr>
          <w:p w14:paraId="7CF8C8A8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  <w:tr w:rsidR="007A7EC4" w:rsidRPr="005363A3" w14:paraId="0A43D862" w14:textId="77777777" w:rsidTr="00AA6B93">
        <w:trPr>
          <w:trHeight w:val="452"/>
        </w:trPr>
        <w:tc>
          <w:tcPr>
            <w:tcW w:w="2790" w:type="dxa"/>
            <w:vAlign w:val="top"/>
          </w:tcPr>
          <w:p w14:paraId="26F26149" w14:textId="77777777" w:rsidR="007A7EC4" w:rsidRPr="005363A3" w:rsidRDefault="007A7EC4" w:rsidP="00AA6B93">
            <w:pPr>
              <w:rPr>
                <w:lang w:val="en-US"/>
              </w:rPr>
            </w:pPr>
            <w:r w:rsidRPr="005363A3">
              <w:rPr>
                <w:lang w:val="en-US"/>
              </w:rPr>
              <w:t>Wood et al. (2013)</w:t>
            </w:r>
          </w:p>
        </w:tc>
        <w:tc>
          <w:tcPr>
            <w:tcW w:w="1617" w:type="dxa"/>
            <w:noWrap/>
            <w:hideMark/>
          </w:tcPr>
          <w:p w14:paraId="3B8AF407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25</w:t>
            </w:r>
          </w:p>
        </w:tc>
        <w:tc>
          <w:tcPr>
            <w:tcW w:w="1618" w:type="dxa"/>
            <w:noWrap/>
            <w:hideMark/>
          </w:tcPr>
          <w:p w14:paraId="5CC08775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7</w:t>
            </w:r>
          </w:p>
        </w:tc>
        <w:tc>
          <w:tcPr>
            <w:tcW w:w="1617" w:type="dxa"/>
            <w:noWrap/>
            <w:hideMark/>
          </w:tcPr>
          <w:p w14:paraId="61198851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3</w:t>
            </w:r>
          </w:p>
        </w:tc>
        <w:tc>
          <w:tcPr>
            <w:tcW w:w="1618" w:type="dxa"/>
            <w:noWrap/>
            <w:hideMark/>
          </w:tcPr>
          <w:p w14:paraId="2B8F6C16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Group</w:t>
            </w:r>
          </w:p>
        </w:tc>
        <w:tc>
          <w:tcPr>
            <w:tcW w:w="1617" w:type="dxa"/>
            <w:noWrap/>
            <w:hideMark/>
          </w:tcPr>
          <w:p w14:paraId="3832479B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2</w:t>
            </w:r>
          </w:p>
        </w:tc>
        <w:tc>
          <w:tcPr>
            <w:tcW w:w="1618" w:type="dxa"/>
            <w:noWrap/>
            <w:hideMark/>
          </w:tcPr>
          <w:p w14:paraId="7BF1E750" w14:textId="77777777" w:rsidR="007A7EC4" w:rsidRPr="005363A3" w:rsidRDefault="007A7EC4" w:rsidP="00AA6B93">
            <w:pPr>
              <w:jc w:val="center"/>
              <w:rPr>
                <w:lang w:val="en-US"/>
              </w:rPr>
            </w:pPr>
            <w:r w:rsidRPr="005363A3">
              <w:rPr>
                <w:lang w:val="en-US"/>
              </w:rPr>
              <w:t>Supervised</w:t>
            </w:r>
          </w:p>
        </w:tc>
      </w:tr>
    </w:tbl>
    <w:p w14:paraId="6414BC3C" w14:textId="038043B2" w:rsidR="00441981" w:rsidRPr="00CF2520" w:rsidRDefault="007A7EC4" w:rsidP="007A7EC4">
      <w:pPr>
        <w:rPr>
          <w:szCs w:val="24"/>
          <w:lang w:val="en-US"/>
        </w:rPr>
      </w:pPr>
      <w:r w:rsidRPr="005363A3">
        <w:rPr>
          <w:lang w:val="en-US"/>
        </w:rPr>
        <w:t xml:space="preserve">    Note. </w:t>
      </w:r>
      <w:proofErr w:type="spellStart"/>
      <w:r w:rsidRPr="005363A3">
        <w:rPr>
          <w:vertAlign w:val="superscript"/>
          <w:lang w:val="en-US"/>
        </w:rPr>
        <w:t>a</w:t>
      </w:r>
      <w:r w:rsidRPr="005363A3">
        <w:rPr>
          <w:szCs w:val="24"/>
          <w:lang w:val="en-US"/>
        </w:rPr>
        <w:t>Both</w:t>
      </w:r>
      <w:proofErr w:type="spellEnd"/>
      <w:r w:rsidRPr="005363A3">
        <w:rPr>
          <w:szCs w:val="24"/>
          <w:lang w:val="en-US"/>
        </w:rPr>
        <w:t xml:space="preserve"> are reported in the same article but as different studies.</w:t>
      </w:r>
    </w:p>
    <w:p w14:paraId="5B2566F1" w14:textId="4C71FDE5" w:rsidR="00441981" w:rsidRPr="005363A3" w:rsidRDefault="00441981" w:rsidP="007A7EC4">
      <w:pPr>
        <w:rPr>
          <w:lang w:val="en-US"/>
        </w:rPr>
      </w:pPr>
      <w:r w:rsidRPr="005363A3">
        <w:rPr>
          <w:lang w:val="en-US"/>
        </w:rPr>
        <w:t>Table S3</w:t>
      </w:r>
    </w:p>
    <w:p w14:paraId="255B6F2C" w14:textId="507A8581" w:rsidR="002E1AC3" w:rsidRPr="005363A3" w:rsidRDefault="002E1AC3" w:rsidP="007A7EC4">
      <w:pPr>
        <w:rPr>
          <w:lang w:val="en-US"/>
        </w:rPr>
      </w:pPr>
      <w:r w:rsidRPr="005363A3">
        <w:rPr>
          <w:lang w:val="en-US"/>
        </w:rPr>
        <w:t>Statistical components</w:t>
      </w:r>
    </w:p>
    <w:tbl>
      <w:tblPr>
        <w:tblW w:w="12524" w:type="dxa"/>
        <w:tblLook w:val="04A0" w:firstRow="1" w:lastRow="0" w:firstColumn="1" w:lastColumn="0" w:noHBand="0" w:noVBand="1"/>
      </w:tblPr>
      <w:tblGrid>
        <w:gridCol w:w="1443"/>
        <w:gridCol w:w="1323"/>
        <w:gridCol w:w="1563"/>
        <w:gridCol w:w="1110"/>
        <w:gridCol w:w="1321"/>
        <w:gridCol w:w="1303"/>
        <w:gridCol w:w="1283"/>
        <w:gridCol w:w="1003"/>
        <w:gridCol w:w="803"/>
        <w:gridCol w:w="1372"/>
      </w:tblGrid>
      <w:tr w:rsidR="00441981" w:rsidRPr="005363A3" w14:paraId="03BBEB70" w14:textId="77777777" w:rsidTr="00AA6B93">
        <w:trPr>
          <w:trHeight w:val="346"/>
          <w:tblHeader/>
        </w:trPr>
        <w:tc>
          <w:tcPr>
            <w:tcW w:w="14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3003D4E" w14:textId="77777777" w:rsidR="00441981" w:rsidRPr="005363A3" w:rsidRDefault="00441981" w:rsidP="00AA6B93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Author</w:t>
            </w:r>
          </w:p>
        </w:tc>
        <w:tc>
          <w:tcPr>
            <w:tcW w:w="13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B3C90C9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Descriptive statistics</w:t>
            </w:r>
          </w:p>
        </w:tc>
        <w:tc>
          <w:tcPr>
            <w:tcW w:w="156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D8B3262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Mean/Median</w:t>
            </w:r>
          </w:p>
        </w:tc>
        <w:tc>
          <w:tcPr>
            <w:tcW w:w="11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18986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Standard deviation</w:t>
            </w:r>
          </w:p>
        </w:tc>
        <w:tc>
          <w:tcPr>
            <w:tcW w:w="132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9B166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Mean confidence interval</w:t>
            </w:r>
          </w:p>
        </w:tc>
        <w:tc>
          <w:tcPr>
            <w:tcW w:w="1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AB78B12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Inferential statistics</w:t>
            </w:r>
          </w:p>
        </w:tc>
        <w:tc>
          <w:tcPr>
            <w:tcW w:w="128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E5EEB9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Covariate</w:t>
            </w:r>
          </w:p>
        </w:tc>
        <w:tc>
          <w:tcPr>
            <w:tcW w:w="10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A8190BE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Specific p-value</w:t>
            </w:r>
          </w:p>
        </w:tc>
        <w:tc>
          <w:tcPr>
            <w:tcW w:w="8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79AB765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Effect size</w:t>
            </w:r>
          </w:p>
        </w:tc>
        <w:tc>
          <w:tcPr>
            <w:tcW w:w="137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7A6686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Mean difference confidence interval</w:t>
            </w:r>
          </w:p>
        </w:tc>
      </w:tr>
      <w:tr w:rsidR="00441981" w:rsidRPr="005363A3" w14:paraId="645E6A04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5B43E979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Cazzell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(2017)</w:t>
            </w:r>
          </w:p>
          <w:p w14:paraId="5760B33A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C8A3F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72A26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C28D177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F89E0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D2ECD9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6D5222B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98C7D3A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ACD6F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0753D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0CC9C9E5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51618E3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Chai (2017)</w:t>
            </w:r>
          </w:p>
          <w:p w14:paraId="0BC5727E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5FDD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A76E61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425A33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8B4400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BC75F0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054C0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842B290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C9081E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8493D8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34A9C3BD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345320F9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lastRenderedPageBreak/>
              <w:t>Comaskey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(2009)</w:t>
            </w:r>
          </w:p>
          <w:p w14:paraId="7424AE92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4A0722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07300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48A40F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CAC43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D659F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46D085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BA4C1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05FD06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C8B3E2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441981" w:rsidRPr="005363A3" w14:paraId="23BEC184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FC6ECF1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Ecalle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(2009)</w:t>
            </w:r>
          </w:p>
          <w:p w14:paraId="3D7CDE19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614B5B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194DFF1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5FDA05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33BD7DF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D55416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7B42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97D035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B3B06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430BE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33CB9254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812AC48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Ecalle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(2013)</w:t>
            </w:r>
            <w:r w:rsidRPr="005363A3">
              <w:rPr>
                <w:szCs w:val="24"/>
                <w:vertAlign w:val="superscript"/>
                <w:lang w:val="en-US"/>
              </w:rPr>
              <w:t>a</w:t>
            </w:r>
          </w:p>
          <w:p w14:paraId="2F68435D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ED0E4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492B7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415F34A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231D0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1E33E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BAA10E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C1520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574BC60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A6B5C9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2EF87069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23B95DF5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Ecalle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(2013)</w:t>
            </w:r>
            <w:r w:rsidRPr="005363A3">
              <w:rPr>
                <w:szCs w:val="24"/>
                <w:vertAlign w:val="superscript"/>
                <w:lang w:val="en-US"/>
              </w:rPr>
              <w:t>a</w:t>
            </w:r>
          </w:p>
          <w:p w14:paraId="195657BF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07108C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69FA8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BCF725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6201B6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E8709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5344A0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084A47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1662ED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DE15D5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7216EFB3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0BFD326E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Fan et al. (2018)</w:t>
            </w:r>
          </w:p>
          <w:p w14:paraId="0B8467FA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195964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B2B49A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C74232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43789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E761F95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T-test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A67217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073C9D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128BF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38FE37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45AC5919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74F69658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Gustafson et al. (2015)</w:t>
            </w:r>
          </w:p>
          <w:p w14:paraId="32F29299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EEECF53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A947187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D421B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41EED0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1782D8A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A77D49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24377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270C56B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527702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7293C9C5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7FE2F7F5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Karemaker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(2010)</w:t>
            </w:r>
          </w:p>
          <w:p w14:paraId="414F7714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0980486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2F23C62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2033BD1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11A8DF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2C4AFFF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EA081E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EA48AEF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972AAC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F0F21E3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5C1D2A55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2AB06F46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Kleinsz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(2017)</w:t>
            </w:r>
          </w:p>
          <w:p w14:paraId="4DA988B3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EE24A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A01DF0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4D61C2F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040EAB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B3768F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Wilcoxon signed-rank test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D82DE2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64FA16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DB06AB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9B9E85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12AFD826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65EDECCC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Kyle et al. (2013)</w:t>
            </w:r>
          </w:p>
          <w:p w14:paraId="73A239DA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192680B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8AE2D9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D189BAE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4192C2B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4C02BCF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B5D9B4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  <w:p w14:paraId="211A24F2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30815F5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83F1AC3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7F2A4F9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011A72BE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7F03EEA9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lastRenderedPageBreak/>
              <w:t>Messer et al. (2018)</w:t>
            </w: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4E7C6D3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AC36930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5A73CCB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BD3EFDE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CA5F35D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Regression analysis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575F6DA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General intellectual ability</w:t>
            </w:r>
          </w:p>
          <w:p w14:paraId="398BC849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428F701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3CCC8FA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246DA6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334F150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1274ADED" w14:textId="77777777" w:rsidTr="00AA6B93">
        <w:trPr>
          <w:trHeight w:val="305"/>
        </w:trPr>
        <w:tc>
          <w:tcPr>
            <w:tcW w:w="1443" w:type="dxa"/>
            <w:tcBorders>
              <w:left w:val="nil"/>
              <w:bottom w:val="nil"/>
              <w:right w:val="nil"/>
            </w:tcBorders>
          </w:tcPr>
          <w:p w14:paraId="6EB08CFB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Moser et al. (2017)</w:t>
            </w:r>
          </w:p>
          <w:p w14:paraId="061D6E9A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28BAE0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F95EE4D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5E3F26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D6A7D0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9F0CD5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01BF2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  <w:p w14:paraId="4C0FC28A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A713E2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B28039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EDCA3F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5082780E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21412B2D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O’Callaghan et al.</w:t>
            </w: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C221B29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378EE7B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1619E73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908A3B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B7D0907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ANCOVA, ANOVAS, and Regression</w:t>
            </w:r>
          </w:p>
          <w:p w14:paraId="36D04D2D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02D861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D7E4341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FE6C3E5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2F5F346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441981" w:rsidRPr="005363A3" w14:paraId="01BAE816" w14:textId="77777777" w:rsidTr="00AA6B93">
        <w:trPr>
          <w:trHeight w:val="305"/>
        </w:trPr>
        <w:tc>
          <w:tcPr>
            <w:tcW w:w="1443" w:type="dxa"/>
            <w:tcBorders>
              <w:left w:val="nil"/>
              <w:bottom w:val="nil"/>
              <w:right w:val="nil"/>
            </w:tcBorders>
          </w:tcPr>
          <w:p w14:paraId="384490B2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Pindiprolu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(2019)</w:t>
            </w:r>
          </w:p>
          <w:p w14:paraId="396FCDD0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137738A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5839D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EAFDC9A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AEBE36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9C3F54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A5B8EE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  <w:p w14:paraId="79B439E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1E6302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C9029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7543E7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37FC48EB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7A664E6F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Potocki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(2015)</w:t>
            </w:r>
          </w:p>
          <w:p w14:paraId="41DBEC3E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D02D0EE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15FC19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675296B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7C2BBA6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5979D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FB6205F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  <w:p w14:paraId="0904E183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B4C21F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BF4C6E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FE3FA0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789AA350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64863FCD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Rosas et al. (2017)</w:t>
            </w:r>
          </w:p>
          <w:p w14:paraId="0D4A92E9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0F2BCA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3C1B7F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F7C642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7D9F60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D581811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7A0171F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Pretest reading skills</w:t>
            </w:r>
          </w:p>
          <w:p w14:paraId="33A3DD06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630413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1A01F06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6D3060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56BFA9D6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5F78286D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proofErr w:type="spellStart"/>
            <w:r w:rsidRPr="005363A3">
              <w:rPr>
                <w:szCs w:val="24"/>
                <w:lang w:val="en-US"/>
              </w:rPr>
              <w:t>Saine</w:t>
            </w:r>
            <w:proofErr w:type="spellEnd"/>
            <w:r w:rsidRPr="005363A3">
              <w:rPr>
                <w:szCs w:val="24"/>
                <w:lang w:val="en-US"/>
              </w:rPr>
              <w:t xml:space="preserve"> et al. (2010)</w:t>
            </w:r>
          </w:p>
          <w:p w14:paraId="1FB3BAE3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D154F69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5944AC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505BA1D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7C1D41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F30D63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ANOVA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4557949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E1ADC0F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78ECB6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1DE3F9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11B570BF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nil"/>
              <w:right w:val="nil"/>
            </w:tcBorders>
          </w:tcPr>
          <w:p w14:paraId="11E3638B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Schmitt et al. (2018)</w:t>
            </w:r>
          </w:p>
        </w:tc>
        <w:tc>
          <w:tcPr>
            <w:tcW w:w="132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B6E751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78E7933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CC79CF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269E3B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3511A48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ANCOVA</w:t>
            </w:r>
          </w:p>
        </w:tc>
        <w:tc>
          <w:tcPr>
            <w:tcW w:w="12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69DDDF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 xml:space="preserve">Pre-test reading skills, age, income, mother's age, </w:t>
            </w: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mother's education</w:t>
            </w:r>
          </w:p>
          <w:p w14:paraId="4D71AA2D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1C9A5BFD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8C7B201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No</w:t>
            </w:r>
          </w:p>
        </w:tc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004B9F0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5E0367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  <w:tr w:rsidR="00441981" w:rsidRPr="005363A3" w14:paraId="7D0C0F44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right w:val="nil"/>
            </w:tcBorders>
          </w:tcPr>
          <w:p w14:paraId="78B2F932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Solheim et al. (2018)</w:t>
            </w:r>
          </w:p>
        </w:tc>
        <w:tc>
          <w:tcPr>
            <w:tcW w:w="132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50EDAA5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5E69993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A9E67A2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21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9FA736A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82A80E0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Regression analysis</w:t>
            </w:r>
          </w:p>
        </w:tc>
        <w:tc>
          <w:tcPr>
            <w:tcW w:w="128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19EE347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Ceiling effects</w:t>
            </w:r>
          </w:p>
          <w:p w14:paraId="4781BC5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5723FDA6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10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AC6A1A6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803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3416B3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37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657B01C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</w:tr>
      <w:tr w:rsidR="00441981" w:rsidRPr="005363A3" w14:paraId="6ED161B0" w14:textId="77777777" w:rsidTr="00AA6B93">
        <w:trPr>
          <w:trHeight w:val="305"/>
        </w:trPr>
        <w:tc>
          <w:tcPr>
            <w:tcW w:w="144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2B28F86" w14:textId="77777777" w:rsidR="00441981" w:rsidRPr="005363A3" w:rsidRDefault="00441981" w:rsidP="00AA6B93">
            <w:pPr>
              <w:spacing w:line="240" w:lineRule="auto"/>
              <w:rPr>
                <w:szCs w:val="24"/>
                <w:lang w:val="en-US"/>
              </w:rPr>
            </w:pPr>
            <w:r w:rsidRPr="005363A3">
              <w:rPr>
                <w:szCs w:val="24"/>
                <w:lang w:val="en-US"/>
              </w:rPr>
              <w:t>Wood et al. (2013)</w:t>
            </w:r>
          </w:p>
        </w:tc>
        <w:tc>
          <w:tcPr>
            <w:tcW w:w="132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738F035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56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E63E3A4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Yes</w:t>
            </w:r>
          </w:p>
        </w:tc>
        <w:tc>
          <w:tcPr>
            <w:tcW w:w="11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920E1DE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  <w:tc>
          <w:tcPr>
            <w:tcW w:w="132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D85F2F1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6C5D39B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2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6E53A2CB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9993C83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8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26B31D52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137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078A150" w14:textId="77777777" w:rsidR="00441981" w:rsidRPr="005363A3" w:rsidRDefault="00441981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No</w:t>
            </w:r>
          </w:p>
        </w:tc>
      </w:tr>
    </w:tbl>
    <w:p w14:paraId="719D7ECB" w14:textId="77777777" w:rsidR="00441981" w:rsidRPr="005363A3" w:rsidRDefault="00441981" w:rsidP="00441981">
      <w:pPr>
        <w:spacing w:line="240" w:lineRule="auto"/>
        <w:rPr>
          <w:szCs w:val="24"/>
          <w:lang w:val="en-US"/>
        </w:rPr>
      </w:pPr>
      <w:r w:rsidRPr="005363A3">
        <w:rPr>
          <w:szCs w:val="24"/>
          <w:lang w:val="en-US"/>
        </w:rPr>
        <w:t xml:space="preserve">Note. </w:t>
      </w:r>
      <w:proofErr w:type="spellStart"/>
      <w:r w:rsidRPr="005363A3">
        <w:rPr>
          <w:szCs w:val="24"/>
          <w:vertAlign w:val="superscript"/>
          <w:lang w:val="en-US"/>
        </w:rPr>
        <w:t>a</w:t>
      </w:r>
      <w:r w:rsidRPr="005363A3">
        <w:rPr>
          <w:szCs w:val="24"/>
          <w:lang w:val="en-US"/>
        </w:rPr>
        <w:t>Both</w:t>
      </w:r>
      <w:proofErr w:type="spellEnd"/>
      <w:r w:rsidRPr="005363A3">
        <w:rPr>
          <w:szCs w:val="24"/>
          <w:lang w:val="en-US"/>
        </w:rPr>
        <w:t xml:space="preserve"> are reported in the same article but as different studies.</w:t>
      </w:r>
    </w:p>
    <w:p w14:paraId="64080381" w14:textId="227B66D3" w:rsidR="008444B3" w:rsidRPr="005363A3" w:rsidRDefault="008444B3" w:rsidP="00D60A1F">
      <w:pPr>
        <w:spacing w:line="240" w:lineRule="auto"/>
        <w:rPr>
          <w:szCs w:val="24"/>
          <w:lang w:val="en-US"/>
        </w:rPr>
      </w:pPr>
    </w:p>
    <w:p w14:paraId="732462E6" w14:textId="480337DF" w:rsidR="008444B3" w:rsidRPr="005363A3" w:rsidRDefault="008444B3" w:rsidP="00964DD6">
      <w:pPr>
        <w:rPr>
          <w:szCs w:val="24"/>
          <w:lang w:val="en-US"/>
        </w:rPr>
      </w:pPr>
      <w:r w:rsidRPr="005363A3">
        <w:rPr>
          <w:szCs w:val="24"/>
          <w:lang w:val="en-US"/>
        </w:rPr>
        <w:t>Table S4</w:t>
      </w:r>
    </w:p>
    <w:p w14:paraId="7E62FD3B" w14:textId="6AB1B710" w:rsidR="00964DD6" w:rsidRPr="005363A3" w:rsidRDefault="00964DD6" w:rsidP="00CF2520">
      <w:pPr>
        <w:rPr>
          <w:szCs w:val="24"/>
          <w:lang w:val="en-US"/>
        </w:rPr>
      </w:pPr>
      <w:r w:rsidRPr="005363A3">
        <w:rPr>
          <w:szCs w:val="24"/>
          <w:lang w:val="en-US"/>
        </w:rPr>
        <w:t>Study’s</w:t>
      </w:r>
      <w:r w:rsidRPr="005363A3">
        <w:rPr>
          <w:szCs w:val="24"/>
          <w:lang w:val="en-US"/>
        </w:rPr>
        <w:t xml:space="preserve"> findings component</w:t>
      </w:r>
    </w:p>
    <w:tbl>
      <w:tblPr>
        <w:tblW w:w="12651" w:type="dxa"/>
        <w:tblLook w:val="04A0" w:firstRow="1" w:lastRow="0" w:firstColumn="1" w:lastColumn="0" w:noHBand="0" w:noVBand="1"/>
      </w:tblPr>
      <w:tblGrid>
        <w:gridCol w:w="1830"/>
        <w:gridCol w:w="2565"/>
        <w:gridCol w:w="3222"/>
        <w:gridCol w:w="2517"/>
        <w:gridCol w:w="2517"/>
      </w:tblGrid>
      <w:tr w:rsidR="008444B3" w:rsidRPr="005363A3" w14:paraId="08613642" w14:textId="77777777" w:rsidTr="00AA6B93">
        <w:trPr>
          <w:trHeight w:val="390"/>
          <w:tblHeader/>
        </w:trPr>
        <w:tc>
          <w:tcPr>
            <w:tcW w:w="183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F6B946C" w14:textId="77777777" w:rsidR="008444B3" w:rsidRPr="005363A3" w:rsidRDefault="008444B3" w:rsidP="00AA6B93">
            <w:pPr>
              <w:spacing w:line="240" w:lineRule="auto"/>
              <w:jc w:val="center"/>
              <w:rPr>
                <w:szCs w:val="24"/>
                <w:lang w:val="en-US"/>
              </w:rPr>
            </w:pPr>
            <w:r w:rsidRPr="005363A3">
              <w:rPr>
                <w:lang w:val="en-US"/>
              </w:rPr>
              <w:t>Author</w:t>
            </w:r>
          </w:p>
        </w:tc>
        <w:tc>
          <w:tcPr>
            <w:tcW w:w="2565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D29AA9A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Improved reading skills</w:t>
            </w:r>
          </w:p>
        </w:tc>
        <w:tc>
          <w:tcPr>
            <w:tcW w:w="322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282DF10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Reading skills no improvement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B4523D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Effect size reading skills</w:t>
            </w:r>
          </w:p>
        </w:tc>
        <w:tc>
          <w:tcPr>
            <w:tcW w:w="251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DC3B770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Effect size classification</w:t>
            </w:r>
          </w:p>
        </w:tc>
      </w:tr>
      <w:tr w:rsidR="008444B3" w:rsidRPr="005363A3" w14:paraId="251A3B77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146B2B1D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Cazzell</w:t>
            </w:r>
            <w:proofErr w:type="spellEnd"/>
            <w:r w:rsidRPr="005363A3">
              <w:rPr>
                <w:lang w:val="en-US"/>
              </w:rPr>
              <w:t xml:space="preserve"> et al. (2017)</w:t>
            </w:r>
          </w:p>
          <w:p w14:paraId="6E61C6A8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80F140B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Word reading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80AAF6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2B655A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DBFA33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8444B3" w:rsidRPr="005363A3" w14:paraId="3E82FCD1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7A67FBE6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r w:rsidRPr="005363A3">
              <w:rPr>
                <w:lang w:val="en-US"/>
              </w:rPr>
              <w:t>Chai (2017)</w:t>
            </w:r>
          </w:p>
          <w:p w14:paraId="0237A530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C8D504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2A0C53C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BB63E9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BF4EF09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8444B3" w:rsidRPr="005363A3" w14:paraId="17FA8F3E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4229C1E1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Comaskey</w:t>
            </w:r>
            <w:proofErr w:type="spellEnd"/>
            <w:r w:rsidRPr="005363A3">
              <w:rPr>
                <w:lang w:val="en-US"/>
              </w:rPr>
              <w:t xml:space="preserve"> et al. (2009)</w:t>
            </w:r>
          </w:p>
          <w:p w14:paraId="56FFBA6A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B9F6101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Phonological skills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C593DCE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Phonological skills, word reading, phonics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6A4C488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 w:rsidRPr="005363A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 2</w:t>
            </w: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 xml:space="preserve"> = .09 - .15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A144DD4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Medium to large</w:t>
            </w:r>
          </w:p>
        </w:tc>
      </w:tr>
      <w:tr w:rsidR="008444B3" w:rsidRPr="005363A3" w14:paraId="635A7734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0255ED1B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Ecalle</w:t>
            </w:r>
            <w:proofErr w:type="spellEnd"/>
            <w:r w:rsidRPr="005363A3">
              <w:rPr>
                <w:lang w:val="en-US"/>
              </w:rPr>
              <w:t xml:space="preserve"> et al. (2009)</w:t>
            </w:r>
          </w:p>
          <w:p w14:paraId="3575E566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6EE4391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Word reading, spelling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A2BD0E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BC8CE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d = .79 - 1.28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B937773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Medium to large</w:t>
            </w:r>
          </w:p>
        </w:tc>
      </w:tr>
      <w:tr w:rsidR="008444B3" w:rsidRPr="005363A3" w14:paraId="72EBEC12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209BEC9F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Ecalle</w:t>
            </w:r>
            <w:proofErr w:type="spellEnd"/>
            <w:r w:rsidRPr="005363A3">
              <w:rPr>
                <w:lang w:val="en-US"/>
              </w:rPr>
              <w:t xml:space="preserve"> et al. (2013)</w:t>
            </w:r>
            <w:r w:rsidRPr="005363A3">
              <w:rPr>
                <w:szCs w:val="24"/>
                <w:vertAlign w:val="superscript"/>
                <w:lang w:val="en-US"/>
              </w:rPr>
              <w:t>a</w:t>
            </w:r>
          </w:p>
          <w:p w14:paraId="18D1445D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F386AE5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Word reading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699521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78AE6D5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 w:rsidRPr="005363A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2</w:t>
            </w: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 xml:space="preserve"> =.33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6C65D09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8444B3" w:rsidRPr="005363A3" w14:paraId="17395CCC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5FCC6B85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Ecalle</w:t>
            </w:r>
            <w:proofErr w:type="spellEnd"/>
            <w:r w:rsidRPr="005363A3">
              <w:rPr>
                <w:lang w:val="en-US"/>
              </w:rPr>
              <w:t xml:space="preserve"> et al. (2013)</w:t>
            </w:r>
            <w:r w:rsidRPr="005363A3">
              <w:rPr>
                <w:szCs w:val="24"/>
                <w:vertAlign w:val="superscript"/>
                <w:lang w:val="en-US"/>
              </w:rPr>
              <w:t>a</w:t>
            </w:r>
          </w:p>
          <w:p w14:paraId="4045A642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B07FCC1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Word reading, Reading comprehension</w:t>
            </w:r>
          </w:p>
          <w:p w14:paraId="0C785C98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0084FCF4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8E8C5EE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4FDF228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d = 1.09 - 6.96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D3FE4CC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8444B3" w:rsidRPr="005363A3" w14:paraId="1DDA0D04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0EA9CD29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r w:rsidRPr="005363A3">
              <w:rPr>
                <w:lang w:val="en-US"/>
              </w:rPr>
              <w:t>Fan et al. (2018)</w:t>
            </w:r>
          </w:p>
          <w:p w14:paraId="23306993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4EF16A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Reading skills (not specified), Spelling</w:t>
            </w:r>
          </w:p>
          <w:p w14:paraId="56902E26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74473BF2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D3B271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37178E3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d = 1.5 - 12.1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375C3B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8444B3" w:rsidRPr="005363A3" w14:paraId="29092565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5132142A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r w:rsidRPr="005363A3">
              <w:rPr>
                <w:lang w:val="en-US"/>
              </w:rPr>
              <w:t>Gustafson et al. (2015)</w:t>
            </w:r>
          </w:p>
          <w:p w14:paraId="093C7491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F5081F7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Reading comprehension, phonological skills, word reading</w:t>
            </w:r>
          </w:p>
          <w:p w14:paraId="7E96CFC5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7AADC042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6B5A261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1234D90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d = .45 - 1.34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2635D90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Small to large</w:t>
            </w:r>
          </w:p>
        </w:tc>
      </w:tr>
      <w:tr w:rsidR="008444B3" w:rsidRPr="005363A3" w14:paraId="68D0FDEA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5EEC637D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Karemaker</w:t>
            </w:r>
            <w:proofErr w:type="spellEnd"/>
            <w:r w:rsidRPr="005363A3">
              <w:rPr>
                <w:lang w:val="en-US"/>
              </w:rPr>
              <w:t xml:space="preserve"> et al. (2010)</w:t>
            </w:r>
          </w:p>
          <w:p w14:paraId="2DB19D69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11F0874F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Word reading, phonological skills</w:t>
            </w:r>
          </w:p>
          <w:p w14:paraId="5383A416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7C3AB748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3963672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4B3A5D4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d = .40 - .68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AED9DF1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Small to medium</w:t>
            </w:r>
          </w:p>
        </w:tc>
      </w:tr>
      <w:tr w:rsidR="008444B3" w:rsidRPr="005363A3" w14:paraId="76FF6925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34A9F245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Kleinsz</w:t>
            </w:r>
            <w:proofErr w:type="spellEnd"/>
            <w:r w:rsidRPr="005363A3">
              <w:rPr>
                <w:lang w:val="en-US"/>
              </w:rPr>
              <w:t xml:space="preserve"> et al. (2017)</w:t>
            </w:r>
          </w:p>
          <w:p w14:paraId="76C008FF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402606DD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Word reading, reading comprehension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DE2193D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Reading comprehension, word recognition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EF018B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Grapho-syllabic training: r = .80 - .84,</w:t>
            </w:r>
          </w:p>
          <w:p w14:paraId="2D1AF6CE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Comprehension training: r = .52 - .88</w:t>
            </w:r>
          </w:p>
          <w:p w14:paraId="7E7B1759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533B9B5B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0C3CCCC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Grapho-syllabic training: large,</w:t>
            </w:r>
          </w:p>
          <w:p w14:paraId="629486AC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Comprehension training: medium to large</w:t>
            </w:r>
          </w:p>
        </w:tc>
      </w:tr>
      <w:tr w:rsidR="008444B3" w:rsidRPr="005363A3" w14:paraId="1D19F802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3F71A987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r w:rsidRPr="005363A3">
              <w:rPr>
                <w:lang w:val="en-US"/>
              </w:rPr>
              <w:t>Kyle et al. (2013)</w:t>
            </w:r>
          </w:p>
          <w:p w14:paraId="068167E7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D7BC3D0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3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013D390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Vocabulary, word reading, spelling, phonological skills</w:t>
            </w:r>
          </w:p>
          <w:p w14:paraId="13A7FC5A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2E88D5A6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2791757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A814AA9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</w:tr>
      <w:tr w:rsidR="008444B3" w:rsidRPr="005363A3" w14:paraId="78B2EFD0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084C2A90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r w:rsidRPr="005363A3">
              <w:rPr>
                <w:lang w:val="en-US"/>
              </w:rPr>
              <w:t>Messer et al. (2018)</w:t>
            </w:r>
          </w:p>
          <w:p w14:paraId="6D0994E0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3A148EB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Reading fluency, spelling</w:t>
            </w:r>
          </w:p>
        </w:tc>
        <w:tc>
          <w:tcPr>
            <w:tcW w:w="3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7D771671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Reading comprehension, vocabulary, reading fluency</w:t>
            </w:r>
          </w:p>
          <w:p w14:paraId="5CA4DA4B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3B576928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2369EB51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d = .27 - .97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175365A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Small to large</w:t>
            </w:r>
          </w:p>
        </w:tc>
      </w:tr>
      <w:tr w:rsidR="008444B3" w:rsidRPr="005363A3" w14:paraId="404C6E9E" w14:textId="77777777" w:rsidTr="00AA6B93">
        <w:trPr>
          <w:trHeight w:val="344"/>
        </w:trPr>
        <w:tc>
          <w:tcPr>
            <w:tcW w:w="1830" w:type="dxa"/>
            <w:tcBorders>
              <w:left w:val="nil"/>
              <w:right w:val="nil"/>
            </w:tcBorders>
          </w:tcPr>
          <w:p w14:paraId="03A6E598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r w:rsidRPr="005363A3">
              <w:rPr>
                <w:lang w:val="en-US"/>
              </w:rPr>
              <w:t>Moser et al. (2017)</w:t>
            </w:r>
          </w:p>
          <w:p w14:paraId="34C2A268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9DD2D60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3222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25227B31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Reading comprehension, Vocabulary, reading fluency</w:t>
            </w:r>
          </w:p>
          <w:p w14:paraId="36DCCCEF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4FAEC743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7F1F3864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left w:val="nil"/>
              <w:right w:val="nil"/>
            </w:tcBorders>
            <w:shd w:val="clear" w:color="auto" w:fill="auto"/>
            <w:noWrap/>
            <w:hideMark/>
          </w:tcPr>
          <w:p w14:paraId="6BC35979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  <w:tr w:rsidR="008444B3" w:rsidRPr="005363A3" w14:paraId="3F374596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4F3C8062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r w:rsidRPr="005363A3">
              <w:rPr>
                <w:lang w:val="en-US"/>
              </w:rPr>
              <w:t>O’Callaghan et al. (2016)</w:t>
            </w:r>
          </w:p>
          <w:p w14:paraId="5F161966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6DD94A2C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lastRenderedPageBreak/>
              <w:t>Phonological skills, word reading</w:t>
            </w:r>
          </w:p>
        </w:tc>
        <w:tc>
          <w:tcPr>
            <w:tcW w:w="3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3FF7E4F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Phonological skills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3B9D6E26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 w:rsidRPr="005363A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 2</w:t>
            </w: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 xml:space="preserve"> = .064 - .070</w:t>
            </w:r>
          </w:p>
          <w:p w14:paraId="21976C4B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d = .35 - .36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49222D79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Small to medium</w:t>
            </w:r>
          </w:p>
        </w:tc>
      </w:tr>
      <w:tr w:rsidR="008444B3" w:rsidRPr="005363A3" w14:paraId="2936F6C0" w14:textId="77777777" w:rsidTr="00AA6B93">
        <w:trPr>
          <w:trHeight w:val="344"/>
        </w:trPr>
        <w:tc>
          <w:tcPr>
            <w:tcW w:w="1830" w:type="dxa"/>
            <w:tcBorders>
              <w:left w:val="nil"/>
              <w:bottom w:val="nil"/>
              <w:right w:val="nil"/>
            </w:tcBorders>
          </w:tcPr>
          <w:p w14:paraId="46756209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Pindiprolu</w:t>
            </w:r>
            <w:proofErr w:type="spellEnd"/>
            <w:r w:rsidRPr="005363A3">
              <w:rPr>
                <w:lang w:val="en-US"/>
              </w:rPr>
              <w:t xml:space="preserve"> et al. (2019)</w:t>
            </w:r>
          </w:p>
          <w:p w14:paraId="203EC53E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321AA6D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Reading Fluency</w:t>
            </w:r>
          </w:p>
        </w:tc>
        <w:tc>
          <w:tcPr>
            <w:tcW w:w="3222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D93D556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Phonological skills, word reading, phonics</w:t>
            </w:r>
          </w:p>
        </w:tc>
        <w:tc>
          <w:tcPr>
            <w:tcW w:w="25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0B6C37DC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d = .94</w:t>
            </w:r>
          </w:p>
        </w:tc>
        <w:tc>
          <w:tcPr>
            <w:tcW w:w="2517" w:type="dxa"/>
            <w:tcBorders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1A7B0D0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8444B3" w:rsidRPr="005363A3" w14:paraId="6B111A6A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3CA4FFC3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Potocki</w:t>
            </w:r>
            <w:proofErr w:type="spellEnd"/>
            <w:r w:rsidRPr="005363A3">
              <w:rPr>
                <w:lang w:val="en-US"/>
              </w:rPr>
              <w:t xml:space="preserve"> et al. (2015)</w:t>
            </w:r>
          </w:p>
          <w:p w14:paraId="20F4B7C7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73B2242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Word reading, reading fluency, reading comprehension</w:t>
            </w:r>
          </w:p>
          <w:p w14:paraId="629E3D6E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6BA77DAC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138D3216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AC7408C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 w:rsidRPr="005363A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2 </w:t>
            </w: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= .06 - .14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9040A6F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Medium to large</w:t>
            </w:r>
          </w:p>
        </w:tc>
      </w:tr>
      <w:tr w:rsidR="008444B3" w:rsidRPr="005363A3" w14:paraId="1C3D1FFB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0A2F4966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r w:rsidRPr="005363A3">
              <w:rPr>
                <w:lang w:val="en-US"/>
              </w:rPr>
              <w:t>Rosas et al. (2017)</w:t>
            </w:r>
          </w:p>
          <w:p w14:paraId="531F8F51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CC9F847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Rapid automatized -naming, phonics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B46C489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Phonological skills, phonics, word reading</w:t>
            </w:r>
          </w:p>
          <w:p w14:paraId="14EEA8A5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C87292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 w:rsidRPr="005363A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>2</w:t>
            </w: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 xml:space="preserve"> = High SES: .26</w:t>
            </w:r>
          </w:p>
          <w:p w14:paraId="7EE02074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low SES: .21</w:t>
            </w:r>
          </w:p>
          <w:p w14:paraId="774A050A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DB0370F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Large</w:t>
            </w:r>
          </w:p>
        </w:tc>
      </w:tr>
      <w:tr w:rsidR="008444B3" w:rsidRPr="005363A3" w14:paraId="26B4E72D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70009874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proofErr w:type="spellStart"/>
            <w:r w:rsidRPr="005363A3">
              <w:rPr>
                <w:lang w:val="en-US"/>
              </w:rPr>
              <w:t>Saine</w:t>
            </w:r>
            <w:proofErr w:type="spellEnd"/>
            <w:r w:rsidRPr="005363A3">
              <w:rPr>
                <w:lang w:val="en-US"/>
              </w:rPr>
              <w:t xml:space="preserve"> et al. (2010)</w:t>
            </w:r>
          </w:p>
          <w:p w14:paraId="61E583CA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CFDBAB8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Word reading</w:t>
            </w: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CF0F29E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2988611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posttest: d = .22 - 1.01, follow-up: d = -.30 - 1.01</w:t>
            </w:r>
          </w:p>
          <w:p w14:paraId="605C1EF4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491C5C51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600E7BEC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Posttest: small to large, follow-up: small to large</w:t>
            </w:r>
          </w:p>
        </w:tc>
      </w:tr>
      <w:tr w:rsidR="008444B3" w:rsidRPr="005363A3" w14:paraId="346A6DA0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nil"/>
              <w:right w:val="nil"/>
            </w:tcBorders>
          </w:tcPr>
          <w:p w14:paraId="0515660B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r w:rsidRPr="005363A3">
              <w:rPr>
                <w:lang w:val="en-US"/>
              </w:rPr>
              <w:t>Schmitt et al. (2018)</w:t>
            </w:r>
          </w:p>
          <w:p w14:paraId="20F86C6B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641617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Phonics, phonological skills, vocabulary</w:t>
            </w:r>
          </w:p>
          <w:p w14:paraId="1BB06CAA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5A45766B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35DCDDB5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Phonics, phonological skills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753245BD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n</w:t>
            </w:r>
            <w:r w:rsidRPr="005363A3">
              <w:rPr>
                <w:rFonts w:eastAsia="Times New Roman"/>
                <w:color w:val="000000"/>
                <w:szCs w:val="24"/>
                <w:vertAlign w:val="superscript"/>
                <w:lang w:val="en-US"/>
              </w:rPr>
              <w:t xml:space="preserve"> 2</w:t>
            </w: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 xml:space="preserve"> = .04 - .159</w:t>
            </w:r>
          </w:p>
        </w:tc>
        <w:tc>
          <w:tcPr>
            <w:tcW w:w="2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4AA4D76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Small to large</w:t>
            </w:r>
          </w:p>
        </w:tc>
      </w:tr>
      <w:tr w:rsidR="008444B3" w:rsidRPr="005363A3" w14:paraId="588F43F4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right w:val="nil"/>
            </w:tcBorders>
          </w:tcPr>
          <w:p w14:paraId="71FC7115" w14:textId="77777777" w:rsidR="008444B3" w:rsidRPr="005363A3" w:rsidRDefault="008444B3" w:rsidP="00AA6B93">
            <w:pPr>
              <w:spacing w:line="240" w:lineRule="auto"/>
              <w:rPr>
                <w:lang w:val="en-US"/>
              </w:rPr>
            </w:pPr>
            <w:r w:rsidRPr="005363A3">
              <w:rPr>
                <w:lang w:val="en-US"/>
              </w:rPr>
              <w:t>Solheim et al. (2018)</w:t>
            </w:r>
          </w:p>
          <w:p w14:paraId="7C8B2A49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</w:p>
        </w:tc>
        <w:tc>
          <w:tcPr>
            <w:tcW w:w="2565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1E235DF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Word reading, sentence reading, spelling</w:t>
            </w:r>
          </w:p>
          <w:p w14:paraId="5E396F85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  <w:p w14:paraId="5C783468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0A7F6AA0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52A44BB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Hedges’ g = .57 - .75</w:t>
            </w:r>
          </w:p>
        </w:tc>
        <w:tc>
          <w:tcPr>
            <w:tcW w:w="2517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hideMark/>
          </w:tcPr>
          <w:p w14:paraId="519B9426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Medium</w:t>
            </w:r>
          </w:p>
        </w:tc>
      </w:tr>
      <w:tr w:rsidR="008444B3" w:rsidRPr="005363A3" w14:paraId="593840F0" w14:textId="77777777" w:rsidTr="00AA6B93">
        <w:trPr>
          <w:trHeight w:val="344"/>
        </w:trPr>
        <w:tc>
          <w:tcPr>
            <w:tcW w:w="183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B2ED2CB" w14:textId="77777777" w:rsidR="008444B3" w:rsidRPr="005363A3" w:rsidRDefault="008444B3" w:rsidP="00AA6B93">
            <w:pPr>
              <w:spacing w:line="240" w:lineRule="auto"/>
              <w:rPr>
                <w:szCs w:val="24"/>
                <w:lang w:val="en-US"/>
              </w:rPr>
            </w:pPr>
            <w:r w:rsidRPr="005363A3">
              <w:rPr>
                <w:lang w:val="en-US"/>
              </w:rPr>
              <w:t>Wood et al. (2013)</w:t>
            </w:r>
          </w:p>
        </w:tc>
        <w:tc>
          <w:tcPr>
            <w:tcW w:w="25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595F7C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Phonological skills</w:t>
            </w:r>
          </w:p>
          <w:p w14:paraId="65B0D230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</w:p>
        </w:tc>
        <w:tc>
          <w:tcPr>
            <w:tcW w:w="322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4B7C79D7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015B175C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  <w:tc>
          <w:tcPr>
            <w:tcW w:w="251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14:paraId="1E9BC744" w14:textId="77777777" w:rsidR="008444B3" w:rsidRPr="005363A3" w:rsidRDefault="008444B3" w:rsidP="00AA6B93">
            <w:pPr>
              <w:spacing w:line="240" w:lineRule="auto"/>
              <w:jc w:val="center"/>
              <w:rPr>
                <w:rFonts w:eastAsia="Times New Roman"/>
                <w:color w:val="000000"/>
                <w:szCs w:val="24"/>
                <w:lang w:val="en-US"/>
              </w:rPr>
            </w:pPr>
            <w:r w:rsidRPr="005363A3">
              <w:rPr>
                <w:rFonts w:eastAsia="Times New Roman"/>
                <w:color w:val="000000"/>
                <w:szCs w:val="24"/>
                <w:lang w:val="en-US"/>
              </w:rPr>
              <w:t>-</w:t>
            </w:r>
          </w:p>
        </w:tc>
      </w:tr>
    </w:tbl>
    <w:p w14:paraId="5E20163C" w14:textId="77777777" w:rsidR="008444B3" w:rsidRPr="005363A3" w:rsidRDefault="008444B3" w:rsidP="008444B3">
      <w:pPr>
        <w:rPr>
          <w:szCs w:val="24"/>
          <w:lang w:val="en-US"/>
        </w:rPr>
      </w:pPr>
      <w:r w:rsidRPr="005363A3">
        <w:rPr>
          <w:szCs w:val="24"/>
          <w:lang w:val="en-US"/>
        </w:rPr>
        <w:t xml:space="preserve">Note. </w:t>
      </w:r>
      <w:proofErr w:type="spellStart"/>
      <w:r w:rsidRPr="005363A3">
        <w:rPr>
          <w:szCs w:val="24"/>
          <w:vertAlign w:val="superscript"/>
          <w:lang w:val="en-US"/>
        </w:rPr>
        <w:t>a</w:t>
      </w:r>
      <w:r w:rsidRPr="005363A3">
        <w:rPr>
          <w:szCs w:val="24"/>
          <w:lang w:val="en-US"/>
        </w:rPr>
        <w:t>Both</w:t>
      </w:r>
      <w:proofErr w:type="spellEnd"/>
      <w:r w:rsidRPr="005363A3">
        <w:rPr>
          <w:szCs w:val="24"/>
          <w:lang w:val="en-US"/>
        </w:rPr>
        <w:t xml:space="preserve"> are reported in the same article but as different studies.</w:t>
      </w:r>
    </w:p>
    <w:p w14:paraId="0B2ED9F0" w14:textId="77777777" w:rsidR="008444B3" w:rsidRPr="005363A3" w:rsidRDefault="008444B3" w:rsidP="00D60A1F">
      <w:pPr>
        <w:spacing w:line="240" w:lineRule="auto"/>
        <w:rPr>
          <w:szCs w:val="24"/>
          <w:lang w:val="en-US"/>
        </w:rPr>
      </w:pPr>
      <w:bookmarkStart w:id="0" w:name="_GoBack"/>
      <w:bookmarkEnd w:id="0"/>
    </w:p>
    <w:sectPr w:rsidR="008444B3" w:rsidRPr="005363A3" w:rsidSect="00D60A1F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DengXian Light"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A324CE"/>
    <w:multiLevelType w:val="multilevel"/>
    <w:tmpl w:val="22EACA5A"/>
    <w:lvl w:ilvl="0">
      <w:start w:val="1"/>
      <w:numFmt w:val="upperRoman"/>
      <w:lvlText w:val="%1."/>
      <w:lvlJc w:val="left"/>
      <w:pPr>
        <w:ind w:left="72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144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216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88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firstLine="0"/>
      </w:pPr>
      <w:rPr>
        <w:rFonts w:ascii="Symbol" w:hAnsi="Symbol" w:hint="default"/>
        <w:color w:val="auto"/>
      </w:rPr>
    </w:lvl>
    <w:lvl w:ilvl="5">
      <w:start w:val="1"/>
      <w:numFmt w:val="bullet"/>
      <w:lvlText w:val=""/>
      <w:lvlJc w:val="left"/>
      <w:pPr>
        <w:ind w:left="4320" w:firstLine="0"/>
      </w:pPr>
      <w:rPr>
        <w:rFonts w:ascii="Symbol" w:hAnsi="Symbol" w:hint="default"/>
        <w:color w:val="auto"/>
      </w:rPr>
    </w:lvl>
    <w:lvl w:ilvl="6">
      <w:start w:val="1"/>
      <w:numFmt w:val="lowerRoman"/>
      <w:lvlText w:val="(%7)"/>
      <w:lvlJc w:val="left"/>
      <w:pPr>
        <w:ind w:left="504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76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6480" w:firstLine="0"/>
      </w:pPr>
      <w:rPr>
        <w:rFonts w:hint="default"/>
      </w:rPr>
    </w:lvl>
  </w:abstractNum>
  <w:abstractNum w:abstractNumId="1" w15:restartNumberingAfterBreak="0">
    <w:nsid w:val="1441315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2D554E01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3" w15:restartNumberingAfterBreak="0">
    <w:nsid w:val="487A26EE"/>
    <w:multiLevelType w:val="multilevel"/>
    <w:tmpl w:val="385A3E3A"/>
    <w:lvl w:ilvl="0">
      <w:start w:val="1"/>
      <w:numFmt w:val="upperRoman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upperLetter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Text w:val="%4)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lowerLetter"/>
      <w:lvlText w:val="(%6)"/>
      <w:lvlJc w:val="left"/>
      <w:pPr>
        <w:ind w:left="3600" w:firstLine="0"/>
      </w:pPr>
      <w:rPr>
        <w:rFonts w:hint="default"/>
      </w:rPr>
    </w:lvl>
    <w:lvl w:ilvl="6">
      <w:start w:val="1"/>
      <w:numFmt w:val="lowerRoman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abstractNum w:abstractNumId="4" w15:restartNumberingAfterBreak="0">
    <w:nsid w:val="5409167D"/>
    <w:multiLevelType w:val="multilevel"/>
    <w:tmpl w:val="D584A192"/>
    <w:styleLink w:val="Formal"/>
    <w:lvl w:ilvl="0">
      <w:start w:val="1"/>
      <w:numFmt w:val="upperRoman"/>
      <w:suff w:val="space"/>
      <w:lvlText w:val="%1."/>
      <w:lvlJc w:val="left"/>
      <w:pPr>
        <w:ind w:left="0" w:firstLine="0"/>
      </w:pPr>
      <w:rPr>
        <w:rFonts w:hint="default"/>
        <w:b w:val="0"/>
        <w:color w:val="auto"/>
        <w:sz w:val="24"/>
      </w:rPr>
    </w:lvl>
    <w:lvl w:ilvl="1">
      <w:start w:val="1"/>
      <w:numFmt w:val="upperLetter"/>
      <w:lvlRestart w:val="0"/>
      <w:suff w:val="space"/>
      <w:lvlText w:val="%2."/>
      <w:lvlJc w:val="left"/>
      <w:pPr>
        <w:ind w:left="720" w:firstLine="0"/>
      </w:pPr>
      <w:rPr>
        <w:rFonts w:hint="default"/>
      </w:rPr>
    </w:lvl>
    <w:lvl w:ilvl="2">
      <w:start w:val="1"/>
      <w:numFmt w:val="lowerRoman"/>
      <w:lvlRestart w:val="0"/>
      <w:suff w:val="space"/>
      <w:lvlText w:val="%3."/>
      <w:lvlJc w:val="left"/>
      <w:pPr>
        <w:ind w:left="1440" w:firstLine="0"/>
      </w:pPr>
      <w:rPr>
        <w:rFonts w:hint="default"/>
      </w:rPr>
    </w:lvl>
    <w:lvl w:ilvl="3">
      <w:start w:val="1"/>
      <w:numFmt w:val="lowerLetter"/>
      <w:lvlRestart w:val="0"/>
      <w:suff w:val="space"/>
      <w:lvlText w:val="%4."/>
      <w:lvlJc w:val="left"/>
      <w:pPr>
        <w:ind w:left="2160" w:firstLine="0"/>
      </w:pPr>
      <w:rPr>
        <w:rFonts w:hint="default"/>
      </w:rPr>
    </w:lvl>
    <w:lvl w:ilvl="4">
      <w:start w:val="1"/>
      <w:numFmt w:val="bullet"/>
      <w:lvlRestart w:val="0"/>
      <w:suff w:val="space"/>
      <w:lvlText w:val=""/>
      <w:lvlJc w:val="left"/>
      <w:pPr>
        <w:ind w:left="2880" w:firstLine="0"/>
      </w:pPr>
      <w:rPr>
        <w:rFonts w:ascii="Symbol" w:hAnsi="Symbol" w:hint="default"/>
      </w:rPr>
    </w:lvl>
    <w:lvl w:ilvl="5">
      <w:start w:val="1"/>
      <w:numFmt w:val="bullet"/>
      <w:lvlRestart w:val="0"/>
      <w:suff w:val="space"/>
      <w:lvlText w:val=""/>
      <w:lvlJc w:val="left"/>
      <w:pPr>
        <w:ind w:left="3600" w:firstLine="0"/>
      </w:pPr>
      <w:rPr>
        <w:rFonts w:ascii="Symbol" w:hAnsi="Symbol" w:hint="default"/>
        <w:color w:val="auto"/>
      </w:rPr>
    </w:lvl>
    <w:lvl w:ilvl="6">
      <w:start w:val="1"/>
      <w:numFmt w:val="lowerRoman"/>
      <w:suff w:val="space"/>
      <w:lvlText w:val="(%7)"/>
      <w:lvlJc w:val="left"/>
      <w:pPr>
        <w:ind w:left="4320" w:firstLine="0"/>
      </w:pPr>
      <w:rPr>
        <w:rFonts w:hint="default"/>
      </w:rPr>
    </w:lvl>
    <w:lvl w:ilvl="7">
      <w:start w:val="1"/>
      <w:numFmt w:val="lowerLetter"/>
      <w:lvlText w:val="(%8)"/>
      <w:lvlJc w:val="left"/>
      <w:pPr>
        <w:ind w:left="5040" w:firstLine="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5760" w:firstLine="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4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A1F"/>
    <w:rsid w:val="000363D9"/>
    <w:rsid w:val="00062A30"/>
    <w:rsid w:val="00072B28"/>
    <w:rsid w:val="00074BFA"/>
    <w:rsid w:val="00095184"/>
    <w:rsid w:val="000C299B"/>
    <w:rsid w:val="00113152"/>
    <w:rsid w:val="00140446"/>
    <w:rsid w:val="00161619"/>
    <w:rsid w:val="001E2EE5"/>
    <w:rsid w:val="001E5B4E"/>
    <w:rsid w:val="002A1B99"/>
    <w:rsid w:val="002A6E5C"/>
    <w:rsid w:val="002B0AB1"/>
    <w:rsid w:val="002C2245"/>
    <w:rsid w:val="002C47B1"/>
    <w:rsid w:val="002E1AC3"/>
    <w:rsid w:val="00305D10"/>
    <w:rsid w:val="00315DCA"/>
    <w:rsid w:val="00332BEF"/>
    <w:rsid w:val="00343EAA"/>
    <w:rsid w:val="003747DC"/>
    <w:rsid w:val="003B6C48"/>
    <w:rsid w:val="003C3878"/>
    <w:rsid w:val="003F09A2"/>
    <w:rsid w:val="00414BAD"/>
    <w:rsid w:val="00441981"/>
    <w:rsid w:val="00461C53"/>
    <w:rsid w:val="00475214"/>
    <w:rsid w:val="00485CC4"/>
    <w:rsid w:val="004A1EAF"/>
    <w:rsid w:val="004D33D0"/>
    <w:rsid w:val="004F5093"/>
    <w:rsid w:val="005363A3"/>
    <w:rsid w:val="006006D9"/>
    <w:rsid w:val="00611084"/>
    <w:rsid w:val="00612CF5"/>
    <w:rsid w:val="00645F31"/>
    <w:rsid w:val="00655AFF"/>
    <w:rsid w:val="00673817"/>
    <w:rsid w:val="006A44F3"/>
    <w:rsid w:val="006D2392"/>
    <w:rsid w:val="006D34F8"/>
    <w:rsid w:val="006F2240"/>
    <w:rsid w:val="006F33DC"/>
    <w:rsid w:val="00706921"/>
    <w:rsid w:val="00710A82"/>
    <w:rsid w:val="007A71BE"/>
    <w:rsid w:val="007A7EC4"/>
    <w:rsid w:val="007E0996"/>
    <w:rsid w:val="00807CAE"/>
    <w:rsid w:val="008444B3"/>
    <w:rsid w:val="00845057"/>
    <w:rsid w:val="00853CC8"/>
    <w:rsid w:val="0086124F"/>
    <w:rsid w:val="0088092D"/>
    <w:rsid w:val="0089336D"/>
    <w:rsid w:val="008A5E35"/>
    <w:rsid w:val="008D0D44"/>
    <w:rsid w:val="008D7188"/>
    <w:rsid w:val="008E144E"/>
    <w:rsid w:val="008E5F37"/>
    <w:rsid w:val="008F3927"/>
    <w:rsid w:val="00923AC1"/>
    <w:rsid w:val="009332DA"/>
    <w:rsid w:val="009360DC"/>
    <w:rsid w:val="00964DD6"/>
    <w:rsid w:val="0099398D"/>
    <w:rsid w:val="009D6F1B"/>
    <w:rsid w:val="009F2B2E"/>
    <w:rsid w:val="009F4613"/>
    <w:rsid w:val="00A04651"/>
    <w:rsid w:val="00A2137A"/>
    <w:rsid w:val="00A22202"/>
    <w:rsid w:val="00A47FE4"/>
    <w:rsid w:val="00A8455D"/>
    <w:rsid w:val="00A850EB"/>
    <w:rsid w:val="00AA0247"/>
    <w:rsid w:val="00AD456B"/>
    <w:rsid w:val="00B433D8"/>
    <w:rsid w:val="00B834ED"/>
    <w:rsid w:val="00BA16B7"/>
    <w:rsid w:val="00C0191D"/>
    <w:rsid w:val="00CC2C5E"/>
    <w:rsid w:val="00CF2520"/>
    <w:rsid w:val="00D037EA"/>
    <w:rsid w:val="00D105FA"/>
    <w:rsid w:val="00D122A5"/>
    <w:rsid w:val="00D30B46"/>
    <w:rsid w:val="00D57E03"/>
    <w:rsid w:val="00D60A1F"/>
    <w:rsid w:val="00D77949"/>
    <w:rsid w:val="00D91C4B"/>
    <w:rsid w:val="00D92807"/>
    <w:rsid w:val="00DA7533"/>
    <w:rsid w:val="00DB27ED"/>
    <w:rsid w:val="00DB3F5A"/>
    <w:rsid w:val="00DE4A9A"/>
    <w:rsid w:val="00DF2E41"/>
    <w:rsid w:val="00E50E67"/>
    <w:rsid w:val="00E979E4"/>
    <w:rsid w:val="00EC32A6"/>
    <w:rsid w:val="00F0508F"/>
    <w:rsid w:val="00F55ED6"/>
    <w:rsid w:val="00F841EE"/>
    <w:rsid w:val="00F84E4C"/>
    <w:rsid w:val="00F91542"/>
    <w:rsid w:val="00FB3982"/>
    <w:rsid w:val="00FF3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50AF2"/>
  <w15:chartTrackingRefBased/>
  <w15:docId w15:val="{0B767B77-C80B-1148-AA4A-5B155F206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line="480" w:lineRule="auto"/>
        <w:ind w:firstLine="720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D122A5"/>
    <w:pPr>
      <w:ind w:firstLine="0"/>
    </w:pPr>
    <w:rPr>
      <w:lang w:val="es-ES"/>
    </w:rPr>
  </w:style>
  <w:style w:type="paragraph" w:styleId="Heading1">
    <w:name w:val="heading 1"/>
    <w:aliases w:val="Heading 1-APA"/>
    <w:basedOn w:val="Normal"/>
    <w:next w:val="Normal"/>
    <w:link w:val="Heading1Char"/>
    <w:uiPriority w:val="9"/>
    <w:qFormat/>
    <w:rsid w:val="00A2137A"/>
    <w:pPr>
      <w:keepNext/>
      <w:keepLines/>
      <w:spacing w:before="240" w:line="360" w:lineRule="auto"/>
      <w:jc w:val="center"/>
      <w:outlineLvl w:val="0"/>
    </w:pPr>
    <w:rPr>
      <w:rFonts w:eastAsiaTheme="majorEastAsia"/>
      <w:b/>
      <w:szCs w:val="24"/>
    </w:rPr>
  </w:style>
  <w:style w:type="paragraph" w:styleId="Heading2">
    <w:name w:val="heading 2"/>
    <w:aliases w:val="Heading 2-APA"/>
    <w:basedOn w:val="Normal"/>
    <w:next w:val="Normal"/>
    <w:link w:val="Heading2Char"/>
    <w:uiPriority w:val="9"/>
    <w:unhideWhenUsed/>
    <w:qFormat/>
    <w:rsid w:val="00B834ED"/>
    <w:pPr>
      <w:spacing w:line="360" w:lineRule="auto"/>
      <w:outlineLvl w:val="1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-texto">
    <w:name w:val="APA-texto"/>
    <w:basedOn w:val="Normal"/>
    <w:qFormat/>
    <w:rsid w:val="002A6E5C"/>
    <w:pPr>
      <w:suppressAutoHyphens/>
      <w:ind w:firstLine="706"/>
      <w:contextualSpacing/>
    </w:pPr>
    <w:rPr>
      <w:rFonts w:eastAsia="Calibri"/>
      <w:lang w:val="es-PR"/>
    </w:rPr>
  </w:style>
  <w:style w:type="paragraph" w:customStyle="1" w:styleId="APA-Texto0">
    <w:name w:val="APA-Texto"/>
    <w:basedOn w:val="Normal"/>
    <w:rsid w:val="00D122A5"/>
    <w:pPr>
      <w:spacing w:before="120" w:after="120"/>
    </w:pPr>
    <w:rPr>
      <w:rFonts w:eastAsia="Times New Roman"/>
      <w:color w:val="000000"/>
    </w:rPr>
  </w:style>
  <w:style w:type="character" w:customStyle="1" w:styleId="Heading1Char">
    <w:name w:val="Heading 1 Char"/>
    <w:aliases w:val="Heading 1-APA Char"/>
    <w:basedOn w:val="DefaultParagraphFont"/>
    <w:link w:val="Heading1"/>
    <w:uiPriority w:val="9"/>
    <w:rsid w:val="00A2137A"/>
    <w:rPr>
      <w:rFonts w:eastAsiaTheme="majorEastAsia"/>
      <w:b/>
      <w:szCs w:val="24"/>
      <w:lang w:val="es-ES"/>
    </w:rPr>
  </w:style>
  <w:style w:type="character" w:customStyle="1" w:styleId="Heading2Char">
    <w:name w:val="Heading 2 Char"/>
    <w:aliases w:val="Heading 2-APA Char"/>
    <w:basedOn w:val="DefaultParagraphFont"/>
    <w:link w:val="Heading2"/>
    <w:uiPriority w:val="9"/>
    <w:rsid w:val="00B834ED"/>
    <w:rPr>
      <w:b/>
      <w:lang w:val="es-ES"/>
    </w:rPr>
  </w:style>
  <w:style w:type="table" w:customStyle="1" w:styleId="APAstyle">
    <w:name w:val="APA style"/>
    <w:basedOn w:val="TableNormal"/>
    <w:uiPriority w:val="99"/>
    <w:rsid w:val="008D0D44"/>
    <w:pPr>
      <w:spacing w:line="240" w:lineRule="auto"/>
      <w:ind w:firstLine="0"/>
    </w:pPr>
    <w:rPr>
      <w:rFonts w:cstheme="minorBidi"/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  <w:tcPr>
      <w:vAlign w:val="center"/>
    </w:tcPr>
  </w:style>
  <w:style w:type="table" w:customStyle="1" w:styleId="Style1">
    <w:name w:val="Style1"/>
    <w:basedOn w:val="TableNormal"/>
    <w:uiPriority w:val="99"/>
    <w:rsid w:val="008D0D44"/>
    <w:pPr>
      <w:spacing w:line="360" w:lineRule="auto"/>
      <w:ind w:firstLine="0"/>
    </w:pPr>
    <w:rPr>
      <w:color w:val="000000" w:themeColor="text1"/>
      <w:szCs w:val="24"/>
    </w:rPr>
    <w:tblPr>
      <w:jc w:val="center"/>
      <w:tblBorders>
        <w:top w:val="single" w:sz="4" w:space="0" w:color="auto"/>
        <w:bottom w:val="single" w:sz="4" w:space="0" w:color="auto"/>
      </w:tblBorders>
    </w:tblPr>
    <w:trPr>
      <w:cantSplit/>
      <w:jc w:val="center"/>
    </w:trPr>
  </w:style>
  <w:style w:type="numbering" w:customStyle="1" w:styleId="Formal">
    <w:name w:val="Formal"/>
    <w:uiPriority w:val="99"/>
    <w:rsid w:val="000363D9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12CF5"/>
    <w:pPr>
      <w:spacing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CF5"/>
    <w:rPr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468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9F4328816B724ABB65184634EDCB7A" ma:contentTypeVersion="4" ma:contentTypeDescription="Create a new document." ma:contentTypeScope="" ma:versionID="1bd4f96a89e0bf3f95a675bb701c673a">
  <xsd:schema xmlns:xsd="http://www.w3.org/2001/XMLSchema" xmlns:xs="http://www.w3.org/2001/XMLSchema" xmlns:p="http://schemas.microsoft.com/office/2006/metadata/properties" xmlns:ns2="17c5fd42-a044-4f07-a556-35a9304bdabd" targetNamespace="http://schemas.microsoft.com/office/2006/metadata/properties" ma:root="true" ma:fieldsID="0e0b4ba08ccf20d12e7907069f81316d" ns2:_="">
    <xsd:import namespace="17c5fd42-a044-4f07-a556-35a9304bdab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c5fd42-a044-4f07-a556-35a9304bdab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55AB47A-EFFD-45EA-BDDB-19C04FBDD0E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E1D79EC-89A8-4887-952E-C8A381A57B0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7c5fd42-a044-4f07-a556-35a9304bdab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B3213BA-73BB-417E-B1A3-2077C8F13E2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11</Pages>
  <Words>1219</Words>
  <Characters>6954</Characters>
  <Application>Microsoft Office Word</Application>
  <DocSecurity>0</DocSecurity>
  <Lines>57</Lines>
  <Paragraphs>16</Paragraphs>
  <ScaleCrop>false</ScaleCrop>
  <Company/>
  <LinksUpToDate>false</LinksUpToDate>
  <CharactersWithSpaces>8157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E BERMONTI PÉREZ</dc:creator>
  <cp:keywords/>
  <dc:description/>
  <cp:lastModifiedBy>MARIO E BERMONTI PÉREZ</cp:lastModifiedBy>
  <cp:revision>15</cp:revision>
  <dcterms:created xsi:type="dcterms:W3CDTF">2019-09-28T19:12:00Z</dcterms:created>
  <dcterms:modified xsi:type="dcterms:W3CDTF">2019-09-28T19:18:00Z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0x010100099F4328816B724ABB65184634EDCB7A</vt:lpwstr>
  </property>
</Properties>
</file>