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B5CF" w14:textId="7B83E150" w:rsidR="00D17F4F" w:rsidRDefault="00AA09D0">
      <w:r w:rsidRPr="004D0F13">
        <w:t>pregunto el diciplo tu dizes aqui que la luna no crece ni mengua quanto en si mas lumbre de quanta ella a del sol mas lo que crece e lo que mengua E pues si ella no crece ni mengua en si por que mengua e crecen los meollos de todas las criaturas que son en el mundo respondio el maestro e dixo esto te dire yo por que ya sabes que la luna es fria e humida segund las sus obras E por esta natura que a ella es señora de las e de los meollos En esta friura e humidad que ella se templa la calentura que rescibe de la claridad del sol E ella es de dos naturas e pone y el sol la tercera por que vienen aquellas dos atempramientos E templa se como te agora dire ca ella es fria e rescibe calentura en si de la claridad del sol E por aqui es el curso de las aguas en nacer e en correr e en ser cumplidas e en crecer e en menguar do es humidad tiempla se otro si de la calentura del sol E por esto todos los meollos de los arboles e celebros de las cabeças e meollos de los huesos son humedos mas los de las cabeças son frios e los de los huesos son calientes por que quando la luna rescibe aquella claridad del sol que sube de la parte que es contra nos conbiene que mengue la calentura que ende rescibe E sube a los meollos por esso an de menguar las otras cosas que ende se goviernan E quando aquella mengua viene en ellos an se de encoger los meollos ca el meollo por que se encoge parece a nos aca que es menos de si quando biene al abondamiento de la humidad e de la calentura estiende se e torna en su estado e semeja a nos que creze</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D0"/>
    <w:rsid w:val="00154A8E"/>
    <w:rsid w:val="001C0543"/>
    <w:rsid w:val="00AA09D0"/>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21B3668"/>
  <w15:chartTrackingRefBased/>
  <w15:docId w15:val="{66385725-B841-754C-896B-150EE0AE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1299</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2023-11-06T22:51:00Z</dcterms:created>
  <dcterms:modified xsi:type="dcterms:W3CDTF">2023-11-06T23:05:00Z</dcterms:modified>
</cp:coreProperties>
</file>