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A19C7" w14:textId="77777777" w:rsidR="003E1AFF" w:rsidRPr="006110F6" w:rsidRDefault="003E1AFF" w:rsidP="003E1AFF">
      <w:pPr>
        <w:rPr>
          <w:rFonts w:ascii="Brill" w:eastAsia="Aptos" w:hAnsi="Brill"/>
          <w:color w:val="FF0000"/>
          <w:sz w:val="28"/>
          <w:szCs w:val="28"/>
          <w:lang w:val="es-ES"/>
        </w:rPr>
      </w:pPr>
      <w:r w:rsidRPr="006110F6">
        <w:rPr>
          <w:rFonts w:ascii="Brill" w:eastAsia="Aptos" w:hAnsi="Brill"/>
          <w:color w:val="FF0000"/>
          <w:sz w:val="28"/>
          <w:szCs w:val="28"/>
          <w:lang w:val="es-ES"/>
        </w:rPr>
        <w:t xml:space="preserve">Titulus </w:t>
      </w:r>
      <w:r w:rsidRPr="006110F6">
        <w:rPr>
          <w:rFonts w:ascii="Brill" w:eastAsia="Aptos" w:hAnsi="Brill"/>
          <w:smallCaps/>
          <w:color w:val="FF0000"/>
          <w:sz w:val="28"/>
          <w:szCs w:val="28"/>
          <w:lang w:val="es-ES"/>
        </w:rPr>
        <w:t>xviii</w:t>
      </w:r>
      <w:r w:rsidRPr="006110F6">
        <w:rPr>
          <w:rFonts w:ascii="Brill" w:eastAsia="Aptos" w:hAnsi="Brill"/>
          <w:color w:val="FF0000"/>
          <w:sz w:val="28"/>
          <w:szCs w:val="28"/>
          <w:lang w:val="es-ES"/>
        </w:rPr>
        <w:t>. Cur ex costa Adae nata Eva?</w:t>
      </w:r>
    </w:p>
    <w:p w14:paraId="0C1BA1F7" w14:textId="77777777" w:rsidR="003E1AFF" w:rsidRPr="007E676B" w:rsidRDefault="003E1AFF" w:rsidP="003E1AFF">
      <w:pPr>
        <w:rPr>
          <w:rFonts w:ascii="Brill" w:hAnsi="Brill"/>
        </w:rPr>
      </w:pPr>
    </w:p>
    <w:p w14:paraId="1B213CD3" w14:textId="77777777" w:rsidR="003E1AFF" w:rsidRPr="007E676B" w:rsidRDefault="003E1AFF" w:rsidP="003E1AFF">
      <w:pPr>
        <w:rPr>
          <w:rFonts w:ascii="Brill" w:hAnsi="Brill"/>
        </w:rPr>
      </w:pPr>
      <w:r w:rsidRPr="007E676B">
        <w:rPr>
          <w:rFonts w:ascii="Brill" w:hAnsi="Brill"/>
        </w:rPr>
        <w:t>Scicitatus est discipulus:</w:t>
      </w:r>
    </w:p>
    <w:p w14:paraId="6527380D" w14:textId="77777777" w:rsidR="003E1AFF" w:rsidRPr="007E676B" w:rsidRDefault="003E1AFF" w:rsidP="003E1AFF">
      <w:pPr>
        <w:rPr>
          <w:rFonts w:ascii="Brill" w:hAnsi="Brill"/>
        </w:rPr>
      </w:pPr>
    </w:p>
    <w:p w14:paraId="2C9E3CEA" w14:textId="77777777" w:rsidR="003E1AFF" w:rsidRPr="007E676B" w:rsidRDefault="003E1AFF" w:rsidP="003E1AFF">
      <w:pPr>
        <w:rPr>
          <w:rFonts w:ascii="Brill" w:hAnsi="Brill"/>
        </w:rPr>
      </w:pPr>
      <w:r w:rsidRPr="007E676B">
        <w:rPr>
          <w:rFonts w:ascii="Brill" w:hAnsi="Brill"/>
        </w:rPr>
        <w:t>—Quare placuit Deo ut Eva ex hominis Adae costa nasceretur, non de terra quemadmodum</w:t>
      </w:r>
      <w:r w:rsidRPr="007E676B">
        <w:rPr>
          <w:rStyle w:val="Appelnotedebasdep"/>
          <w:rFonts w:ascii="Brill" w:hAnsi="Brill"/>
        </w:rPr>
        <w:footnoteReference w:id="1"/>
      </w:r>
      <w:r w:rsidRPr="007E676B">
        <w:rPr>
          <w:rFonts w:ascii="Brill" w:hAnsi="Brill"/>
        </w:rPr>
        <w:t xml:space="preserve"> eius coniux Adamus? Quod, sicut in Adamo, aeque in illa, si vellet, potuisset exequi.</w:t>
      </w:r>
    </w:p>
    <w:p w14:paraId="4D93AFF4" w14:textId="77777777" w:rsidR="003E1AFF" w:rsidRPr="007E676B" w:rsidRDefault="003E1AFF" w:rsidP="003E1AFF">
      <w:pPr>
        <w:rPr>
          <w:rFonts w:ascii="Brill" w:hAnsi="Brill"/>
        </w:rPr>
      </w:pPr>
    </w:p>
    <w:p w14:paraId="35D20067" w14:textId="77777777" w:rsidR="003E1AFF" w:rsidRPr="007E676B" w:rsidRDefault="003E1AFF" w:rsidP="003E1AFF">
      <w:pPr>
        <w:rPr>
          <w:rFonts w:ascii="Brill" w:hAnsi="Brill"/>
        </w:rPr>
      </w:pPr>
      <w:r w:rsidRPr="007E676B">
        <w:rPr>
          <w:rFonts w:ascii="Brill" w:hAnsi="Brill"/>
        </w:rPr>
        <w:t>Ad haec doctor respondit:</w:t>
      </w:r>
    </w:p>
    <w:p w14:paraId="54664450" w14:textId="77777777" w:rsidR="003E1AFF" w:rsidRPr="007E676B" w:rsidRDefault="003E1AFF" w:rsidP="003E1AFF">
      <w:pPr>
        <w:rPr>
          <w:rFonts w:ascii="Brill" w:hAnsi="Brill"/>
        </w:rPr>
      </w:pPr>
    </w:p>
    <w:p w14:paraId="7257832E" w14:textId="77777777" w:rsidR="003E1AFF" w:rsidRPr="007E676B" w:rsidRDefault="003E1AFF" w:rsidP="003E1AFF">
      <w:pPr>
        <w:rPr>
          <w:rFonts w:ascii="Brill" w:hAnsi="Brill"/>
        </w:rPr>
      </w:pPr>
      <w:r w:rsidRPr="007E676B">
        <w:rPr>
          <w:rFonts w:ascii="Brill" w:hAnsi="Brill"/>
        </w:rPr>
        <w:t>—Cum Deus condidit Evam ex Adae costa, nulla potentiae iactura id fecit. Perinde potens erat formare illam atque Adamum.</w:t>
      </w:r>
      <w:r w:rsidRPr="007E676B">
        <w:rPr>
          <w:rStyle w:val="Appelnotedebasdep"/>
          <w:rFonts w:ascii="Brill" w:hAnsi="Brill"/>
        </w:rPr>
        <w:footnoteReference w:id="2"/>
      </w:r>
      <w:r w:rsidRPr="007E676B">
        <w:rPr>
          <w:rFonts w:ascii="Brill" w:hAnsi="Brill"/>
        </w:rPr>
        <w:t xml:space="preserve"> In cunctis quae Deus molitur, duo tempora providet: praesens,</w:t>
      </w:r>
      <w:r w:rsidRPr="007E676B">
        <w:rPr>
          <w:rStyle w:val="Appelnotedebasdep"/>
          <w:rFonts w:ascii="Brill" w:hAnsi="Brill"/>
        </w:rPr>
        <w:footnoteReference w:id="3"/>
      </w:r>
      <w:r w:rsidRPr="007E676B">
        <w:rPr>
          <w:rFonts w:ascii="Brill" w:hAnsi="Brill"/>
        </w:rPr>
        <w:t xml:space="preserve"> illico ab ipsa hominis existentia; deinde futurum, quod ex se praevidit, in quo res futurae accident. Haec duo tempora complexus, voluit quattuor generationes fieri diversissimas.</w:t>
      </w:r>
    </w:p>
    <w:p w14:paraId="22507EEA" w14:textId="77777777" w:rsidR="003E1AFF" w:rsidRPr="007E676B" w:rsidRDefault="003E1AFF" w:rsidP="003E1AFF">
      <w:pPr>
        <w:rPr>
          <w:rFonts w:ascii="Brill" w:hAnsi="Brill"/>
        </w:rPr>
      </w:pPr>
    </w:p>
    <w:p w14:paraId="05218C96" w14:textId="77777777" w:rsidR="003E1AFF" w:rsidRPr="007E676B" w:rsidRDefault="003E1AFF" w:rsidP="003E1AFF">
      <w:pPr>
        <w:rPr>
          <w:rFonts w:ascii="Brill" w:hAnsi="Brill"/>
        </w:rPr>
      </w:pPr>
      <w:r w:rsidRPr="007E676B">
        <w:rPr>
          <w:rFonts w:ascii="Brill" w:hAnsi="Brill"/>
        </w:rPr>
        <w:t>Prima, Adae, absque patre et matre, quarum vice Deum Patrem habuit, qui ipsum confinxit et procreavit; terram vero matrem, ex qua compactus fuit. Iam igitur hanc generationem conspicaris fuisse utroque parente expertem. Secunda, Evae, quam libuit Deo ex Adamo creari, absque matre, nisi quod Adamum velut patrem habuit, ex quo formata est. Ecce tibi alteram generationem, quasi</w:t>
      </w:r>
      <w:r w:rsidRPr="007E676B">
        <w:rPr>
          <w:rStyle w:val="Appelnotedebasdep"/>
          <w:rFonts w:ascii="Brill" w:hAnsi="Brill"/>
        </w:rPr>
        <w:footnoteReference w:id="4"/>
      </w:r>
      <w:r w:rsidRPr="007E676B">
        <w:rPr>
          <w:rFonts w:ascii="Brill" w:hAnsi="Brill"/>
        </w:rPr>
        <w:t xml:space="preserve"> ex patre sine matre.</w:t>
      </w:r>
    </w:p>
    <w:p w14:paraId="731B0518" w14:textId="77777777" w:rsidR="003E1AFF" w:rsidRPr="007E676B" w:rsidRDefault="003E1AFF" w:rsidP="003E1AFF">
      <w:pPr>
        <w:rPr>
          <w:rFonts w:ascii="Brill" w:hAnsi="Brill"/>
        </w:rPr>
      </w:pPr>
    </w:p>
    <w:p w14:paraId="6E9F692B" w14:textId="77777777" w:rsidR="003E1AFF" w:rsidRPr="007E676B" w:rsidRDefault="003E1AFF" w:rsidP="003E1AFF">
      <w:pPr>
        <w:rPr>
          <w:rFonts w:ascii="Brill" w:hAnsi="Brill"/>
        </w:rPr>
      </w:pPr>
      <w:r w:rsidRPr="007E676B">
        <w:rPr>
          <w:rFonts w:ascii="Brill" w:hAnsi="Brill"/>
        </w:rPr>
        <w:t>Tertia, posterorum, ex coitu, qui ex patre et matre procreantur. Reliquum est quartam generationem perhibere, nempe Christi Domini et Filii Dei nativitatem, qui ortus dumtaxat ex sanctissima Virgine, nec alium Patrem habuit nisi Deum. Igitur de quattuor istis nativitatibus nuper recensitis placet divisim agere, quo pacto singulae acciderunt et cuiusque munia.</w:t>
      </w:r>
    </w:p>
    <w:p w14:paraId="749295C6" w14:textId="77777777" w:rsidR="003E1AFF" w:rsidRPr="007E676B" w:rsidRDefault="003E1AFF" w:rsidP="003E1AFF">
      <w:pPr>
        <w:rPr>
          <w:rFonts w:ascii="Brill" w:hAnsi="Brill"/>
        </w:rPr>
      </w:pPr>
    </w:p>
    <w:p w14:paraId="3688B036" w14:textId="77777777" w:rsidR="003E1AFF" w:rsidRPr="007E676B" w:rsidRDefault="003E1AFF" w:rsidP="003E1AFF">
      <w:pPr>
        <w:rPr>
          <w:rFonts w:ascii="Brill" w:hAnsi="Brill"/>
        </w:rPr>
      </w:pPr>
      <w:r w:rsidRPr="007E676B">
        <w:rPr>
          <w:rFonts w:ascii="Brill" w:hAnsi="Brill"/>
        </w:rPr>
        <w:t>In prima, Adami, qui nec virili, nec femineo semine formatus fuit, is nesciit iussa servare: ideo deiecit nos in peccati errorem.</w:t>
      </w:r>
      <w:r w:rsidRPr="007E676B">
        <w:rPr>
          <w:rStyle w:val="Appelnotedebasdep"/>
          <w:rFonts w:ascii="Brill" w:hAnsi="Brill"/>
        </w:rPr>
        <w:footnoteReference w:id="5"/>
      </w:r>
      <w:r w:rsidRPr="007E676B">
        <w:rPr>
          <w:rFonts w:ascii="Brill" w:hAnsi="Brill"/>
        </w:rPr>
        <w:t xml:space="preserve"> In secunda, Evae generatione, quae ex Adami parentis costa aedificata fuit, uti dixi, expergefactus Adam e somno prope stantem feminam conspicatus viraginis nomen indidit, quoniam ex viro fuisset formata. Quod nomen retinuit, donec peccati insidiis fuisset correpta; tunc </w:t>
      </w:r>
      <w:r>
        <w:rPr>
          <w:rFonts w:ascii="Brill" w:hAnsi="Brill"/>
        </w:rPr>
        <w:t>‘</w:t>
      </w:r>
      <w:r w:rsidRPr="00346AAC">
        <w:rPr>
          <w:rFonts w:ascii="Brill" w:hAnsi="Brill"/>
        </w:rPr>
        <w:t>mulier</w:t>
      </w:r>
      <w:r>
        <w:rPr>
          <w:rFonts w:ascii="Brill" w:hAnsi="Brill"/>
        </w:rPr>
        <w:t>’</w:t>
      </w:r>
      <w:r w:rsidRPr="007E676B">
        <w:rPr>
          <w:rFonts w:ascii="Brill" w:hAnsi="Brill"/>
        </w:rPr>
        <w:t xml:space="preserve"> appellata, rem mobilem et levem significans,</w:t>
      </w:r>
      <w:r w:rsidRPr="007E676B">
        <w:rPr>
          <w:rStyle w:val="Appelnotedebasdep"/>
          <w:rFonts w:ascii="Brill" w:hAnsi="Brill"/>
        </w:rPr>
        <w:footnoteReference w:id="6"/>
      </w:r>
      <w:r w:rsidRPr="007E676B">
        <w:rPr>
          <w:rFonts w:ascii="Brill" w:hAnsi="Brill"/>
        </w:rPr>
        <w:t xml:space="preserve"> quoniam inconstans facilisque fuit peccando bifariam: tum quia citius credidit et acquievit consiliis diaboli, tum quia consuluit, et suasit marito, quae adeo cordicitus hortata est ut eum</w:t>
      </w:r>
      <w:r w:rsidRPr="007E676B">
        <w:rPr>
          <w:rStyle w:val="Appelnotedebasdep"/>
          <w:rFonts w:ascii="Brill" w:hAnsi="Brill"/>
        </w:rPr>
        <w:footnoteReference w:id="7"/>
      </w:r>
      <w:r w:rsidRPr="007E676B">
        <w:rPr>
          <w:rFonts w:ascii="Brill" w:hAnsi="Brill"/>
        </w:rPr>
        <w:t xml:space="preserve"> certamine illo vicerit.</w:t>
      </w:r>
    </w:p>
    <w:p w14:paraId="34DCD505" w14:textId="77777777" w:rsidR="003E1AFF" w:rsidRPr="007E676B" w:rsidRDefault="003E1AFF" w:rsidP="003E1AFF">
      <w:pPr>
        <w:rPr>
          <w:rFonts w:ascii="Brill" w:hAnsi="Brill"/>
        </w:rPr>
      </w:pPr>
    </w:p>
    <w:p w14:paraId="16E4ECA6" w14:textId="77777777" w:rsidR="003E1AFF" w:rsidRPr="007E676B" w:rsidRDefault="003E1AFF" w:rsidP="003E1AFF">
      <w:pPr>
        <w:rPr>
          <w:rFonts w:ascii="Brill" w:hAnsi="Brill"/>
        </w:rPr>
      </w:pPr>
      <w:r w:rsidRPr="007E676B">
        <w:rPr>
          <w:rFonts w:ascii="Brill" w:hAnsi="Brill"/>
        </w:rPr>
        <w:t xml:space="preserve">Porro tertia, nostri et communi omnium nativitate, peccato velut oboerati, proni ad quamlibet nequitiam labimur. Denique quarta generatio Christi Domini fuit ex beata Virgine, quae ab angelo salutata, ut ex responsis suis colliges, noluit acquiescere donec adaequate et plene rationem novisset legationis angelicae, ut esset sine errore et dedecore suo. Haec igitur femina virago debuit </w:t>
      </w:r>
      <w:r w:rsidRPr="007E676B">
        <w:rPr>
          <w:rFonts w:ascii="Brill" w:hAnsi="Brill"/>
        </w:rPr>
        <w:lastRenderedPageBreak/>
        <w:t xml:space="preserve">nuncupari iure potiori quam Eva. Nam nostra Virgo virago erat prudentia et maturitate. Id videre potes in examine quo illa angelum postulavit: </w:t>
      </w:r>
      <w:r w:rsidRPr="007E676B">
        <w:rPr>
          <w:rFonts w:ascii="Brill" w:hAnsi="Brill"/>
          <w:i/>
          <w:iCs/>
        </w:rPr>
        <w:t>Quomodo fiet istud, quoniam virum non cognosco?</w:t>
      </w:r>
      <w:r w:rsidRPr="00346AAC">
        <w:rPr>
          <w:rStyle w:val="Appelnotedebasdep"/>
          <w:rFonts w:ascii="Brill" w:hAnsi="Brill"/>
        </w:rPr>
        <w:footnoteReference w:id="8"/>
      </w:r>
      <w:r w:rsidRPr="007E676B">
        <w:rPr>
          <w:rFonts w:ascii="Brill" w:hAnsi="Brill"/>
        </w:rPr>
        <w:t xml:space="preserve"> Non velut Eva, quae, cum consilium diaboli audisset, nil interrogavit nec quaesivit, quid inde lucri vel incommodi posset suboriri.</w:t>
      </w:r>
    </w:p>
    <w:p w14:paraId="675748E3" w14:textId="77777777" w:rsidR="003E1AFF" w:rsidRPr="007E676B" w:rsidRDefault="003E1AFF" w:rsidP="003E1AFF">
      <w:pPr>
        <w:rPr>
          <w:rFonts w:ascii="Brill" w:hAnsi="Brill"/>
        </w:rPr>
      </w:pPr>
    </w:p>
    <w:p w14:paraId="1A94093B" w14:textId="77777777" w:rsidR="003E1AFF" w:rsidRPr="007E676B" w:rsidRDefault="003E1AFF" w:rsidP="003E1AFF">
      <w:pPr>
        <w:rPr>
          <w:rFonts w:ascii="Brill" w:hAnsi="Brill"/>
        </w:rPr>
      </w:pPr>
      <w:r w:rsidRPr="007E676B">
        <w:rPr>
          <w:rFonts w:ascii="Brill" w:hAnsi="Brill"/>
        </w:rPr>
        <w:t>Cum igitur Deus vidisset partes et sanctimoniam huius feminae, in matrem suam eam</w:t>
      </w:r>
      <w:r w:rsidRPr="007E676B">
        <w:rPr>
          <w:rStyle w:val="Appelnotedebasdep"/>
          <w:rFonts w:ascii="Brill" w:hAnsi="Brill"/>
        </w:rPr>
        <w:footnoteReference w:id="9"/>
      </w:r>
      <w:r w:rsidRPr="007E676B">
        <w:rPr>
          <w:rFonts w:ascii="Brill" w:hAnsi="Brill"/>
        </w:rPr>
        <w:t xml:space="preserve"> elegit, atque ex ea est natus, quae fuit nativitas Salvatoris orbis; quem Salvatoris titulum fortunatum et felicem oppido sibi duxit, salvavitque et redemit nos pretioso suo sanguine, quem voluit fundi pro peccatis nostris.</w:t>
      </w:r>
    </w:p>
    <w:p w14:paraId="3C32CAF7" w14:textId="77777777" w:rsidR="003E1AFF" w:rsidRPr="007E676B" w:rsidRDefault="003E1AFF" w:rsidP="003E1AFF">
      <w:pPr>
        <w:rPr>
          <w:rFonts w:ascii="Brill" w:hAnsi="Brill"/>
        </w:rPr>
      </w:pPr>
    </w:p>
    <w:p w14:paraId="03A137DB" w14:textId="77777777" w:rsidR="003E1AFF" w:rsidRPr="007E676B" w:rsidRDefault="003E1AFF" w:rsidP="003E1AFF">
      <w:pPr>
        <w:rPr>
          <w:rFonts w:ascii="Brill" w:hAnsi="Brill"/>
        </w:rPr>
      </w:pPr>
      <w:r w:rsidRPr="007E676B">
        <w:rPr>
          <w:rFonts w:ascii="Brill" w:hAnsi="Brill"/>
        </w:rPr>
        <w:t>Nam, quemadmodum torcular, ubi conculcantur uvae, harum musto et humore abluitur, ita orbis sanguine fuso Domini nostri Christi Iesu irriguus mundatur. Haec quae pro nobis fecit, triplici de causa id voluit: primum, quia quae ante fierent, non optime nec veluti ex voto venirent; item, quia condoluit et misertus fuit operis sui, ne in iugem interitum praeceps rueret; demum, ut suam potentiam immensam ostentaret nec minorem miserationem.</w:t>
      </w:r>
    </w:p>
    <w:p w14:paraId="5AE88308" w14:textId="77777777" w:rsidR="003E1AFF" w:rsidRPr="007E676B" w:rsidRDefault="003E1AFF" w:rsidP="003E1AFF">
      <w:pPr>
        <w:rPr>
          <w:rFonts w:ascii="Brill" w:hAnsi="Brill"/>
        </w:rPr>
      </w:pPr>
    </w:p>
    <w:p w14:paraId="0CE40FC3" w14:textId="205EE90B" w:rsidR="00D17F4F" w:rsidRPr="003E1AFF" w:rsidRDefault="003E1AFF" w:rsidP="003E1AFF">
      <w:pPr>
        <w:rPr>
          <w:rFonts w:ascii="Brill" w:hAnsi="Brill"/>
        </w:rPr>
      </w:pPr>
      <w:r w:rsidRPr="007E676B">
        <w:rPr>
          <w:rFonts w:ascii="Brill" w:hAnsi="Brill"/>
        </w:rPr>
        <w:t>Nam qui nullum naevum culpae admissit, voluit occidi, passionem et mortem subire, ut suo sanguine nos redimeret.</w:t>
      </w:r>
    </w:p>
    <w:sectPr w:rsidR="00D17F4F" w:rsidRPr="003E1A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7578B0" w14:textId="77777777" w:rsidR="005846FC" w:rsidRDefault="005846FC" w:rsidP="00FE7867">
      <w:r>
        <w:separator/>
      </w:r>
    </w:p>
  </w:endnote>
  <w:endnote w:type="continuationSeparator" w:id="0">
    <w:p w14:paraId="028055D4" w14:textId="77777777" w:rsidR="005846FC" w:rsidRDefault="005846FC" w:rsidP="00FE7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3C7FA1" w14:textId="77777777" w:rsidR="005846FC" w:rsidRDefault="005846FC" w:rsidP="00FE7867">
      <w:r>
        <w:separator/>
      </w:r>
    </w:p>
  </w:footnote>
  <w:footnote w:type="continuationSeparator" w:id="0">
    <w:p w14:paraId="4D055F45" w14:textId="77777777" w:rsidR="005846FC" w:rsidRDefault="005846FC" w:rsidP="00FE7867">
      <w:r>
        <w:continuationSeparator/>
      </w:r>
    </w:p>
  </w:footnote>
  <w:footnote w:id="1">
    <w:p w14:paraId="4B9F4491" w14:textId="77777777" w:rsidR="003E1AFF" w:rsidRPr="008F7B4A" w:rsidRDefault="003E1AFF" w:rsidP="003E1AFF">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quemadmodum eius] ut eius pater et </w:t>
      </w:r>
      <w:r w:rsidRPr="008F7B4A">
        <w:rPr>
          <w:rFonts w:ascii="Brill" w:hAnsi="Brill"/>
          <w:i/>
          <w:iCs/>
        </w:rPr>
        <w:t>cancell. et sup. l. add. N</w:t>
      </w:r>
    </w:p>
  </w:footnote>
  <w:footnote w:id="2">
    <w:p w14:paraId="38164BE3" w14:textId="77777777" w:rsidR="003E1AFF" w:rsidRPr="008F7B4A" w:rsidRDefault="003E1AFF" w:rsidP="003E1AFF">
      <w:pPr>
        <w:pStyle w:val="Notedebasdepage"/>
        <w:rPr>
          <w:rFonts w:ascii="Brill" w:hAnsi="Brill"/>
        </w:rPr>
      </w:pPr>
      <w:r w:rsidRPr="008F7B4A">
        <w:rPr>
          <w:rStyle w:val="Appelnotedebasdep"/>
          <w:rFonts w:ascii="Brill" w:hAnsi="Brill"/>
        </w:rPr>
        <w:footnoteRef/>
      </w:r>
      <w:r w:rsidRPr="008F7B4A">
        <w:rPr>
          <w:rFonts w:ascii="Brill" w:hAnsi="Brill"/>
        </w:rPr>
        <w:t xml:space="preserve"> Adamum] absque ullius rei formidine et metu </w:t>
      </w:r>
      <w:r w:rsidRPr="008F7B4A">
        <w:rPr>
          <w:rFonts w:ascii="Brill" w:hAnsi="Brill"/>
          <w:i/>
          <w:iCs/>
        </w:rPr>
        <w:t>cancell. N</w:t>
      </w:r>
    </w:p>
  </w:footnote>
  <w:footnote w:id="3">
    <w:p w14:paraId="4A6A1BCE" w14:textId="77777777" w:rsidR="003E1AFF" w:rsidRPr="008F7B4A" w:rsidRDefault="003E1AFF" w:rsidP="003E1AFF">
      <w:pPr>
        <w:pStyle w:val="Notedebasdepage"/>
        <w:rPr>
          <w:rFonts w:ascii="Brill" w:hAnsi="Brill"/>
        </w:rPr>
      </w:pPr>
      <w:r w:rsidRPr="008F7B4A">
        <w:rPr>
          <w:rStyle w:val="Appelnotedebasdep"/>
          <w:rFonts w:ascii="Brill" w:hAnsi="Brill"/>
        </w:rPr>
        <w:footnoteRef/>
      </w:r>
      <w:r w:rsidRPr="008F7B4A">
        <w:rPr>
          <w:rFonts w:ascii="Brill" w:hAnsi="Brill"/>
        </w:rPr>
        <w:t xml:space="preserve"> praesens] id hoc </w:t>
      </w:r>
      <w:r w:rsidRPr="008F7B4A">
        <w:rPr>
          <w:rFonts w:ascii="Brill" w:hAnsi="Brill"/>
          <w:i/>
          <w:iCs/>
        </w:rPr>
        <w:t>cancell. N</w:t>
      </w:r>
    </w:p>
  </w:footnote>
  <w:footnote w:id="4">
    <w:p w14:paraId="63B98D98" w14:textId="77777777" w:rsidR="003E1AFF" w:rsidRPr="008F7B4A" w:rsidRDefault="003E1AFF" w:rsidP="003E1AFF">
      <w:pPr>
        <w:pStyle w:val="Notedebasdepage"/>
        <w:rPr>
          <w:rFonts w:ascii="Brill" w:hAnsi="Brill"/>
        </w:rPr>
      </w:pPr>
      <w:r w:rsidRPr="008F7B4A">
        <w:rPr>
          <w:rStyle w:val="Appelnotedebasdep"/>
          <w:rFonts w:ascii="Brill" w:hAnsi="Brill"/>
        </w:rPr>
        <w:footnoteRef/>
      </w:r>
      <w:r w:rsidRPr="008F7B4A">
        <w:rPr>
          <w:rFonts w:ascii="Brill" w:hAnsi="Brill"/>
        </w:rPr>
        <w:t xml:space="preserve"> quasi] </w:t>
      </w:r>
      <w:r w:rsidRPr="008F7B4A">
        <w:rPr>
          <w:rFonts w:ascii="Brill" w:hAnsi="Brill"/>
          <w:i/>
          <w:iCs/>
        </w:rPr>
        <w:t>sup. l. add. N</w:t>
      </w:r>
    </w:p>
  </w:footnote>
  <w:footnote w:id="5">
    <w:p w14:paraId="6079DF4D" w14:textId="77777777" w:rsidR="003E1AFF" w:rsidRPr="008F7B4A" w:rsidRDefault="003E1AFF" w:rsidP="003E1AFF">
      <w:pPr>
        <w:pStyle w:val="Notedebasdepage"/>
        <w:rPr>
          <w:rFonts w:ascii="Brill" w:hAnsi="Brill"/>
        </w:rPr>
      </w:pPr>
      <w:r w:rsidRPr="008F7B4A">
        <w:rPr>
          <w:rStyle w:val="Appelnotedebasdep"/>
          <w:rFonts w:ascii="Brill" w:hAnsi="Brill"/>
        </w:rPr>
        <w:footnoteRef/>
      </w:r>
      <w:r w:rsidRPr="008F7B4A">
        <w:rPr>
          <w:rFonts w:ascii="Brill" w:hAnsi="Brill"/>
        </w:rPr>
        <w:t xml:space="preserve"> errorem] ? </w:t>
      </w:r>
      <w:r w:rsidRPr="008F7B4A">
        <w:rPr>
          <w:rFonts w:ascii="Brill" w:hAnsi="Brill"/>
          <w:i/>
          <w:iCs/>
        </w:rPr>
        <w:t>cancell. N</w:t>
      </w:r>
    </w:p>
  </w:footnote>
  <w:footnote w:id="6">
    <w:p w14:paraId="3E787A12" w14:textId="77777777" w:rsidR="003E1AFF" w:rsidRPr="008F7B4A" w:rsidRDefault="003E1AFF" w:rsidP="003E1AFF">
      <w:pPr>
        <w:pStyle w:val="Notedebasdepage"/>
        <w:rPr>
          <w:rFonts w:ascii="Brill" w:hAnsi="Brill"/>
        </w:rPr>
      </w:pPr>
      <w:r w:rsidRPr="008F7B4A">
        <w:rPr>
          <w:rStyle w:val="Appelnotedebasdep"/>
          <w:rFonts w:ascii="Brill" w:hAnsi="Brill"/>
        </w:rPr>
        <w:footnoteRef/>
      </w:r>
      <w:r w:rsidRPr="008F7B4A">
        <w:rPr>
          <w:rFonts w:ascii="Brill" w:hAnsi="Brill"/>
        </w:rPr>
        <w:t xml:space="preserve"> significans] quoniam inconstans </w:t>
      </w:r>
      <w:r w:rsidRPr="008F7B4A">
        <w:rPr>
          <w:rFonts w:ascii="Brill" w:hAnsi="Brill"/>
          <w:i/>
          <w:iCs/>
        </w:rPr>
        <w:t>cancell.</w:t>
      </w:r>
      <w:r w:rsidRPr="008F7B4A">
        <w:rPr>
          <w:rFonts w:ascii="Brill" w:hAnsi="Brill"/>
        </w:rPr>
        <w:t xml:space="preserve"> </w:t>
      </w:r>
      <w:r w:rsidRPr="008F7B4A">
        <w:rPr>
          <w:rFonts w:ascii="Brill" w:hAnsi="Brill"/>
          <w:i/>
          <w:iCs/>
        </w:rPr>
        <w:t>N</w:t>
      </w:r>
    </w:p>
  </w:footnote>
  <w:footnote w:id="7">
    <w:p w14:paraId="2EEFCA00" w14:textId="77777777" w:rsidR="003E1AFF" w:rsidRPr="008F7B4A" w:rsidRDefault="003E1AFF" w:rsidP="003E1AFF">
      <w:pPr>
        <w:pStyle w:val="Notedebasdepage"/>
        <w:rPr>
          <w:rFonts w:ascii="Brill" w:hAnsi="Brill"/>
        </w:rPr>
      </w:pPr>
      <w:r w:rsidRPr="008F7B4A">
        <w:rPr>
          <w:rStyle w:val="Appelnotedebasdep"/>
          <w:rFonts w:ascii="Brill" w:hAnsi="Brill"/>
        </w:rPr>
        <w:footnoteRef/>
      </w:r>
      <w:r w:rsidRPr="008F7B4A">
        <w:rPr>
          <w:rFonts w:ascii="Brill" w:hAnsi="Brill"/>
        </w:rPr>
        <w:t xml:space="preserve"> eum certamine] illum certamino </w:t>
      </w:r>
      <w:r w:rsidRPr="008F7B4A">
        <w:rPr>
          <w:rFonts w:ascii="Brill" w:hAnsi="Brill"/>
          <w:i/>
          <w:iCs/>
        </w:rPr>
        <w:t xml:space="preserve">in </w:t>
      </w:r>
      <w:r w:rsidRPr="008F7B4A">
        <w:rPr>
          <w:rFonts w:ascii="Brill" w:hAnsi="Brill"/>
        </w:rPr>
        <w:t xml:space="preserve">eum certamine </w:t>
      </w:r>
      <w:r w:rsidRPr="008F7B4A">
        <w:rPr>
          <w:rFonts w:ascii="Brill" w:hAnsi="Brill"/>
          <w:i/>
          <w:iCs/>
        </w:rPr>
        <w:t>corr. N</w:t>
      </w:r>
    </w:p>
  </w:footnote>
  <w:footnote w:id="8">
    <w:p w14:paraId="40252416" w14:textId="77777777" w:rsidR="003E1AFF" w:rsidRPr="004355B1" w:rsidRDefault="003E1AFF" w:rsidP="003E1AFF">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4355B1">
        <w:rPr>
          <w:rFonts w:ascii="Brill" w:hAnsi="Brill"/>
          <w:lang w:val="fr-FR"/>
        </w:rPr>
        <w:t>Luc. 1, 34</w:t>
      </w:r>
    </w:p>
  </w:footnote>
  <w:footnote w:id="9">
    <w:p w14:paraId="6BE641C5" w14:textId="77777777" w:rsidR="003E1AFF" w:rsidRPr="008F7B4A" w:rsidRDefault="003E1AFF" w:rsidP="003E1AFF">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eam] </w:t>
      </w:r>
      <w:r w:rsidRPr="008F7B4A">
        <w:rPr>
          <w:rFonts w:ascii="Brill" w:hAnsi="Brill"/>
          <w:i/>
          <w:iCs/>
        </w:rPr>
        <w:t xml:space="preserve">sup. l. add. </w:t>
      </w:r>
      <w:r w:rsidRPr="008F7B4A">
        <w:rPr>
          <w:rFonts w:ascii="Brill" w:hAnsi="Brill"/>
          <w:i/>
          <w:iCs/>
          <w:lang w:val="fr-FR"/>
        </w:rPr>
        <w:t>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FAB"/>
    <w:rsid w:val="000050E2"/>
    <w:rsid w:val="00071533"/>
    <w:rsid w:val="000D1292"/>
    <w:rsid w:val="00135F8A"/>
    <w:rsid w:val="00154A8E"/>
    <w:rsid w:val="00171E15"/>
    <w:rsid w:val="00206765"/>
    <w:rsid w:val="00316B18"/>
    <w:rsid w:val="003444AB"/>
    <w:rsid w:val="00380584"/>
    <w:rsid w:val="003E1AFF"/>
    <w:rsid w:val="00435703"/>
    <w:rsid w:val="00480207"/>
    <w:rsid w:val="005320EF"/>
    <w:rsid w:val="0053336A"/>
    <w:rsid w:val="00554586"/>
    <w:rsid w:val="005846FC"/>
    <w:rsid w:val="00595085"/>
    <w:rsid w:val="005C5266"/>
    <w:rsid w:val="00656C04"/>
    <w:rsid w:val="006E41C0"/>
    <w:rsid w:val="007454C0"/>
    <w:rsid w:val="00753E57"/>
    <w:rsid w:val="007B756B"/>
    <w:rsid w:val="0082510D"/>
    <w:rsid w:val="0090052F"/>
    <w:rsid w:val="009B02F1"/>
    <w:rsid w:val="009C3011"/>
    <w:rsid w:val="00AF5650"/>
    <w:rsid w:val="00BC4896"/>
    <w:rsid w:val="00D17F4F"/>
    <w:rsid w:val="00E83913"/>
    <w:rsid w:val="00EA3FCD"/>
    <w:rsid w:val="00EB0F0D"/>
    <w:rsid w:val="00EC5744"/>
    <w:rsid w:val="00F1432B"/>
    <w:rsid w:val="00F42FAB"/>
    <w:rsid w:val="00F4486A"/>
    <w:rsid w:val="00FC68EF"/>
    <w:rsid w:val="00FE786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B66A84D"/>
  <w15:chartTrackingRefBased/>
  <w15:docId w15:val="{1B7F2EC1-5DC6-3741-BE39-37C6E071A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E15"/>
    <w:rPr>
      <w:rFonts w:asciiTheme="minorHAnsi" w:hAnsiTheme="minorHAnsi" w:cstheme="minorBidi"/>
      <w:kern w:val="0"/>
      <w14:ligatures w14:val="none"/>
    </w:rPr>
  </w:style>
  <w:style w:type="paragraph" w:styleId="Titre1">
    <w:name w:val="heading 1"/>
    <w:basedOn w:val="Normal"/>
    <w:next w:val="Normal"/>
    <w:link w:val="Titre1Car"/>
    <w:uiPriority w:val="9"/>
    <w:qFormat/>
    <w:rsid w:val="00F42FAB"/>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itre2">
    <w:name w:val="heading 2"/>
    <w:basedOn w:val="Normal"/>
    <w:next w:val="Normal"/>
    <w:link w:val="Titre2Car"/>
    <w:uiPriority w:val="9"/>
    <w:semiHidden/>
    <w:unhideWhenUsed/>
    <w:qFormat/>
    <w:rsid w:val="00F42FAB"/>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itre3">
    <w:name w:val="heading 3"/>
    <w:basedOn w:val="Normal"/>
    <w:next w:val="Normal"/>
    <w:link w:val="Titre3Car"/>
    <w:uiPriority w:val="9"/>
    <w:semiHidden/>
    <w:unhideWhenUsed/>
    <w:qFormat/>
    <w:rsid w:val="00F42FAB"/>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Titre4">
    <w:name w:val="heading 4"/>
    <w:basedOn w:val="Normal"/>
    <w:next w:val="Normal"/>
    <w:link w:val="Titre4Car"/>
    <w:uiPriority w:val="9"/>
    <w:semiHidden/>
    <w:unhideWhenUsed/>
    <w:qFormat/>
    <w:rsid w:val="00F42FAB"/>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Titre5">
    <w:name w:val="heading 5"/>
    <w:basedOn w:val="Normal"/>
    <w:next w:val="Normal"/>
    <w:link w:val="Titre5Car"/>
    <w:uiPriority w:val="9"/>
    <w:semiHidden/>
    <w:unhideWhenUsed/>
    <w:qFormat/>
    <w:rsid w:val="00F42FAB"/>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Titre6">
    <w:name w:val="heading 6"/>
    <w:basedOn w:val="Normal"/>
    <w:next w:val="Normal"/>
    <w:link w:val="Titre6Car"/>
    <w:uiPriority w:val="9"/>
    <w:semiHidden/>
    <w:unhideWhenUsed/>
    <w:qFormat/>
    <w:rsid w:val="00F42FAB"/>
    <w:pPr>
      <w:keepNext/>
      <w:keepLines/>
      <w:spacing w:before="40"/>
      <w:outlineLvl w:val="5"/>
    </w:pPr>
    <w:rPr>
      <w:rFonts w:eastAsiaTheme="majorEastAsia" w:cstheme="majorBidi"/>
      <w:i/>
      <w:iCs/>
      <w:color w:val="595959" w:themeColor="text1" w:themeTint="A6"/>
      <w:kern w:val="2"/>
      <w14:ligatures w14:val="standardContextual"/>
    </w:rPr>
  </w:style>
  <w:style w:type="paragraph" w:styleId="Titre7">
    <w:name w:val="heading 7"/>
    <w:basedOn w:val="Normal"/>
    <w:next w:val="Normal"/>
    <w:link w:val="Titre7Car"/>
    <w:uiPriority w:val="9"/>
    <w:semiHidden/>
    <w:unhideWhenUsed/>
    <w:qFormat/>
    <w:rsid w:val="00F42FAB"/>
    <w:pPr>
      <w:keepNext/>
      <w:keepLines/>
      <w:spacing w:before="40"/>
      <w:outlineLvl w:val="6"/>
    </w:pPr>
    <w:rPr>
      <w:rFonts w:eastAsiaTheme="majorEastAsia" w:cstheme="majorBidi"/>
      <w:color w:val="595959" w:themeColor="text1" w:themeTint="A6"/>
      <w:kern w:val="2"/>
      <w14:ligatures w14:val="standardContextual"/>
    </w:rPr>
  </w:style>
  <w:style w:type="paragraph" w:styleId="Titre8">
    <w:name w:val="heading 8"/>
    <w:basedOn w:val="Normal"/>
    <w:next w:val="Normal"/>
    <w:link w:val="Titre8Car"/>
    <w:uiPriority w:val="9"/>
    <w:semiHidden/>
    <w:unhideWhenUsed/>
    <w:qFormat/>
    <w:rsid w:val="00F42FAB"/>
    <w:pPr>
      <w:keepNext/>
      <w:keepLines/>
      <w:outlineLvl w:val="7"/>
    </w:pPr>
    <w:rPr>
      <w:rFonts w:eastAsiaTheme="majorEastAsia" w:cstheme="majorBidi"/>
      <w:i/>
      <w:iCs/>
      <w:color w:val="272727" w:themeColor="text1" w:themeTint="D8"/>
      <w:kern w:val="2"/>
      <w14:ligatures w14:val="standardContextual"/>
    </w:rPr>
  </w:style>
  <w:style w:type="paragraph" w:styleId="Titre9">
    <w:name w:val="heading 9"/>
    <w:basedOn w:val="Normal"/>
    <w:next w:val="Normal"/>
    <w:link w:val="Titre9Car"/>
    <w:uiPriority w:val="9"/>
    <w:semiHidden/>
    <w:unhideWhenUsed/>
    <w:qFormat/>
    <w:rsid w:val="00F42FAB"/>
    <w:pPr>
      <w:keepNext/>
      <w:keepLines/>
      <w:outlineLvl w:val="8"/>
    </w:pPr>
    <w:rPr>
      <w:rFonts w:eastAsiaTheme="majorEastAsia" w:cstheme="majorBidi"/>
      <w:color w:val="272727" w:themeColor="text1" w:themeTint="D8"/>
      <w:kern w:val="2"/>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2FA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42FA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42FAB"/>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F42FAB"/>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F42FAB"/>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F42FAB"/>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F42FAB"/>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F42FAB"/>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F42FAB"/>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F42FAB"/>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reCar">
    <w:name w:val="Titre Car"/>
    <w:basedOn w:val="Policepardfaut"/>
    <w:link w:val="Titre"/>
    <w:uiPriority w:val="10"/>
    <w:rsid w:val="00F42FA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42FAB"/>
    <w:pPr>
      <w:numPr>
        <w:ilvl w:val="1"/>
      </w:numPr>
      <w:spacing w:after="160"/>
    </w:pPr>
    <w:rPr>
      <w:rFonts w:eastAsiaTheme="majorEastAsia" w:cstheme="majorBidi"/>
      <w:color w:val="595959" w:themeColor="text1" w:themeTint="A6"/>
      <w:spacing w:val="15"/>
      <w:kern w:val="2"/>
      <w:sz w:val="28"/>
      <w:szCs w:val="28"/>
      <w14:ligatures w14:val="standardContextual"/>
    </w:rPr>
  </w:style>
  <w:style w:type="character" w:customStyle="1" w:styleId="Sous-titreCar">
    <w:name w:val="Sous-titre Car"/>
    <w:basedOn w:val="Policepardfaut"/>
    <w:link w:val="Sous-titre"/>
    <w:uiPriority w:val="11"/>
    <w:rsid w:val="00F42FAB"/>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F42FAB"/>
    <w:pPr>
      <w:spacing w:before="160" w:after="160"/>
      <w:jc w:val="center"/>
    </w:pPr>
    <w:rPr>
      <w:rFonts w:ascii="Garamond" w:hAnsi="Garamond" w:cs="Times New Roman (Corps CS)"/>
      <w:i/>
      <w:iCs/>
      <w:color w:val="404040" w:themeColor="text1" w:themeTint="BF"/>
      <w:kern w:val="2"/>
      <w14:ligatures w14:val="standardContextual"/>
    </w:rPr>
  </w:style>
  <w:style w:type="character" w:customStyle="1" w:styleId="CitationCar">
    <w:name w:val="Citation Car"/>
    <w:basedOn w:val="Policepardfaut"/>
    <w:link w:val="Citation"/>
    <w:uiPriority w:val="29"/>
    <w:rsid w:val="00F42FAB"/>
    <w:rPr>
      <w:i/>
      <w:iCs/>
      <w:color w:val="404040" w:themeColor="text1" w:themeTint="BF"/>
    </w:rPr>
  </w:style>
  <w:style w:type="paragraph" w:styleId="Paragraphedeliste">
    <w:name w:val="List Paragraph"/>
    <w:basedOn w:val="Normal"/>
    <w:uiPriority w:val="34"/>
    <w:qFormat/>
    <w:rsid w:val="00F42FAB"/>
    <w:pPr>
      <w:ind w:left="720"/>
      <w:contextualSpacing/>
    </w:pPr>
    <w:rPr>
      <w:rFonts w:ascii="Garamond" w:hAnsi="Garamond" w:cs="Times New Roman (Corps CS)"/>
      <w:kern w:val="2"/>
      <w14:ligatures w14:val="standardContextual"/>
    </w:rPr>
  </w:style>
  <w:style w:type="character" w:styleId="Accentuationintense">
    <w:name w:val="Intense Emphasis"/>
    <w:basedOn w:val="Policepardfaut"/>
    <w:uiPriority w:val="21"/>
    <w:qFormat/>
    <w:rsid w:val="00F42FAB"/>
    <w:rPr>
      <w:i/>
      <w:iCs/>
      <w:color w:val="0F4761" w:themeColor="accent1" w:themeShade="BF"/>
    </w:rPr>
  </w:style>
  <w:style w:type="paragraph" w:styleId="Citationintense">
    <w:name w:val="Intense Quote"/>
    <w:basedOn w:val="Normal"/>
    <w:next w:val="Normal"/>
    <w:link w:val="CitationintenseCar"/>
    <w:uiPriority w:val="30"/>
    <w:qFormat/>
    <w:rsid w:val="00F42FAB"/>
    <w:pPr>
      <w:pBdr>
        <w:top w:val="single" w:sz="4" w:space="10" w:color="0F4761" w:themeColor="accent1" w:themeShade="BF"/>
        <w:bottom w:val="single" w:sz="4" w:space="10" w:color="0F4761" w:themeColor="accent1" w:themeShade="BF"/>
      </w:pBdr>
      <w:spacing w:before="360" w:after="360"/>
      <w:ind w:left="864" w:right="864"/>
      <w:jc w:val="center"/>
    </w:pPr>
    <w:rPr>
      <w:rFonts w:ascii="Garamond" w:hAnsi="Garamond" w:cs="Times New Roman (Corps CS)"/>
      <w:i/>
      <w:iCs/>
      <w:color w:val="0F4761" w:themeColor="accent1" w:themeShade="BF"/>
      <w:kern w:val="2"/>
      <w14:ligatures w14:val="standardContextual"/>
    </w:rPr>
  </w:style>
  <w:style w:type="character" w:customStyle="1" w:styleId="CitationintenseCar">
    <w:name w:val="Citation intense Car"/>
    <w:basedOn w:val="Policepardfaut"/>
    <w:link w:val="Citationintense"/>
    <w:uiPriority w:val="30"/>
    <w:rsid w:val="00F42FAB"/>
    <w:rPr>
      <w:i/>
      <w:iCs/>
      <w:color w:val="0F4761" w:themeColor="accent1" w:themeShade="BF"/>
    </w:rPr>
  </w:style>
  <w:style w:type="character" w:styleId="Rfrenceintense">
    <w:name w:val="Intense Reference"/>
    <w:basedOn w:val="Policepardfaut"/>
    <w:uiPriority w:val="32"/>
    <w:qFormat/>
    <w:rsid w:val="00F42FAB"/>
    <w:rPr>
      <w:b/>
      <w:bCs/>
      <w:smallCaps/>
      <w:color w:val="0F4761" w:themeColor="accent1" w:themeShade="BF"/>
      <w:spacing w:val="5"/>
    </w:rPr>
  </w:style>
  <w:style w:type="paragraph" w:styleId="Notedebasdepage">
    <w:name w:val="footnote text"/>
    <w:basedOn w:val="Normal"/>
    <w:link w:val="NotedebasdepageCar"/>
    <w:uiPriority w:val="99"/>
    <w:semiHidden/>
    <w:unhideWhenUsed/>
    <w:rsid w:val="00FE7867"/>
    <w:rPr>
      <w:rFonts w:ascii="Garamond" w:hAnsi="Garamond" w:cs="Times New Roman (Corps CS)"/>
      <w:kern w:val="2"/>
      <w:sz w:val="20"/>
      <w:szCs w:val="20"/>
      <w14:ligatures w14:val="standardContextual"/>
    </w:rPr>
  </w:style>
  <w:style w:type="character" w:customStyle="1" w:styleId="NotedebasdepageCar">
    <w:name w:val="Note de bas de page Car"/>
    <w:basedOn w:val="Policepardfaut"/>
    <w:link w:val="Notedebasdepage"/>
    <w:uiPriority w:val="99"/>
    <w:semiHidden/>
    <w:rsid w:val="00FE7867"/>
    <w:rPr>
      <w:sz w:val="20"/>
      <w:szCs w:val="20"/>
    </w:rPr>
  </w:style>
  <w:style w:type="character" w:styleId="Appelnotedebasdep">
    <w:name w:val="footnote reference"/>
    <w:basedOn w:val="Policepardfaut"/>
    <w:uiPriority w:val="99"/>
    <w:semiHidden/>
    <w:unhideWhenUsed/>
    <w:rsid w:val="00FE78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561</Words>
  <Characters>3088</Characters>
  <Application>Microsoft Office Word</Application>
  <DocSecurity>0</DocSecurity>
  <Lines>25</Lines>
  <Paragraphs>7</Paragraphs>
  <ScaleCrop>false</ScaleCrop>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22</cp:revision>
  <dcterms:created xsi:type="dcterms:W3CDTF">2025-05-01T22:00:00Z</dcterms:created>
  <dcterms:modified xsi:type="dcterms:W3CDTF">2025-05-05T21:59:00Z</dcterms:modified>
</cp:coreProperties>
</file>