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2CB0D" w14:textId="77777777" w:rsidR="00194960" w:rsidRPr="006110F6" w:rsidRDefault="00194960" w:rsidP="00194960">
      <w:pPr>
        <w:rPr>
          <w:rFonts w:ascii="Brill" w:hAnsi="Brill"/>
          <w:sz w:val="28"/>
          <w:szCs w:val="28"/>
        </w:rPr>
      </w:pPr>
      <w:r w:rsidRPr="006110F6">
        <w:rPr>
          <w:rFonts w:ascii="Brill" w:eastAsia="Aptos" w:hAnsi="Brill"/>
          <w:color w:val="FF0000"/>
          <w:sz w:val="28"/>
          <w:szCs w:val="28"/>
          <w:lang w:val="es-ES"/>
        </w:rPr>
        <w:t xml:space="preserve">Titulus </w:t>
      </w:r>
      <w:r w:rsidRPr="006110F6">
        <w:rPr>
          <w:rFonts w:ascii="Brill" w:eastAsia="Aptos" w:hAnsi="Brill"/>
          <w:smallCaps/>
          <w:color w:val="FF0000"/>
          <w:sz w:val="28"/>
          <w:szCs w:val="28"/>
          <w:lang w:val="es-ES"/>
        </w:rPr>
        <w:t>xxix</w:t>
      </w:r>
      <w:r w:rsidRPr="006110F6">
        <w:rPr>
          <w:rFonts w:ascii="Brill" w:eastAsia="Aptos" w:hAnsi="Brill"/>
          <w:color w:val="FF0000"/>
          <w:sz w:val="28"/>
          <w:szCs w:val="28"/>
          <w:lang w:val="es-ES"/>
        </w:rPr>
        <w:t>. Ex quo Adami latere formata fuit Eva?</w:t>
      </w:r>
      <w:r w:rsidRPr="006110F6">
        <w:rPr>
          <w:rStyle w:val="Appelnotedebasdep"/>
          <w:rFonts w:ascii="Brill" w:eastAsia="Aptos" w:hAnsi="Brill"/>
          <w:sz w:val="28"/>
          <w:szCs w:val="28"/>
          <w:lang w:val="es-ES"/>
        </w:rPr>
        <w:footnoteReference w:id="1"/>
      </w:r>
    </w:p>
    <w:p w14:paraId="6FB4B080" w14:textId="77777777" w:rsidR="00194960" w:rsidRPr="007E676B" w:rsidRDefault="00194960" w:rsidP="00194960">
      <w:pPr>
        <w:rPr>
          <w:rFonts w:ascii="Brill" w:hAnsi="Brill"/>
        </w:rPr>
      </w:pPr>
    </w:p>
    <w:p w14:paraId="01E410C5" w14:textId="77777777" w:rsidR="00194960" w:rsidRPr="007E676B" w:rsidRDefault="00194960" w:rsidP="00194960">
      <w:pPr>
        <w:rPr>
          <w:rFonts w:ascii="Brill" w:hAnsi="Brill"/>
        </w:rPr>
      </w:pPr>
      <w:r w:rsidRPr="007E676B">
        <w:rPr>
          <w:rFonts w:ascii="Brill" w:hAnsi="Brill"/>
        </w:rPr>
        <w:t>—Quaeso —inquit auditor—, constat ex qua struxit Deus feminam primam: utro ex Adami latere extraxit, an ex dextra vel leva parte?</w:t>
      </w:r>
    </w:p>
    <w:p w14:paraId="25640932" w14:textId="77777777" w:rsidR="00194960" w:rsidRPr="007E676B" w:rsidRDefault="00194960" w:rsidP="00194960">
      <w:pPr>
        <w:rPr>
          <w:rFonts w:ascii="Brill" w:hAnsi="Brill"/>
        </w:rPr>
      </w:pPr>
    </w:p>
    <w:p w14:paraId="09C17C6A" w14:textId="77777777" w:rsidR="00194960" w:rsidRPr="007E676B" w:rsidRDefault="00194960" w:rsidP="00194960">
      <w:pPr>
        <w:rPr>
          <w:rFonts w:ascii="Brill" w:hAnsi="Brill"/>
        </w:rPr>
      </w:pPr>
      <w:r w:rsidRPr="007E676B">
        <w:rPr>
          <w:rFonts w:ascii="Brill" w:hAnsi="Brill"/>
        </w:rPr>
        <w:t>—Scias —respondit praeceptor—, interrogatiunculam istam ad theologiam spectare; lubenter tamen respondebo. Certum habeto ex</w:t>
      </w:r>
      <w:r w:rsidRPr="007E676B">
        <w:rPr>
          <w:rStyle w:val="Appelnotedebasdep"/>
          <w:rFonts w:ascii="Brill" w:hAnsi="Brill"/>
        </w:rPr>
        <w:footnoteReference w:id="2"/>
      </w:r>
      <w:r w:rsidRPr="007E676B">
        <w:rPr>
          <w:rFonts w:ascii="Brill" w:hAnsi="Brill"/>
        </w:rPr>
        <w:t xml:space="preserve"> sinistro latere erutam invenimus, tum ex dictis Christi Domini iuxta evangelistas, tum ex aliorum sanctorum doctrina. Solitos</w:t>
      </w:r>
      <w:r w:rsidRPr="007E676B">
        <w:rPr>
          <w:rStyle w:val="Appelnotedebasdep"/>
          <w:rFonts w:ascii="Brill" w:hAnsi="Brill"/>
        </w:rPr>
        <w:footnoteReference w:id="3"/>
      </w:r>
      <w:r w:rsidRPr="007E676B">
        <w:rPr>
          <w:rFonts w:ascii="Brill" w:hAnsi="Brill"/>
        </w:rPr>
        <w:t xml:space="preserve"> hominibus diversos comitari spiritus: angelum custodem, qui</w:t>
      </w:r>
      <w:r w:rsidRPr="007E676B">
        <w:rPr>
          <w:rStyle w:val="Appelnotedebasdep"/>
          <w:rFonts w:ascii="Brill" w:hAnsi="Brill"/>
        </w:rPr>
        <w:footnoteReference w:id="4"/>
      </w:r>
      <w:r w:rsidRPr="007E676B">
        <w:rPr>
          <w:rFonts w:ascii="Brill" w:hAnsi="Brill"/>
        </w:rPr>
        <w:t xml:space="preserve"> ad dexteram refertur,</w:t>
      </w:r>
      <w:r w:rsidRPr="007E676B">
        <w:rPr>
          <w:rStyle w:val="Appelnotedebasdep"/>
          <w:rFonts w:ascii="Brill" w:hAnsi="Brill"/>
        </w:rPr>
        <w:footnoteReference w:id="5"/>
      </w:r>
      <w:r w:rsidRPr="007E676B">
        <w:rPr>
          <w:rFonts w:ascii="Brill" w:hAnsi="Brill"/>
        </w:rPr>
        <w:t xml:space="preserve"> sicut ad sinistram daemonem. Iique discrimine quodam primum obiiciunt homini bonitatem aliquam,</w:t>
      </w:r>
      <w:r w:rsidRPr="007E676B">
        <w:rPr>
          <w:rStyle w:val="Appelnotedebasdep"/>
          <w:rFonts w:ascii="Brill" w:hAnsi="Brill"/>
        </w:rPr>
        <w:footnoteReference w:id="6"/>
      </w:r>
      <w:r w:rsidRPr="007E676B">
        <w:rPr>
          <w:rFonts w:ascii="Brill" w:hAnsi="Brill"/>
        </w:rPr>
        <w:t xml:space="preserve"> deinde voluntatem invitant,</w:t>
      </w:r>
      <w:r w:rsidRPr="007E676B">
        <w:rPr>
          <w:rStyle w:val="Appelnotedebasdep"/>
          <w:rFonts w:ascii="Brill" w:hAnsi="Brill"/>
        </w:rPr>
        <w:footnoteReference w:id="7"/>
      </w:r>
      <w:r w:rsidRPr="007E676B">
        <w:rPr>
          <w:rFonts w:ascii="Brill" w:hAnsi="Brill"/>
        </w:rPr>
        <w:t xml:space="preserve"> et demum ad opus trahunt, unus in commodum, alter in perniciem.</w:t>
      </w:r>
    </w:p>
    <w:p w14:paraId="5ECEB04B" w14:textId="77777777" w:rsidR="00194960" w:rsidRPr="007E676B" w:rsidRDefault="00194960" w:rsidP="00194960">
      <w:pPr>
        <w:rPr>
          <w:rFonts w:ascii="Brill" w:hAnsi="Brill"/>
        </w:rPr>
      </w:pPr>
    </w:p>
    <w:p w14:paraId="3A4E1985" w14:textId="77777777" w:rsidR="00194960" w:rsidRPr="007E676B" w:rsidRDefault="00194960" w:rsidP="00194960">
      <w:pPr>
        <w:rPr>
          <w:rFonts w:ascii="Brill" w:hAnsi="Brill"/>
        </w:rPr>
      </w:pPr>
      <w:r w:rsidRPr="007E676B">
        <w:rPr>
          <w:rFonts w:ascii="Brill" w:hAnsi="Brill"/>
        </w:rPr>
        <w:t xml:space="preserve">Praestat itaque maiorque inest virtus dextrae parti quam levae. Ideo etiam rex David cecinit: </w:t>
      </w:r>
      <w:r w:rsidRPr="007E676B">
        <w:rPr>
          <w:rFonts w:ascii="Brill" w:hAnsi="Brill"/>
          <w:i/>
          <w:iCs/>
        </w:rPr>
        <w:t>Dextera Domini fecit virtutem</w:t>
      </w:r>
      <w:r w:rsidRPr="007E676B">
        <w:rPr>
          <w:rFonts w:ascii="Brill" w:hAnsi="Brill"/>
        </w:rPr>
        <w:t>,</w:t>
      </w:r>
      <w:r>
        <w:rPr>
          <w:rStyle w:val="Appelnotedebasdep"/>
          <w:rFonts w:ascii="Brill" w:hAnsi="Brill"/>
        </w:rPr>
        <w:footnoteReference w:id="8"/>
      </w:r>
      <w:r w:rsidRPr="007E676B">
        <w:rPr>
          <w:rFonts w:ascii="Brill" w:hAnsi="Brill"/>
        </w:rPr>
        <w:t xml:space="preserve"> ex quo loco palam noris commendatam a Davide prae sinistra dextram. Nos igitur ad eius imaginem facti sumus, et quemadmodum ipsius dextera praestat, ita et nostra,</w:t>
      </w:r>
      <w:r w:rsidRPr="007E676B">
        <w:rPr>
          <w:rStyle w:val="Appelnotedebasdep"/>
          <w:rFonts w:ascii="Brill" w:hAnsi="Brill"/>
        </w:rPr>
        <w:footnoteReference w:id="9"/>
      </w:r>
      <w:r w:rsidRPr="007E676B">
        <w:rPr>
          <w:rFonts w:ascii="Brill" w:hAnsi="Brill"/>
        </w:rPr>
        <w:t xml:space="preserve"> ob similitudinem quae intercedit.</w:t>
      </w:r>
    </w:p>
    <w:p w14:paraId="6135C8D9" w14:textId="77777777" w:rsidR="00194960" w:rsidRPr="007E676B" w:rsidRDefault="00194960" w:rsidP="00194960">
      <w:pPr>
        <w:rPr>
          <w:rFonts w:ascii="Brill" w:hAnsi="Brill"/>
        </w:rPr>
      </w:pPr>
    </w:p>
    <w:p w14:paraId="67671C40" w14:textId="77777777" w:rsidR="00194960" w:rsidRPr="007E676B" w:rsidRDefault="00194960" w:rsidP="00194960">
      <w:pPr>
        <w:rPr>
          <w:rFonts w:ascii="Brill" w:hAnsi="Brill"/>
        </w:rPr>
      </w:pPr>
      <w:r w:rsidRPr="007E676B">
        <w:rPr>
          <w:rFonts w:ascii="Brill" w:hAnsi="Brill"/>
        </w:rPr>
        <w:t>E dextera igitur, quam Deus sic praetulit, oportebat ordinasse nihil oriri quod</w:t>
      </w:r>
      <w:r w:rsidRPr="007E676B">
        <w:rPr>
          <w:rStyle w:val="Appelnotedebasdep"/>
          <w:rFonts w:ascii="Brill" w:hAnsi="Brill"/>
        </w:rPr>
        <w:footnoteReference w:id="10"/>
      </w:r>
      <w:r w:rsidRPr="007E676B">
        <w:rPr>
          <w:rFonts w:ascii="Brill" w:hAnsi="Brill"/>
        </w:rPr>
        <w:t xml:space="preserve"> in detrimentum nostri cederet, uti cessit ex Eva, quae de Adamo nata fuit, damnum nostrum in quod incidimus lapsu et errore suo. Illa autem ex sinistro latere orta fuit, et quia spiritus nequam plus sinistrorsum valeat, suasit et convertit Evae in dol[or]em, ad creditulitatem tot malorum quae daemon expetebat, ut in ea atque in aliis futuris ex eius generatione regna</w:t>
      </w:r>
      <w:r w:rsidRPr="007E676B">
        <w:rPr>
          <w:rStyle w:val="Appelnotedebasdep"/>
          <w:rFonts w:ascii="Brill" w:hAnsi="Brill"/>
        </w:rPr>
        <w:footnoteReference w:id="11"/>
      </w:r>
      <w:r w:rsidRPr="007E676B">
        <w:rPr>
          <w:rFonts w:ascii="Brill" w:hAnsi="Brill"/>
        </w:rPr>
        <w:t xml:space="preserve"> exerceret, atque miserrimo vitae cursu vexaret.</w:t>
      </w:r>
    </w:p>
    <w:p w14:paraId="79B3A0E8" w14:textId="77777777" w:rsidR="00194960" w:rsidRPr="007E676B" w:rsidRDefault="00194960" w:rsidP="00194960">
      <w:pPr>
        <w:rPr>
          <w:rFonts w:ascii="Brill" w:hAnsi="Brill"/>
        </w:rPr>
      </w:pPr>
    </w:p>
    <w:p w14:paraId="43081C5D" w14:textId="1CC52383" w:rsidR="00D17F4F" w:rsidRPr="00194960" w:rsidRDefault="00194960" w:rsidP="00194960">
      <w:pPr>
        <w:rPr>
          <w:rFonts w:ascii="Brill" w:hAnsi="Brill"/>
        </w:rPr>
      </w:pPr>
      <w:r w:rsidRPr="007E676B">
        <w:rPr>
          <w:rFonts w:ascii="Brill" w:hAnsi="Brill"/>
        </w:rPr>
        <w:t>Inde etiam in ecclesiasticis ritibus, cum matrimonio copulantur aliqui et sacrificio intersunt nuptiali, femina a sinistris est, vir autem a dextris.</w:t>
      </w:r>
    </w:p>
    <w:sectPr w:rsidR="00D17F4F" w:rsidRPr="001949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47FAA" w14:textId="77777777" w:rsidR="00641DD0" w:rsidRDefault="00641DD0" w:rsidP="00932B58">
      <w:r>
        <w:separator/>
      </w:r>
    </w:p>
  </w:endnote>
  <w:endnote w:type="continuationSeparator" w:id="0">
    <w:p w14:paraId="59B1C5A9" w14:textId="77777777" w:rsidR="00641DD0" w:rsidRDefault="00641DD0" w:rsidP="00932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94D4E" w14:textId="77777777" w:rsidR="00641DD0" w:rsidRDefault="00641DD0" w:rsidP="00932B58">
      <w:r>
        <w:separator/>
      </w:r>
    </w:p>
  </w:footnote>
  <w:footnote w:type="continuationSeparator" w:id="0">
    <w:p w14:paraId="75BFB50A" w14:textId="77777777" w:rsidR="00641DD0" w:rsidRDefault="00641DD0" w:rsidP="00932B58">
      <w:r>
        <w:continuationSeparator/>
      </w:r>
    </w:p>
  </w:footnote>
  <w:footnote w:id="1">
    <w:p w14:paraId="1E04F76F" w14:textId="77777777" w:rsidR="00194960" w:rsidRPr="008F7B4A" w:rsidRDefault="00194960" w:rsidP="00194960">
      <w:pPr>
        <w:pStyle w:val="Notedebasdepage"/>
        <w:rPr>
          <w:rFonts w:ascii="Brill" w:hAnsi="Brill"/>
          <w:i/>
          <w:iCs/>
        </w:rPr>
      </w:pPr>
      <w:r w:rsidRPr="008F7B4A">
        <w:rPr>
          <w:rStyle w:val="Appelnotedebasdep"/>
          <w:rFonts w:ascii="Brill" w:hAnsi="Brill"/>
        </w:rPr>
        <w:footnoteRef/>
      </w:r>
      <w:r w:rsidRPr="008F7B4A">
        <w:rPr>
          <w:rFonts w:ascii="Brill" w:hAnsi="Brill"/>
        </w:rPr>
        <w:t xml:space="preserve"> </w:t>
      </w:r>
      <w:r w:rsidRPr="008F7B4A">
        <w:rPr>
          <w:rFonts w:ascii="Brill" w:hAnsi="Brill"/>
          <w:i/>
          <w:iCs/>
        </w:rPr>
        <w:t>Cap. cancell. N</w:t>
      </w:r>
    </w:p>
  </w:footnote>
  <w:footnote w:id="2">
    <w:p w14:paraId="3F951F56" w14:textId="77777777" w:rsidR="00194960" w:rsidRPr="008F7B4A" w:rsidRDefault="00194960" w:rsidP="0019496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ex] </w:t>
      </w:r>
      <w:r w:rsidRPr="008F7B4A">
        <w:rPr>
          <w:rFonts w:ascii="Brill" w:hAnsi="Brill"/>
          <w:lang w:val="fr-FR"/>
        </w:rPr>
        <w:t xml:space="preserve">et </w:t>
      </w:r>
      <w:r w:rsidRPr="008F7B4A">
        <w:rPr>
          <w:rFonts w:ascii="Brill" w:hAnsi="Brill"/>
          <w:i/>
          <w:iCs/>
          <w:lang w:val="fr-FR"/>
        </w:rPr>
        <w:t>in</w:t>
      </w:r>
      <w:r w:rsidRPr="008F7B4A">
        <w:rPr>
          <w:rFonts w:ascii="Brill" w:hAnsi="Brill"/>
          <w:lang w:val="fr-FR"/>
        </w:rPr>
        <w:t xml:space="preserve"> ex </w:t>
      </w:r>
      <w:r w:rsidRPr="008F7B4A">
        <w:rPr>
          <w:rFonts w:ascii="Brill" w:hAnsi="Brill"/>
          <w:i/>
          <w:iCs/>
          <w:lang w:val="fr-FR"/>
        </w:rPr>
        <w:t>corr. N</w:t>
      </w:r>
    </w:p>
  </w:footnote>
  <w:footnote w:id="3">
    <w:p w14:paraId="56E0010E" w14:textId="77777777" w:rsidR="00194960" w:rsidRPr="008F7B4A" w:rsidRDefault="00194960" w:rsidP="00194960">
      <w:pPr>
        <w:pStyle w:val="Notedebasdepage"/>
        <w:rPr>
          <w:rFonts w:ascii="Brill" w:hAnsi="Brill"/>
          <w:i/>
          <w:iCs/>
          <w:lang w:val="fr-FR"/>
        </w:rPr>
      </w:pPr>
      <w:r w:rsidRPr="008F7B4A">
        <w:rPr>
          <w:rStyle w:val="Appelnotedebasdep"/>
          <w:rFonts w:ascii="Brill" w:hAnsi="Brill"/>
        </w:rPr>
        <w:footnoteRef/>
      </w:r>
      <w:r w:rsidRPr="008F7B4A">
        <w:rPr>
          <w:rFonts w:ascii="Brill" w:hAnsi="Brill"/>
        </w:rPr>
        <w:t xml:space="preserve"> Solitos – diversos] solitos hominibus viris et feminis duos </w:t>
      </w:r>
      <w:r w:rsidRPr="008F7B4A">
        <w:rPr>
          <w:rFonts w:ascii="Brill" w:hAnsi="Brill"/>
          <w:i/>
          <w:iCs/>
          <w:lang w:val="fr-FR"/>
        </w:rPr>
        <w:t>in</w:t>
      </w:r>
      <w:r w:rsidRPr="008F7B4A">
        <w:rPr>
          <w:rFonts w:ascii="Brill" w:hAnsi="Brill"/>
          <w:lang w:val="fr-FR"/>
        </w:rPr>
        <w:t xml:space="preserve"> solitos hominibus </w:t>
      </w:r>
      <w:r w:rsidRPr="008F7B4A">
        <w:rPr>
          <w:rFonts w:ascii="Brill" w:hAnsi="Brill"/>
        </w:rPr>
        <w:t xml:space="preserve">diversos </w:t>
      </w:r>
      <w:r w:rsidRPr="008F7B4A">
        <w:rPr>
          <w:rFonts w:ascii="Brill" w:hAnsi="Brill"/>
          <w:i/>
          <w:iCs/>
          <w:lang w:val="fr-FR"/>
        </w:rPr>
        <w:t>corr. N</w:t>
      </w:r>
    </w:p>
  </w:footnote>
  <w:footnote w:id="4">
    <w:p w14:paraId="6A95559E" w14:textId="77777777" w:rsidR="00194960" w:rsidRPr="008F7B4A" w:rsidRDefault="00194960" w:rsidP="0019496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qui] </w:t>
      </w:r>
      <w:r w:rsidRPr="008F7B4A">
        <w:rPr>
          <w:rFonts w:ascii="Brill" w:hAnsi="Brill"/>
          <w:i/>
          <w:iCs/>
        </w:rPr>
        <w:t>sup. l. add</w:t>
      </w:r>
      <w:r w:rsidRPr="008F7B4A">
        <w:rPr>
          <w:rFonts w:ascii="Brill" w:hAnsi="Brill"/>
          <w:lang w:val="fr-FR"/>
        </w:rPr>
        <w:t xml:space="preserve">. </w:t>
      </w:r>
      <w:r w:rsidRPr="008F7B4A">
        <w:rPr>
          <w:rFonts w:ascii="Brill" w:hAnsi="Brill"/>
          <w:i/>
          <w:iCs/>
          <w:lang w:val="fr-FR"/>
        </w:rPr>
        <w:t>N</w:t>
      </w:r>
    </w:p>
  </w:footnote>
  <w:footnote w:id="5">
    <w:p w14:paraId="7E027EF0" w14:textId="77777777" w:rsidR="00194960" w:rsidRPr="008F7B4A" w:rsidRDefault="00194960" w:rsidP="0019496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refertur – ad] ad </w:t>
      </w:r>
      <w:r w:rsidRPr="008F7B4A">
        <w:rPr>
          <w:rFonts w:ascii="Brill" w:hAnsi="Brill"/>
          <w:i/>
          <w:iCs/>
          <w:lang w:val="fr-FR"/>
        </w:rPr>
        <w:t>cancell. et sup. l. add. N</w:t>
      </w:r>
    </w:p>
  </w:footnote>
  <w:footnote w:id="6">
    <w:p w14:paraId="40CCB6A6" w14:textId="77777777" w:rsidR="00194960" w:rsidRPr="008F7B4A" w:rsidRDefault="00194960" w:rsidP="00194960">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aliquam]</w:t>
      </w:r>
      <w:r w:rsidRPr="008F7B4A">
        <w:rPr>
          <w:rFonts w:ascii="Brill" w:hAnsi="Brill"/>
          <w:i/>
          <w:iCs/>
          <w:lang w:val="fr-FR"/>
        </w:rPr>
        <w:t xml:space="preserve"> </w:t>
      </w:r>
      <w:r w:rsidRPr="008F7B4A">
        <w:rPr>
          <w:rFonts w:ascii="Brill" w:hAnsi="Brill"/>
          <w:i/>
          <w:iCs/>
        </w:rPr>
        <w:t>sup. l. add</w:t>
      </w:r>
      <w:r w:rsidRPr="008F7B4A">
        <w:rPr>
          <w:rFonts w:ascii="Brill" w:hAnsi="Brill"/>
          <w:lang w:val="fr-FR"/>
        </w:rPr>
        <w:t xml:space="preserve">. </w:t>
      </w:r>
      <w:r w:rsidRPr="008F7B4A">
        <w:rPr>
          <w:rFonts w:ascii="Brill" w:hAnsi="Brill"/>
          <w:i/>
          <w:iCs/>
          <w:lang w:val="fr-FR"/>
        </w:rPr>
        <w:t>N</w:t>
      </w:r>
    </w:p>
  </w:footnote>
  <w:footnote w:id="7">
    <w:p w14:paraId="0887C2B8" w14:textId="77777777" w:rsidR="00194960" w:rsidRPr="008F7B4A" w:rsidRDefault="00194960" w:rsidP="00194960">
      <w:pPr>
        <w:pStyle w:val="Notedebasdepage"/>
        <w:rPr>
          <w:rFonts w:ascii="Brill" w:hAnsi="Brill"/>
        </w:rPr>
      </w:pPr>
      <w:r w:rsidRPr="008F7B4A">
        <w:rPr>
          <w:rStyle w:val="Appelnotedebasdep"/>
          <w:rFonts w:ascii="Brill" w:hAnsi="Brill"/>
        </w:rPr>
        <w:footnoteRef/>
      </w:r>
      <w:r w:rsidRPr="008F7B4A">
        <w:rPr>
          <w:rFonts w:ascii="Brill" w:hAnsi="Brill"/>
        </w:rPr>
        <w:t xml:space="preserve"> invitant] ****inde </w:t>
      </w:r>
      <w:r w:rsidRPr="004355B1">
        <w:rPr>
          <w:rFonts w:ascii="Brill" w:hAnsi="Brill"/>
          <w:i/>
          <w:iCs/>
          <w:lang w:val="fr-FR"/>
        </w:rPr>
        <w:t>cancell. N</w:t>
      </w:r>
    </w:p>
  </w:footnote>
  <w:footnote w:id="8">
    <w:p w14:paraId="5B45BA19" w14:textId="77777777" w:rsidR="00194960" w:rsidRPr="008F7B4A" w:rsidRDefault="00194960" w:rsidP="00194960">
      <w:pPr>
        <w:pStyle w:val="Notedebasdepage"/>
        <w:rPr>
          <w:rFonts w:ascii="Brill" w:hAnsi="Brill"/>
        </w:rPr>
      </w:pPr>
      <w:r w:rsidRPr="008F7B4A">
        <w:rPr>
          <w:rStyle w:val="Appelnotedebasdep"/>
          <w:rFonts w:ascii="Brill" w:hAnsi="Brill"/>
        </w:rPr>
        <w:footnoteRef/>
      </w:r>
      <w:r w:rsidRPr="008F7B4A">
        <w:rPr>
          <w:rFonts w:ascii="Brill" w:hAnsi="Brill"/>
        </w:rPr>
        <w:t xml:space="preserve"> Ps. 117, 16</w:t>
      </w:r>
    </w:p>
  </w:footnote>
  <w:footnote w:id="9">
    <w:p w14:paraId="1D014633" w14:textId="77777777" w:rsidR="00194960" w:rsidRPr="008F7B4A" w:rsidRDefault="00194960" w:rsidP="00194960">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w:t>
      </w:r>
      <w:r w:rsidRPr="008F7B4A">
        <w:rPr>
          <w:rFonts w:ascii="Brill" w:hAnsi="Brill"/>
          <w:lang w:val="es-ES_tradnl"/>
        </w:rPr>
        <w:t xml:space="preserve">nostra] nostr* </w:t>
      </w:r>
      <w:r w:rsidRPr="008F7B4A">
        <w:rPr>
          <w:rFonts w:ascii="Brill" w:hAnsi="Brill"/>
          <w:i/>
          <w:iCs/>
          <w:lang w:val="es-ES_tradnl"/>
        </w:rPr>
        <w:t>in</w:t>
      </w:r>
      <w:r w:rsidRPr="008F7B4A">
        <w:rPr>
          <w:rFonts w:ascii="Brill" w:hAnsi="Brill"/>
          <w:lang w:val="es-ES_tradnl"/>
        </w:rPr>
        <w:t xml:space="preserve"> nostra</w:t>
      </w:r>
      <w:r w:rsidRPr="008F7B4A">
        <w:rPr>
          <w:rFonts w:ascii="Brill" w:hAnsi="Brill"/>
          <w:i/>
          <w:iCs/>
          <w:lang w:val="es-ES"/>
        </w:rPr>
        <w:t xml:space="preserve"> corr. N</w:t>
      </w:r>
    </w:p>
  </w:footnote>
  <w:footnote w:id="10">
    <w:p w14:paraId="54EEC255" w14:textId="77777777" w:rsidR="00194960" w:rsidRPr="008F7B4A" w:rsidRDefault="00194960" w:rsidP="00194960">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w:t>
      </w:r>
      <w:r w:rsidRPr="008F7B4A">
        <w:rPr>
          <w:rFonts w:ascii="Brill" w:hAnsi="Brill"/>
          <w:lang w:val="es-ES_tradnl"/>
        </w:rPr>
        <w:t xml:space="preserve">quod] qu** </w:t>
      </w:r>
      <w:r w:rsidRPr="008F7B4A">
        <w:rPr>
          <w:rFonts w:ascii="Brill" w:hAnsi="Brill"/>
          <w:i/>
          <w:iCs/>
          <w:lang w:val="es-ES_tradnl"/>
        </w:rPr>
        <w:t>in</w:t>
      </w:r>
      <w:r w:rsidRPr="008F7B4A">
        <w:rPr>
          <w:rFonts w:ascii="Brill" w:hAnsi="Brill"/>
          <w:lang w:val="es-ES_tradnl"/>
        </w:rPr>
        <w:t xml:space="preserve"> quod</w:t>
      </w:r>
      <w:r w:rsidRPr="008F7B4A">
        <w:rPr>
          <w:rFonts w:ascii="Brill" w:hAnsi="Brill"/>
          <w:i/>
          <w:iCs/>
          <w:lang w:val="es-ES"/>
        </w:rPr>
        <w:t xml:space="preserve"> corr. N</w:t>
      </w:r>
    </w:p>
  </w:footnote>
  <w:footnote w:id="11">
    <w:p w14:paraId="66A20C5F" w14:textId="77777777" w:rsidR="00194960" w:rsidRPr="008F7B4A" w:rsidRDefault="00194960" w:rsidP="00194960">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regna] ? </w:t>
      </w:r>
      <w:r w:rsidRPr="008F7B4A">
        <w:rPr>
          <w:rFonts w:ascii="Brill" w:hAnsi="Brill"/>
          <w:i/>
          <w:iCs/>
        </w:rPr>
        <w:t>in</w:t>
      </w:r>
      <w:r w:rsidRPr="008F7B4A">
        <w:rPr>
          <w:rFonts w:ascii="Brill" w:hAnsi="Brill"/>
        </w:rPr>
        <w:t xml:space="preserve"> regna</w:t>
      </w:r>
      <w:r w:rsidRPr="008F7B4A">
        <w:rPr>
          <w:rFonts w:ascii="Brill" w:hAnsi="Brill"/>
          <w:i/>
          <w:iCs/>
          <w:lang w:val="es-ES"/>
        </w:rPr>
        <w:t xml:space="preserve"> 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51"/>
    <w:rsid w:val="00135F8A"/>
    <w:rsid w:val="00154A8E"/>
    <w:rsid w:val="00194960"/>
    <w:rsid w:val="00286FB6"/>
    <w:rsid w:val="003A70D2"/>
    <w:rsid w:val="003A7551"/>
    <w:rsid w:val="00480207"/>
    <w:rsid w:val="004E1249"/>
    <w:rsid w:val="005320EF"/>
    <w:rsid w:val="00566450"/>
    <w:rsid w:val="005874E5"/>
    <w:rsid w:val="00604F2E"/>
    <w:rsid w:val="00641DD0"/>
    <w:rsid w:val="0071603F"/>
    <w:rsid w:val="0088007A"/>
    <w:rsid w:val="0088597E"/>
    <w:rsid w:val="0089296F"/>
    <w:rsid w:val="008E335D"/>
    <w:rsid w:val="00932B58"/>
    <w:rsid w:val="00942305"/>
    <w:rsid w:val="009501E1"/>
    <w:rsid w:val="00961325"/>
    <w:rsid w:val="00AC081D"/>
    <w:rsid w:val="00AE62FE"/>
    <w:rsid w:val="00BA63EC"/>
    <w:rsid w:val="00CA67AA"/>
    <w:rsid w:val="00D17F4F"/>
    <w:rsid w:val="00D517A0"/>
    <w:rsid w:val="00DA79B0"/>
    <w:rsid w:val="00DD1987"/>
    <w:rsid w:val="00E12970"/>
    <w:rsid w:val="00EC5744"/>
    <w:rsid w:val="00F1432B"/>
    <w:rsid w:val="00F321F7"/>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39A370"/>
  <w15:chartTrackingRefBased/>
  <w15:docId w15:val="{1D58D679-1112-CD4C-9557-BD7BDFA2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960"/>
  </w:style>
  <w:style w:type="paragraph" w:styleId="Titre1">
    <w:name w:val="heading 1"/>
    <w:basedOn w:val="Normal"/>
    <w:next w:val="Normal"/>
    <w:link w:val="Titre1Car"/>
    <w:uiPriority w:val="9"/>
    <w:qFormat/>
    <w:rsid w:val="003A7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7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75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75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A755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A755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A755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A755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A755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75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75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755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A755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A755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A755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A755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A755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A755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A755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75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755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755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A755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A7551"/>
    <w:rPr>
      <w:i/>
      <w:iCs/>
      <w:color w:val="404040" w:themeColor="text1" w:themeTint="BF"/>
    </w:rPr>
  </w:style>
  <w:style w:type="paragraph" w:styleId="Paragraphedeliste">
    <w:name w:val="List Paragraph"/>
    <w:basedOn w:val="Normal"/>
    <w:uiPriority w:val="34"/>
    <w:qFormat/>
    <w:rsid w:val="003A7551"/>
    <w:pPr>
      <w:ind w:left="720"/>
      <w:contextualSpacing/>
    </w:pPr>
  </w:style>
  <w:style w:type="character" w:styleId="Accentuationintense">
    <w:name w:val="Intense Emphasis"/>
    <w:basedOn w:val="Policepardfaut"/>
    <w:uiPriority w:val="21"/>
    <w:qFormat/>
    <w:rsid w:val="003A7551"/>
    <w:rPr>
      <w:i/>
      <w:iCs/>
      <w:color w:val="0F4761" w:themeColor="accent1" w:themeShade="BF"/>
    </w:rPr>
  </w:style>
  <w:style w:type="paragraph" w:styleId="Citationintense">
    <w:name w:val="Intense Quote"/>
    <w:basedOn w:val="Normal"/>
    <w:next w:val="Normal"/>
    <w:link w:val="CitationintenseCar"/>
    <w:uiPriority w:val="30"/>
    <w:qFormat/>
    <w:rsid w:val="003A7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7551"/>
    <w:rPr>
      <w:i/>
      <w:iCs/>
      <w:color w:val="0F4761" w:themeColor="accent1" w:themeShade="BF"/>
    </w:rPr>
  </w:style>
  <w:style w:type="character" w:styleId="Rfrenceintense">
    <w:name w:val="Intense Reference"/>
    <w:basedOn w:val="Policepardfaut"/>
    <w:uiPriority w:val="32"/>
    <w:qFormat/>
    <w:rsid w:val="003A7551"/>
    <w:rPr>
      <w:b/>
      <w:bCs/>
      <w:smallCaps/>
      <w:color w:val="0F4761" w:themeColor="accent1" w:themeShade="BF"/>
      <w:spacing w:val="5"/>
    </w:rPr>
  </w:style>
  <w:style w:type="paragraph" w:styleId="Notedebasdepage">
    <w:name w:val="footnote text"/>
    <w:basedOn w:val="Normal"/>
    <w:link w:val="NotedebasdepageCar"/>
    <w:uiPriority w:val="99"/>
    <w:unhideWhenUsed/>
    <w:rsid w:val="00932B58"/>
    <w:rPr>
      <w:sz w:val="20"/>
      <w:szCs w:val="20"/>
    </w:rPr>
  </w:style>
  <w:style w:type="character" w:customStyle="1" w:styleId="NotedebasdepageCar">
    <w:name w:val="Note de bas de page Car"/>
    <w:basedOn w:val="Policepardfaut"/>
    <w:link w:val="Notedebasdepage"/>
    <w:uiPriority w:val="99"/>
    <w:rsid w:val="00932B58"/>
    <w:rPr>
      <w:sz w:val="20"/>
      <w:szCs w:val="20"/>
    </w:rPr>
  </w:style>
  <w:style w:type="character" w:styleId="Appelnotedebasdep">
    <w:name w:val="footnote reference"/>
    <w:basedOn w:val="Policepardfaut"/>
    <w:uiPriority w:val="99"/>
    <w:semiHidden/>
    <w:unhideWhenUsed/>
    <w:rsid w:val="00932B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259</Words>
  <Characters>1430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18</cp:revision>
  <dcterms:created xsi:type="dcterms:W3CDTF">2025-05-02T15:10:00Z</dcterms:created>
  <dcterms:modified xsi:type="dcterms:W3CDTF">2025-05-05T22:02:00Z</dcterms:modified>
</cp:coreProperties>
</file>