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877A3" w14:textId="65F0828E" w:rsidR="00D17F4F" w:rsidRPr="00E776D1" w:rsidRDefault="00475347">
      <w:pPr>
        <w:rPr>
          <w:rFonts w:ascii="Brill" w:hAnsi="Brill"/>
        </w:rPr>
      </w:pPr>
      <w:r w:rsidRPr="00E776D1">
        <w:rPr>
          <w:rFonts w:ascii="Brill" w:hAnsi="Brill"/>
          <w:color w:val="FF0000"/>
        </w:rPr>
        <w:t xml:space="preserve">38r </w:t>
      </w:r>
      <w:r w:rsidRPr="00E776D1">
        <w:rPr>
          <w:rFonts w:ascii="Brill" w:hAnsi="Brill"/>
        </w:rPr>
        <w:t xml:space="preserve">Rursus Discipulus rogat </w:t>
      </w:r>
      <w:r w:rsidRPr="00E776D1">
        <w:rPr>
          <w:rFonts w:ascii="Brill" w:hAnsi="Brill"/>
          <w:i/>
          <w:iCs/>
          <w:strike/>
          <w:color w:val="FF0000"/>
        </w:rPr>
        <w:t>hanc, iam ergo</w:t>
      </w:r>
      <w:r w:rsidRPr="00E776D1">
        <w:rPr>
          <w:rFonts w:ascii="Brill" w:hAnsi="Brill"/>
        </w:rPr>
        <w:t xml:space="preserve"> cur Luna interdum nigrescit statis quibusdam temporibus; nonnunquam enim accidit in tota illa, </w:t>
      </w:r>
      <w:r w:rsidR="00C40C9A" w:rsidRPr="00E776D1">
        <w:rPr>
          <w:rFonts w:ascii="Brill" w:hAnsi="Brill"/>
        </w:rPr>
        <w:t>v</w:t>
      </w:r>
      <w:r w:rsidRPr="00E776D1">
        <w:rPr>
          <w:rFonts w:ascii="Brill" w:hAnsi="Brill"/>
        </w:rPr>
        <w:t xml:space="preserve">el portione dimidia, </w:t>
      </w:r>
      <w:r w:rsidR="00C40C9A" w:rsidRPr="00E776D1">
        <w:rPr>
          <w:rFonts w:ascii="Brill" w:hAnsi="Brill"/>
        </w:rPr>
        <w:t>v</w:t>
      </w:r>
      <w:r w:rsidRPr="00E776D1">
        <w:rPr>
          <w:rFonts w:ascii="Brill" w:hAnsi="Brill"/>
        </w:rPr>
        <w:t>el maiori. in miraculo mihi est id contingere diebus, si</w:t>
      </w:r>
      <w:r w:rsidR="00C40C9A" w:rsidRPr="00E776D1">
        <w:rPr>
          <w:rFonts w:ascii="Brill" w:hAnsi="Brill"/>
        </w:rPr>
        <w:t>v</w:t>
      </w:r>
      <w:r w:rsidRPr="00E776D1">
        <w:rPr>
          <w:rFonts w:ascii="Brill" w:hAnsi="Brill"/>
        </w:rPr>
        <w:t xml:space="preserve">e ut melius dicam noctibus signatis non omnibus. Tunc Magister, </w:t>
      </w:r>
      <w:r w:rsidR="005775C0" w:rsidRPr="00E776D1">
        <w:rPr>
          <w:rFonts w:ascii="Brill" w:hAnsi="Brill"/>
        </w:rPr>
        <w:t>V</w:t>
      </w:r>
      <w:r w:rsidRPr="00E776D1">
        <w:rPr>
          <w:rFonts w:ascii="Brill" w:hAnsi="Brill"/>
        </w:rPr>
        <w:t xml:space="preserve">ideris mihi, ait, paulatim </w:t>
      </w:r>
      <w:r w:rsidR="00C40C9A" w:rsidRPr="00E776D1">
        <w:rPr>
          <w:rFonts w:ascii="Brill" w:hAnsi="Brill"/>
        </w:rPr>
        <w:t>v</w:t>
      </w:r>
      <w:r w:rsidRPr="00E776D1">
        <w:rPr>
          <w:rFonts w:ascii="Brill" w:hAnsi="Brill"/>
        </w:rPr>
        <w:t xml:space="preserve">elle sugere, et haurire, quidquid scio. Et sane tuis suscitationibus places, neque fortunatum aestimo, quod similem auditorem sim sortitus, acumine perspicacem, et memoria tenacem, ut quae docuerim accipiat celeriter, et recondat perenniter. De hoc Rex Salomon dixit gloriam et felicitatem paternam filium sapientem esse. tu mihi in loco filii es; ideo placet plene respondere, ad illud quod de luna </w:t>
      </w:r>
      <w:r w:rsidRPr="00E776D1">
        <w:rPr>
          <w:rFonts w:ascii="Brill" w:hAnsi="Brill"/>
          <w:i/>
          <w:iCs/>
          <w:strike/>
          <w:color w:val="FF0000"/>
        </w:rPr>
        <w:t>seruatus</w:t>
      </w:r>
      <w:r w:rsidRPr="00E776D1">
        <w:rPr>
          <w:rFonts w:ascii="Brill" w:hAnsi="Brill"/>
        </w:rPr>
        <w:t xml:space="preserve"> </w:t>
      </w:r>
      <w:r w:rsidRPr="00E776D1">
        <w:rPr>
          <w:rFonts w:ascii="Brill" w:hAnsi="Brill"/>
          <w:color w:val="00B0F0"/>
        </w:rPr>
        <w:t>scrutatus</w:t>
      </w:r>
      <w:r w:rsidRPr="00E776D1">
        <w:rPr>
          <w:rFonts w:ascii="Brill" w:hAnsi="Brill"/>
        </w:rPr>
        <w:t xml:space="preserve"> fuisti. scias stellas errones, seu planetas caeli septem esse, quorum haec nomina. 1. Saturnus. 2. Iuppiter. 3. Mars. 4. Sol, 5. Uenus, 6. Mercurius. 7. Luna, quae infimae sphaerae praesidet, et </w:t>
      </w:r>
      <w:r w:rsidR="00335670" w:rsidRPr="00E776D1">
        <w:rPr>
          <w:rFonts w:ascii="Brill" w:hAnsi="Brill"/>
        </w:rPr>
        <w:t>v</w:t>
      </w:r>
      <w:r w:rsidRPr="00E776D1">
        <w:rPr>
          <w:rFonts w:ascii="Brill" w:hAnsi="Brill"/>
        </w:rPr>
        <w:t>iciniori nobis. singuli orbes occupant singulos, quibus cursum suum absol</w:t>
      </w:r>
      <w:r w:rsidR="00C40C9A" w:rsidRPr="00E776D1">
        <w:rPr>
          <w:rFonts w:ascii="Brill" w:hAnsi="Brill"/>
        </w:rPr>
        <w:t>v</w:t>
      </w:r>
      <w:r w:rsidRPr="00E776D1">
        <w:rPr>
          <w:rFonts w:ascii="Brill" w:hAnsi="Brill"/>
        </w:rPr>
        <w:t xml:space="preserve">unt, et rotantur, iuxta concitationem sphaerae, in qua singuli </w:t>
      </w:r>
      <w:r w:rsidR="0076765A" w:rsidRPr="00E776D1">
        <w:rPr>
          <w:rFonts w:ascii="Brill" w:hAnsi="Brill"/>
        </w:rPr>
        <w:t>v</w:t>
      </w:r>
      <w:r w:rsidRPr="00E776D1">
        <w:rPr>
          <w:rFonts w:ascii="Brill" w:hAnsi="Brill"/>
        </w:rPr>
        <w:t xml:space="preserve">incti sunt. Alia sunt lumina, quae fixa sidera nuncupantur; quia non eandem </w:t>
      </w:r>
      <w:r w:rsidR="0076765A" w:rsidRPr="00E776D1">
        <w:rPr>
          <w:rFonts w:ascii="Brill" w:hAnsi="Brill"/>
        </w:rPr>
        <w:t>v</w:t>
      </w:r>
      <w:r w:rsidRPr="00E776D1">
        <w:rPr>
          <w:rFonts w:ascii="Brill" w:hAnsi="Brill"/>
        </w:rPr>
        <w:t>irtutem habeant, ac septem errones: fixum enim idem est, ac firmatum, et manens, et quam</w:t>
      </w:r>
      <w:r w:rsidR="0030649A" w:rsidRPr="00E776D1">
        <w:rPr>
          <w:rFonts w:ascii="Brill" w:hAnsi="Brill"/>
        </w:rPr>
        <w:t>v</w:t>
      </w:r>
      <w:r w:rsidRPr="00E776D1">
        <w:rPr>
          <w:rFonts w:ascii="Brill" w:hAnsi="Brill"/>
        </w:rPr>
        <w:t xml:space="preserve">is dixi nullam stellam errantium claritate frui, nisi quam a sole mendicat, minorem splendorem ea sidera sortiuntur, noctu quidem contemplari potes ea lumina non nisi per parum fulgere, quod inde non accidit, quod exigua in se sint. Aliae quoque stellae sunt eiusdem naturae, fixae nuncupatae, et nubilosae, quae obscuriores sunt, ut nec limpidissimo </w:t>
      </w:r>
      <w:r w:rsidRPr="00E776D1">
        <w:rPr>
          <w:rFonts w:ascii="Brill" w:hAnsi="Brill"/>
          <w:color w:val="FF0000"/>
        </w:rPr>
        <w:t xml:space="preserve">38v </w:t>
      </w:r>
      <w:r w:rsidRPr="00E776D1">
        <w:rPr>
          <w:rFonts w:ascii="Brill" w:hAnsi="Brill"/>
        </w:rPr>
        <w:t>ethere refulgeant noctu, neque suam exerant naturam, ut appareant nobis. Inter fixa lumina zodiaci signa duodecim stellata et effigiata sunt. Primus Aries dicitur, quoniam speciem arietis praeferat. 2. Taurus, quia figuret toruositatem taurinam. con</w:t>
      </w:r>
      <w:r w:rsidR="0076765A" w:rsidRPr="00E776D1">
        <w:rPr>
          <w:rFonts w:ascii="Brill" w:hAnsi="Brill"/>
        </w:rPr>
        <w:t>v</w:t>
      </w:r>
      <w:r w:rsidRPr="00E776D1">
        <w:rPr>
          <w:rFonts w:ascii="Brill" w:hAnsi="Brill"/>
        </w:rPr>
        <w:t xml:space="preserve">ersa fronte minet, ut integer </w:t>
      </w:r>
      <w:r w:rsidR="0076765A" w:rsidRPr="00E776D1">
        <w:rPr>
          <w:rFonts w:ascii="Brill" w:hAnsi="Brill"/>
        </w:rPr>
        <w:t>v</w:t>
      </w:r>
      <w:r w:rsidRPr="00E776D1">
        <w:rPr>
          <w:rFonts w:ascii="Brill" w:hAnsi="Brill"/>
        </w:rPr>
        <w:t>ultus appareat. 3 est Gemini, simulachrum est duarum puellarum, quae mutuo amplexantur se. 4. Cancer est, qui iconem cancri obiicit, caput exerens, remosque omnes, si</w:t>
      </w:r>
      <w:r w:rsidR="00C40C9A" w:rsidRPr="00E776D1">
        <w:rPr>
          <w:rFonts w:ascii="Brill" w:hAnsi="Brill"/>
        </w:rPr>
        <w:t>v</w:t>
      </w:r>
      <w:r w:rsidRPr="00E776D1">
        <w:rPr>
          <w:rFonts w:ascii="Brill" w:hAnsi="Brill"/>
        </w:rPr>
        <w:t>e ramos manuum. 5. Leo quia Lenonino gestu minitetur, con</w:t>
      </w:r>
      <w:r w:rsidR="0076765A" w:rsidRPr="00E776D1">
        <w:rPr>
          <w:rFonts w:ascii="Brill" w:hAnsi="Brill"/>
        </w:rPr>
        <w:t>v</w:t>
      </w:r>
      <w:r w:rsidRPr="00E776D1">
        <w:rPr>
          <w:rFonts w:ascii="Brill" w:hAnsi="Brill"/>
        </w:rPr>
        <w:t xml:space="preserve">ersum rictum habet conspectans ferocissima fronte. 6. </w:t>
      </w:r>
      <w:r w:rsidR="0076765A" w:rsidRPr="00E776D1">
        <w:rPr>
          <w:rFonts w:ascii="Brill" w:hAnsi="Brill"/>
        </w:rPr>
        <w:t>V</w:t>
      </w:r>
      <w:r w:rsidRPr="00E776D1">
        <w:rPr>
          <w:rFonts w:ascii="Brill" w:hAnsi="Brill"/>
        </w:rPr>
        <w:t xml:space="preserve">irgo imaginem habet feminae </w:t>
      </w:r>
      <w:r w:rsidR="0076765A" w:rsidRPr="00E776D1">
        <w:rPr>
          <w:rFonts w:ascii="Brill" w:hAnsi="Brill"/>
        </w:rPr>
        <w:t>v</w:t>
      </w:r>
      <w:r w:rsidRPr="00E776D1">
        <w:rPr>
          <w:rFonts w:ascii="Brill" w:hAnsi="Brill"/>
        </w:rPr>
        <w:t xml:space="preserve">irgineo flore, capillitio soluto et protenso, amicta candidis </w:t>
      </w:r>
      <w:r w:rsidR="0076765A" w:rsidRPr="00E776D1">
        <w:rPr>
          <w:rFonts w:ascii="Brill" w:hAnsi="Brill"/>
        </w:rPr>
        <w:t>v</w:t>
      </w:r>
      <w:r w:rsidRPr="00E776D1">
        <w:rPr>
          <w:rFonts w:ascii="Brill" w:hAnsi="Brill"/>
        </w:rPr>
        <w:t>estibus instar conni</w:t>
      </w:r>
      <w:r w:rsidR="0076765A" w:rsidRPr="00E776D1">
        <w:rPr>
          <w:rFonts w:ascii="Brill" w:hAnsi="Brill"/>
        </w:rPr>
        <w:t>v</w:t>
      </w:r>
      <w:r w:rsidRPr="00E776D1">
        <w:rPr>
          <w:rFonts w:ascii="Brill" w:hAnsi="Brill"/>
        </w:rPr>
        <w:t xml:space="preserve">entis et conspicantis nos oculis suis blande et modestissime. 7. Libra Trutinae speciem habet, quam nos libram dicimus; apparet, ac si appenderetur aliquid statera pendula, et utrimque pondere librato, aequa lance, ac si nihil in alterutram praeponderet. 8. Scorpius eo est gestu signum hoc, ac si minitaretur ictum caudato aculeo. 9. Sagittarius; huius monstri figura est, dimidia pars hominis, dimidia equina; ita discissa ut in equinam desinat naturam, et humana emineat sursum ab umbilico. equus hic eo artificio formatus est, ac si collum et caput exiguum haberet, </w:t>
      </w:r>
      <w:r w:rsidR="0076765A" w:rsidRPr="00E776D1">
        <w:rPr>
          <w:rFonts w:ascii="Brill" w:hAnsi="Brill"/>
        </w:rPr>
        <w:t>v</w:t>
      </w:r>
      <w:r w:rsidRPr="00E776D1">
        <w:rPr>
          <w:rFonts w:ascii="Brill" w:hAnsi="Brill"/>
        </w:rPr>
        <w:t xml:space="preserve">erum horum loco suffectum est humanum corpus deinceps. speciem habet currentis equi et homo caput </w:t>
      </w:r>
      <w:r w:rsidR="0076765A" w:rsidRPr="00E776D1">
        <w:rPr>
          <w:rFonts w:ascii="Brill" w:hAnsi="Brill"/>
        </w:rPr>
        <w:t>v</w:t>
      </w:r>
      <w:r w:rsidRPr="00E776D1">
        <w:rPr>
          <w:rFonts w:ascii="Brill" w:hAnsi="Brill"/>
        </w:rPr>
        <w:t xml:space="preserve">ertit atergo contendens arcum. Decimus est Capricornius, eius animalis similitudinem gerit, habens in medio frontis cornu; reliquum corporis hircina specie est, sed </w:t>
      </w:r>
      <w:r w:rsidR="0076765A" w:rsidRPr="00E776D1">
        <w:rPr>
          <w:rFonts w:ascii="Brill" w:hAnsi="Brill"/>
        </w:rPr>
        <w:t>v</w:t>
      </w:r>
      <w:r w:rsidRPr="00E776D1">
        <w:rPr>
          <w:rFonts w:ascii="Brill" w:hAnsi="Brill"/>
        </w:rPr>
        <w:t xml:space="preserve">astius et maius. Undecimus Aquarius refert hominem decurrentem manu prehendente amphoram aquae, </w:t>
      </w:r>
      <w:r w:rsidRPr="00E776D1">
        <w:rPr>
          <w:rFonts w:ascii="Brill" w:hAnsi="Brill"/>
          <w:color w:val="00B0F0"/>
        </w:rPr>
        <w:t xml:space="preserve">et </w:t>
      </w:r>
      <w:r w:rsidRPr="00E776D1">
        <w:rPr>
          <w:rFonts w:ascii="Brill" w:hAnsi="Brill"/>
        </w:rPr>
        <w:t xml:space="preserve">effundit totam aquam. Denique duodecimus Piscis. Huius icon sunt duo pisces subtili funiculo colligati, cuius extremitates </w:t>
      </w:r>
      <w:r w:rsidR="005775C0" w:rsidRPr="00E776D1">
        <w:rPr>
          <w:rFonts w:ascii="Brill" w:hAnsi="Brill"/>
        </w:rPr>
        <w:t>v</w:t>
      </w:r>
      <w:r w:rsidRPr="00E776D1">
        <w:rPr>
          <w:rFonts w:ascii="Brill" w:hAnsi="Brill"/>
        </w:rPr>
        <w:t>identur utriusque ori insertae, situ opposito, ita sunt, ut caput alterutrius, et cauda alterius eodem prospectent, eoque sunt gestu, ut alter ab altero diffugeret, nisi funiculo illo prehensi coercerentur. Et quam</w:t>
      </w:r>
      <w:r w:rsidR="0030649A" w:rsidRPr="00E776D1">
        <w:rPr>
          <w:rFonts w:ascii="Brill" w:hAnsi="Brill"/>
        </w:rPr>
        <w:t>v</w:t>
      </w:r>
      <w:r w:rsidRPr="00E776D1">
        <w:rPr>
          <w:rFonts w:ascii="Brill" w:hAnsi="Brill"/>
        </w:rPr>
        <w:t xml:space="preserve">is signa haec, quaedam aliis minora sint, benignitas, qua pollent, non aeque in tota figura instillatur, quaedam </w:t>
      </w:r>
      <w:r w:rsidRPr="00E776D1">
        <w:rPr>
          <w:rFonts w:ascii="Brill" w:hAnsi="Brill"/>
          <w:color w:val="FF0000"/>
        </w:rPr>
        <w:t xml:space="preserve">39r </w:t>
      </w:r>
      <w:r w:rsidRPr="00E776D1">
        <w:rPr>
          <w:rFonts w:ascii="Brill" w:hAnsi="Brill"/>
        </w:rPr>
        <w:t xml:space="preserve">enim penitus benigna sunt quoties affulget </w:t>
      </w:r>
      <w:r w:rsidR="0076765A" w:rsidRPr="00E776D1">
        <w:rPr>
          <w:rFonts w:ascii="Brill" w:hAnsi="Brill"/>
        </w:rPr>
        <w:t>v</w:t>
      </w:r>
      <w:r w:rsidRPr="00E776D1">
        <w:rPr>
          <w:rFonts w:ascii="Brill" w:hAnsi="Brill"/>
        </w:rPr>
        <w:t xml:space="preserve">ultus signi; alia </w:t>
      </w:r>
      <w:r w:rsidR="0076765A" w:rsidRPr="00E776D1">
        <w:rPr>
          <w:rFonts w:ascii="Brill" w:hAnsi="Brill"/>
        </w:rPr>
        <w:t>v</w:t>
      </w:r>
      <w:r w:rsidRPr="00E776D1">
        <w:rPr>
          <w:rFonts w:ascii="Brill" w:hAnsi="Brill"/>
        </w:rPr>
        <w:t xml:space="preserve">ero benignitatem retractam habent in quadam membrorum portione, uti in Tauri signo reperimus, qui propitius est, </w:t>
      </w:r>
      <w:r w:rsidR="0076765A" w:rsidRPr="00E776D1">
        <w:rPr>
          <w:rFonts w:ascii="Brill" w:hAnsi="Brill"/>
        </w:rPr>
        <w:t>v</w:t>
      </w:r>
      <w:r w:rsidRPr="00E776D1">
        <w:rPr>
          <w:rFonts w:ascii="Brill" w:hAnsi="Brill"/>
        </w:rPr>
        <w:t xml:space="preserve">erum in anteriori parte nimia benignitate corruscat, quam in posteriori. Et ni tempus producerem longa narratione idem monstrare possem in signis aliis, perinde atque in Taurino. Itaque sunt in zodiaco sita et effigiata ut monui fixo sidere signa; at cum errones suo cientur cursu usu </w:t>
      </w:r>
      <w:r w:rsidR="00D0544C" w:rsidRPr="00E776D1">
        <w:rPr>
          <w:rFonts w:ascii="Brill" w:hAnsi="Brill"/>
        </w:rPr>
        <w:t>v</w:t>
      </w:r>
      <w:r w:rsidRPr="00E776D1">
        <w:rPr>
          <w:rFonts w:ascii="Brill" w:hAnsi="Brill"/>
        </w:rPr>
        <w:t xml:space="preserve">enit, ut misceantur his signis, et in singulis morentur iuxta cursum motionis suae, atque dies et hora stata est, qua signi caput erro subeat, et iuxta hoc artis astrologiae </w:t>
      </w:r>
      <w:r w:rsidRPr="00E776D1">
        <w:rPr>
          <w:rFonts w:ascii="Brill" w:hAnsi="Brill"/>
        </w:rPr>
        <w:lastRenderedPageBreak/>
        <w:t>iudiciarii portendunt fausta, aut m</w:t>
      </w:r>
      <w:r w:rsidR="00965AC4" w:rsidRPr="00E776D1">
        <w:rPr>
          <w:rFonts w:ascii="Brill" w:hAnsi="Brill"/>
        </w:rPr>
        <w:t>a</w:t>
      </w:r>
      <w:r w:rsidRPr="00E776D1">
        <w:rPr>
          <w:rFonts w:ascii="Brill" w:hAnsi="Brill"/>
        </w:rPr>
        <w:t>esta. Pene enim omnis uis astrologiae in iudiciis est, quae qui probe obser</w:t>
      </w:r>
      <w:r w:rsidR="00335670" w:rsidRPr="00E776D1">
        <w:rPr>
          <w:rFonts w:ascii="Brill" w:hAnsi="Brill"/>
        </w:rPr>
        <w:t>v</w:t>
      </w:r>
      <w:r w:rsidRPr="00E776D1">
        <w:rPr>
          <w:rFonts w:ascii="Brill" w:hAnsi="Brill"/>
        </w:rPr>
        <w:t>are cupit, haec studeat obser</w:t>
      </w:r>
      <w:r w:rsidR="00335670" w:rsidRPr="00E776D1">
        <w:rPr>
          <w:rFonts w:ascii="Brill" w:hAnsi="Brill"/>
        </w:rPr>
        <w:t>v</w:t>
      </w:r>
      <w:r w:rsidRPr="00E776D1">
        <w:rPr>
          <w:rFonts w:ascii="Brill" w:hAnsi="Brill"/>
        </w:rPr>
        <w:t>anda. Primo praeteritum tempus. 2. quo pacto sol et luna afficiantur, quos</w:t>
      </w:r>
      <w:r w:rsidR="00335670" w:rsidRPr="00E776D1">
        <w:rPr>
          <w:rFonts w:ascii="Brill" w:hAnsi="Brill"/>
        </w:rPr>
        <w:t>v</w:t>
      </w:r>
      <w:r w:rsidRPr="00E776D1">
        <w:rPr>
          <w:rFonts w:ascii="Brill" w:hAnsi="Brill"/>
        </w:rPr>
        <w:t>e ascendentes habeant. 3. quot sint magnitudinis gradus, et minuta. Cum autem haec no</w:t>
      </w:r>
      <w:r w:rsidR="00335670" w:rsidRPr="00E776D1">
        <w:rPr>
          <w:rFonts w:ascii="Brill" w:hAnsi="Brill"/>
        </w:rPr>
        <w:t>v</w:t>
      </w:r>
      <w:r w:rsidRPr="00E776D1">
        <w:rPr>
          <w:rFonts w:ascii="Brill" w:hAnsi="Brill"/>
        </w:rPr>
        <w:t xml:space="preserve">eris, iudicium probe decernes. satisfaciam modo, cur luna nigricans appareat nobis: nam luna ex septem erronibus est, </w:t>
      </w:r>
      <w:r w:rsidR="00335670" w:rsidRPr="00E776D1">
        <w:rPr>
          <w:rFonts w:ascii="Brill" w:hAnsi="Brill"/>
        </w:rPr>
        <w:t>v</w:t>
      </w:r>
      <w:r w:rsidRPr="00E776D1">
        <w:rPr>
          <w:rFonts w:ascii="Brill" w:hAnsi="Brill"/>
        </w:rPr>
        <w:t>icinior nobis prae aliis decurrens, nam ex no</w:t>
      </w:r>
      <w:r w:rsidR="0030649A" w:rsidRPr="00E776D1">
        <w:rPr>
          <w:rFonts w:ascii="Brill" w:hAnsi="Brill"/>
        </w:rPr>
        <w:t>v</w:t>
      </w:r>
      <w:r w:rsidRPr="00E776D1">
        <w:rPr>
          <w:rFonts w:ascii="Brill" w:hAnsi="Brill"/>
        </w:rPr>
        <w:t xml:space="preserve">is sphaeris, ipsa infimam, quae minor est, occupat, quod facile ostendam; nam </w:t>
      </w:r>
      <w:r w:rsidR="0030649A" w:rsidRPr="00E776D1">
        <w:rPr>
          <w:rFonts w:ascii="Brill" w:hAnsi="Brill"/>
        </w:rPr>
        <w:t>v</w:t>
      </w:r>
      <w:r w:rsidRPr="00E776D1">
        <w:rPr>
          <w:rFonts w:ascii="Brill" w:hAnsi="Brill"/>
        </w:rPr>
        <w:t>elut si quis rotundasset rem aliquam, deinde aliam circum maiorem, qua illa circunscriberetur, post aliam, qua duo illa clauderentur, et sic deinceps quotquot fecisse posset. Ita in sphaeris accidit, et quam</w:t>
      </w:r>
      <w:r w:rsidR="0030649A" w:rsidRPr="00E776D1">
        <w:rPr>
          <w:rFonts w:ascii="Brill" w:hAnsi="Brill"/>
        </w:rPr>
        <w:t>v</w:t>
      </w:r>
      <w:r w:rsidRPr="00E776D1">
        <w:rPr>
          <w:rFonts w:ascii="Brill" w:hAnsi="Brill"/>
        </w:rPr>
        <w:t>is prima haec et proxima nobis bastissima sit, et latissima comparatione terrae, quam nomine mundi intelligo, capatior est altera; quae hanc claudit, et ita deinceps donec nona attingatur, altera altera superior est. Ergo luna, quae</w:t>
      </w:r>
      <w:r w:rsidRPr="00E776D1">
        <w:rPr>
          <w:rFonts w:ascii="Brill" w:hAnsi="Brill"/>
          <w:i/>
          <w:iCs/>
          <w:strike/>
          <w:color w:val="FF0000"/>
        </w:rPr>
        <w:t>e</w:t>
      </w:r>
      <w:r w:rsidRPr="00E776D1">
        <w:rPr>
          <w:rFonts w:ascii="Brill" w:hAnsi="Brill"/>
        </w:rPr>
        <w:t xml:space="preserve"> hoc minore orbe pererrat, statis temporibus gyrat, et circulatim ad terrae rotunditatem deflectitur sphaera eius, cum ad illum descensum pertingit, umbra terreni globi assurgit obiecta inter lunam et solem, impediens ne integre, ut consue</w:t>
      </w:r>
      <w:r w:rsidR="00BE781F" w:rsidRPr="00E776D1">
        <w:rPr>
          <w:rFonts w:ascii="Brill" w:hAnsi="Brill"/>
        </w:rPr>
        <w:t>v</w:t>
      </w:r>
      <w:r w:rsidRPr="00E776D1">
        <w:rPr>
          <w:rFonts w:ascii="Brill" w:hAnsi="Brill"/>
        </w:rPr>
        <w:t xml:space="preserve">erat solares radios excipiat luna, quae lumine sic orba, suo proprio schemate amicitur, et nobis nigricare </w:t>
      </w:r>
      <w:r w:rsidR="005775C0" w:rsidRPr="00E776D1">
        <w:rPr>
          <w:rFonts w:ascii="Brill" w:hAnsi="Brill"/>
        </w:rPr>
        <w:t>v</w:t>
      </w:r>
      <w:r w:rsidRPr="00E776D1">
        <w:rPr>
          <w:rFonts w:ascii="Brill" w:hAnsi="Brill"/>
        </w:rPr>
        <w:t xml:space="preserve">idetur, id perdurat tamdiu, donec assurgat ab descensione illa, qua </w:t>
      </w:r>
      <w:r w:rsidRPr="00E776D1">
        <w:rPr>
          <w:rFonts w:ascii="Brill" w:hAnsi="Brill"/>
          <w:color w:val="FF0000"/>
        </w:rPr>
        <w:t xml:space="preserve">39v </w:t>
      </w:r>
      <w:r w:rsidRPr="00E776D1">
        <w:rPr>
          <w:rFonts w:ascii="Brill" w:hAnsi="Brill"/>
        </w:rPr>
        <w:t>sub terrae umbris delituit, et ad ascensum suum reciperat lumen, quoniam pone se relinquit umbras, donec integre conspicua sit. Quod experiri potes oculis ipsis, et si noctu fiat, accipe pel</w:t>
      </w:r>
      <w:r w:rsidR="005775C0" w:rsidRPr="00E776D1">
        <w:rPr>
          <w:rFonts w:ascii="Brill" w:hAnsi="Brill"/>
        </w:rPr>
        <w:t>v</w:t>
      </w:r>
      <w:r w:rsidRPr="00E776D1">
        <w:rPr>
          <w:rFonts w:ascii="Brill" w:hAnsi="Brill"/>
        </w:rPr>
        <w:t>im plenam aqua, et oppone lunae, lunarem speciem ibi conspicaberis, et quo pacto fiant omnia; hoc est, quod lunae eclipsim dicunt. Alia quoque eclipsis solaris est, uti dixi sicut et lunaris, hoc discrimine quod solaris fit interiecta luna; at lunaris adumbrante terra. Illud tantum moneo iuxta peritiam astrologiae. Quotquot ea callent obser</w:t>
      </w:r>
      <w:r w:rsidR="00335670" w:rsidRPr="00E776D1">
        <w:rPr>
          <w:rFonts w:ascii="Brill" w:hAnsi="Brill"/>
        </w:rPr>
        <w:t>v</w:t>
      </w:r>
      <w:r w:rsidRPr="00E776D1">
        <w:rPr>
          <w:rFonts w:ascii="Brill" w:hAnsi="Brill"/>
        </w:rPr>
        <w:t xml:space="preserve">are </w:t>
      </w:r>
      <w:r w:rsidR="005775C0" w:rsidRPr="00E776D1">
        <w:rPr>
          <w:rFonts w:ascii="Brill" w:hAnsi="Brill"/>
        </w:rPr>
        <w:t>eclipses</w:t>
      </w:r>
      <w:r w:rsidRPr="00E776D1">
        <w:rPr>
          <w:rFonts w:ascii="Brill" w:hAnsi="Brill"/>
        </w:rPr>
        <w:t xml:space="preserve"> solis et lunae, nequid immutent, nec aggrediantur diebus octo ante et post illam. Et quam</w:t>
      </w:r>
      <w:r w:rsidR="0030649A" w:rsidRPr="00E776D1">
        <w:rPr>
          <w:rFonts w:ascii="Brill" w:hAnsi="Brill"/>
        </w:rPr>
        <w:t>v</w:t>
      </w:r>
      <w:r w:rsidRPr="00E776D1">
        <w:rPr>
          <w:rFonts w:ascii="Brill" w:hAnsi="Brill"/>
        </w:rPr>
        <w:t>is solarem affatim pertimescant, praecipue in lunari ca</w:t>
      </w:r>
      <w:r w:rsidR="00D232AA" w:rsidRPr="00E776D1">
        <w:rPr>
          <w:rFonts w:ascii="Brill" w:hAnsi="Brill"/>
        </w:rPr>
        <w:t>v</w:t>
      </w:r>
      <w:r w:rsidRPr="00E776D1">
        <w:rPr>
          <w:rFonts w:ascii="Brill" w:hAnsi="Brill"/>
        </w:rPr>
        <w:t>ent.</w:t>
      </w:r>
    </w:p>
    <w:sectPr w:rsidR="00D17F4F" w:rsidRPr="00E776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Corps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347"/>
    <w:rsid w:val="00025F50"/>
    <w:rsid w:val="00154A8E"/>
    <w:rsid w:val="0030649A"/>
    <w:rsid w:val="00335670"/>
    <w:rsid w:val="00475347"/>
    <w:rsid w:val="00480207"/>
    <w:rsid w:val="005775C0"/>
    <w:rsid w:val="00756ED7"/>
    <w:rsid w:val="0076765A"/>
    <w:rsid w:val="00813134"/>
    <w:rsid w:val="00890E59"/>
    <w:rsid w:val="00965AC4"/>
    <w:rsid w:val="00A26CE7"/>
    <w:rsid w:val="00BE781F"/>
    <w:rsid w:val="00C40C9A"/>
    <w:rsid w:val="00D0544C"/>
    <w:rsid w:val="00D17F4F"/>
    <w:rsid w:val="00D232AA"/>
    <w:rsid w:val="00E776D1"/>
    <w:rsid w:val="00EC5744"/>
    <w:rsid w:val="00F1432B"/>
    <w:rsid w:val="00F82CEB"/>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6A4D8B99"/>
  <w15:chartTrackingRefBased/>
  <w15:docId w15:val="{10BACC6F-1850-CC44-8465-6536996FC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Theme="minorHAnsi" w:hAnsi="Garamond" w:cs="Times New Roman (Corps CS)"/>
        <w:kern w:val="2"/>
        <w:sz w:val="24"/>
        <w:szCs w:val="24"/>
        <w:lang w:val="fr-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53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53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534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534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475347"/>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475347"/>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475347"/>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475347"/>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475347"/>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534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534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5347"/>
    <w:rPr>
      <w:rFonts w:asciiTheme="minorHAnsi" w:eastAsiaTheme="majorEastAsia" w:hAnsiTheme="minorHAnsi" w:cstheme="majorBidi"/>
      <w:color w:val="0F4761" w:themeColor="accent1" w:themeShade="BF"/>
      <w:sz w:val="28"/>
      <w:szCs w:val="28"/>
    </w:rPr>
  </w:style>
  <w:style w:type="character" w:customStyle="1" w:styleId="Titre4Car">
    <w:name w:val="Titre 4 Car"/>
    <w:basedOn w:val="Policepardfaut"/>
    <w:link w:val="Titre4"/>
    <w:uiPriority w:val="9"/>
    <w:semiHidden/>
    <w:rsid w:val="00475347"/>
    <w:rPr>
      <w:rFonts w:asciiTheme="minorHAnsi" w:eastAsiaTheme="majorEastAsia" w:hAnsiTheme="minorHAnsi" w:cstheme="majorBidi"/>
      <w:i/>
      <w:iCs/>
      <w:color w:val="0F4761" w:themeColor="accent1" w:themeShade="BF"/>
    </w:rPr>
  </w:style>
  <w:style w:type="character" w:customStyle="1" w:styleId="Titre5Car">
    <w:name w:val="Titre 5 Car"/>
    <w:basedOn w:val="Policepardfaut"/>
    <w:link w:val="Titre5"/>
    <w:uiPriority w:val="9"/>
    <w:semiHidden/>
    <w:rsid w:val="00475347"/>
    <w:rPr>
      <w:rFonts w:asciiTheme="minorHAnsi" w:eastAsiaTheme="majorEastAsia" w:hAnsiTheme="minorHAnsi" w:cstheme="majorBidi"/>
      <w:color w:val="0F4761" w:themeColor="accent1" w:themeShade="BF"/>
    </w:rPr>
  </w:style>
  <w:style w:type="character" w:customStyle="1" w:styleId="Titre6Car">
    <w:name w:val="Titre 6 Car"/>
    <w:basedOn w:val="Policepardfaut"/>
    <w:link w:val="Titre6"/>
    <w:uiPriority w:val="9"/>
    <w:semiHidden/>
    <w:rsid w:val="00475347"/>
    <w:rPr>
      <w:rFonts w:asciiTheme="minorHAnsi" w:eastAsiaTheme="majorEastAsia" w:hAnsiTheme="minorHAnsi" w:cstheme="majorBidi"/>
      <w:i/>
      <w:iCs/>
      <w:color w:val="595959" w:themeColor="text1" w:themeTint="A6"/>
    </w:rPr>
  </w:style>
  <w:style w:type="character" w:customStyle="1" w:styleId="Titre7Car">
    <w:name w:val="Titre 7 Car"/>
    <w:basedOn w:val="Policepardfaut"/>
    <w:link w:val="Titre7"/>
    <w:uiPriority w:val="9"/>
    <w:semiHidden/>
    <w:rsid w:val="00475347"/>
    <w:rPr>
      <w:rFonts w:asciiTheme="minorHAnsi" w:eastAsiaTheme="majorEastAsia" w:hAnsiTheme="minorHAnsi" w:cstheme="majorBidi"/>
      <w:color w:val="595959" w:themeColor="text1" w:themeTint="A6"/>
    </w:rPr>
  </w:style>
  <w:style w:type="character" w:customStyle="1" w:styleId="Titre8Car">
    <w:name w:val="Titre 8 Car"/>
    <w:basedOn w:val="Policepardfaut"/>
    <w:link w:val="Titre8"/>
    <w:uiPriority w:val="9"/>
    <w:semiHidden/>
    <w:rsid w:val="00475347"/>
    <w:rPr>
      <w:rFonts w:asciiTheme="minorHAnsi" w:eastAsiaTheme="majorEastAsia" w:hAnsiTheme="minorHAnsi" w:cstheme="majorBidi"/>
      <w:i/>
      <w:iCs/>
      <w:color w:val="272727" w:themeColor="text1" w:themeTint="D8"/>
    </w:rPr>
  </w:style>
  <w:style w:type="character" w:customStyle="1" w:styleId="Titre9Car">
    <w:name w:val="Titre 9 Car"/>
    <w:basedOn w:val="Policepardfaut"/>
    <w:link w:val="Titre9"/>
    <w:uiPriority w:val="9"/>
    <w:semiHidden/>
    <w:rsid w:val="00475347"/>
    <w:rPr>
      <w:rFonts w:asciiTheme="minorHAnsi" w:eastAsiaTheme="majorEastAsia" w:hAnsiTheme="minorHAnsi" w:cstheme="majorBidi"/>
      <w:color w:val="272727" w:themeColor="text1" w:themeTint="D8"/>
    </w:rPr>
  </w:style>
  <w:style w:type="paragraph" w:styleId="Titre">
    <w:name w:val="Title"/>
    <w:basedOn w:val="Normal"/>
    <w:next w:val="Normal"/>
    <w:link w:val="TitreCar"/>
    <w:uiPriority w:val="10"/>
    <w:qFormat/>
    <w:rsid w:val="00475347"/>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534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534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5347"/>
    <w:rPr>
      <w:rFonts w:asciiTheme="minorHAnsi" w:eastAsiaTheme="majorEastAsia" w:hAnsiTheme="minorHAnsi" w:cstheme="majorBidi"/>
      <w:color w:val="595959" w:themeColor="text1" w:themeTint="A6"/>
      <w:spacing w:val="15"/>
      <w:sz w:val="28"/>
      <w:szCs w:val="28"/>
    </w:rPr>
  </w:style>
  <w:style w:type="paragraph" w:styleId="Citation">
    <w:name w:val="Quote"/>
    <w:basedOn w:val="Normal"/>
    <w:next w:val="Normal"/>
    <w:link w:val="CitationCar"/>
    <w:uiPriority w:val="29"/>
    <w:qFormat/>
    <w:rsid w:val="00475347"/>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475347"/>
    <w:rPr>
      <w:i/>
      <w:iCs/>
      <w:color w:val="404040" w:themeColor="text1" w:themeTint="BF"/>
    </w:rPr>
  </w:style>
  <w:style w:type="paragraph" w:styleId="Paragraphedeliste">
    <w:name w:val="List Paragraph"/>
    <w:basedOn w:val="Normal"/>
    <w:uiPriority w:val="34"/>
    <w:qFormat/>
    <w:rsid w:val="00475347"/>
    <w:pPr>
      <w:ind w:left="720"/>
      <w:contextualSpacing/>
    </w:pPr>
  </w:style>
  <w:style w:type="character" w:styleId="Accentuationintense">
    <w:name w:val="Intense Emphasis"/>
    <w:basedOn w:val="Policepardfaut"/>
    <w:uiPriority w:val="21"/>
    <w:qFormat/>
    <w:rsid w:val="00475347"/>
    <w:rPr>
      <w:i/>
      <w:iCs/>
      <w:color w:val="0F4761" w:themeColor="accent1" w:themeShade="BF"/>
    </w:rPr>
  </w:style>
  <w:style w:type="paragraph" w:styleId="Citationintense">
    <w:name w:val="Intense Quote"/>
    <w:basedOn w:val="Normal"/>
    <w:next w:val="Normal"/>
    <w:link w:val="CitationintenseCar"/>
    <w:uiPriority w:val="30"/>
    <w:qFormat/>
    <w:rsid w:val="004753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5347"/>
    <w:rPr>
      <w:i/>
      <w:iCs/>
      <w:color w:val="0F4761" w:themeColor="accent1" w:themeShade="BF"/>
    </w:rPr>
  </w:style>
  <w:style w:type="character" w:styleId="Rfrenceintense">
    <w:name w:val="Intense Reference"/>
    <w:basedOn w:val="Policepardfaut"/>
    <w:uiPriority w:val="32"/>
    <w:qFormat/>
    <w:rsid w:val="0047534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983</Words>
  <Characters>5410</Characters>
  <Application>Microsoft Office Word</Application>
  <DocSecurity>0</DocSecurity>
  <Lines>45</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Antonio Cossío Olavide</dc:creator>
  <cp:keywords/>
  <dc:description/>
  <cp:lastModifiedBy>Mario Antonio Cossío Olavide</cp:lastModifiedBy>
  <cp:revision>13</cp:revision>
  <dcterms:created xsi:type="dcterms:W3CDTF">2025-04-03T21:27:00Z</dcterms:created>
  <dcterms:modified xsi:type="dcterms:W3CDTF">2026-01-01T19:43:00Z</dcterms:modified>
</cp:coreProperties>
</file>