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5C1DA" w14:textId="3F73B438" w:rsidR="00D17F4F" w:rsidRPr="00900B5D" w:rsidRDefault="00995CD2">
      <w:pPr>
        <w:rPr>
          <w:rFonts w:ascii="Brill" w:hAnsi="Brill"/>
        </w:rPr>
      </w:pPr>
      <w:r w:rsidRPr="00900B5D">
        <w:rPr>
          <w:rFonts w:ascii="Brill" w:hAnsi="Brill"/>
          <w:color w:val="FF0000"/>
        </w:rPr>
        <w:t xml:space="preserve">39v </w:t>
      </w:r>
      <w:r w:rsidRPr="00900B5D">
        <w:rPr>
          <w:rFonts w:ascii="Brill" w:hAnsi="Brill"/>
        </w:rPr>
        <w:t xml:space="preserve">Tunc Discipulus, cur ita inquit? Respondit Magister, quoniam solaris defectio nihil aliud est, quam lunae interiectio, et impedimentum inter nos et solem. sed ea est </w:t>
      </w:r>
      <w:r w:rsidR="007B4ED4" w:rsidRPr="00900B5D">
        <w:rPr>
          <w:rFonts w:ascii="Brill" w:hAnsi="Brill"/>
        </w:rPr>
        <w:t>v</w:t>
      </w:r>
      <w:r w:rsidRPr="00900B5D">
        <w:rPr>
          <w:rFonts w:ascii="Brill" w:hAnsi="Brill"/>
        </w:rPr>
        <w:t xml:space="preserve">irtus radiorum solarium cum eiaculantur, ut etsi a luna </w:t>
      </w:r>
      <w:r w:rsidR="007B4ED4" w:rsidRPr="00900B5D">
        <w:rPr>
          <w:rFonts w:ascii="Brill" w:hAnsi="Brill"/>
        </w:rPr>
        <w:t>v</w:t>
      </w:r>
      <w:r w:rsidRPr="00900B5D">
        <w:rPr>
          <w:rFonts w:ascii="Brill" w:hAnsi="Brill"/>
        </w:rPr>
        <w:t xml:space="preserve">elut obice coerceantur: tamen quemadmodum ignis scintillas quas magno conatu sagittatur de se excutit per aerem, ita sol dum cursu aperto radios expuere potest, usquequaque progrediuntur, donec eo recidant, unde progredi nequeant. Ideo licet quidquam minus benignum in luna esset, haud inficeret solem; praeterquam quod nihil pessimum in illa est; condita enim a deo est, eius quam dixi naturae; defectio </w:t>
      </w:r>
      <w:r w:rsidR="007B4ED4" w:rsidRPr="00900B5D">
        <w:rPr>
          <w:rFonts w:ascii="Brill" w:hAnsi="Brill"/>
        </w:rPr>
        <w:t>v</w:t>
      </w:r>
      <w:r w:rsidRPr="00900B5D">
        <w:rPr>
          <w:rFonts w:ascii="Brill" w:hAnsi="Brill"/>
        </w:rPr>
        <w:t xml:space="preserve">ero lunae contingit aliter nam terra omnium rerum </w:t>
      </w:r>
      <w:r w:rsidR="007B4ED4" w:rsidRPr="00900B5D">
        <w:rPr>
          <w:rFonts w:ascii="Brill" w:hAnsi="Brill"/>
        </w:rPr>
        <w:t>v</w:t>
      </w:r>
      <w:r w:rsidRPr="00900B5D">
        <w:rPr>
          <w:rFonts w:ascii="Brill" w:hAnsi="Brill"/>
        </w:rPr>
        <w:t xml:space="preserve">irulentior est, quam sint in caelo, idcirco in illa procreantur bestiolae </w:t>
      </w:r>
      <w:r w:rsidR="007B4ED4" w:rsidRPr="00900B5D">
        <w:rPr>
          <w:rFonts w:ascii="Brill" w:hAnsi="Brill"/>
        </w:rPr>
        <w:t>v</w:t>
      </w:r>
      <w:r w:rsidRPr="00900B5D">
        <w:rPr>
          <w:rFonts w:ascii="Brill" w:hAnsi="Brill"/>
        </w:rPr>
        <w:t xml:space="preserve">enenatae, quae serpunt super terram, et alia multa animalia huiusmodi, quae terram eandem incolunt, eaque omnia ex terrestribus </w:t>
      </w:r>
      <w:r w:rsidR="007B4ED4" w:rsidRPr="00900B5D">
        <w:rPr>
          <w:rFonts w:ascii="Brill" w:hAnsi="Brill"/>
        </w:rPr>
        <w:t>v</w:t>
      </w:r>
      <w:r w:rsidRPr="00900B5D">
        <w:rPr>
          <w:rFonts w:ascii="Brill" w:hAnsi="Brill"/>
        </w:rPr>
        <w:t xml:space="preserve">enenis </w:t>
      </w:r>
      <w:r w:rsidRPr="00900B5D">
        <w:rPr>
          <w:rFonts w:ascii="Brill" w:hAnsi="Brill"/>
          <w:i/>
          <w:iCs/>
          <w:strike/>
          <w:color w:val="FF0000"/>
        </w:rPr>
        <w:t>p**stulant, et</w:t>
      </w:r>
      <w:r w:rsidRPr="00900B5D">
        <w:rPr>
          <w:rFonts w:ascii="Brill" w:hAnsi="Brill"/>
        </w:rPr>
        <w:t xml:space="preserve"> gignuntur. Cum igitur terra adeo </w:t>
      </w:r>
      <w:r w:rsidR="007B4ED4" w:rsidRPr="00900B5D">
        <w:rPr>
          <w:rFonts w:ascii="Brill" w:hAnsi="Brill"/>
        </w:rPr>
        <w:t>v</w:t>
      </w:r>
      <w:r w:rsidRPr="00900B5D">
        <w:rPr>
          <w:rFonts w:ascii="Brill" w:hAnsi="Brill"/>
        </w:rPr>
        <w:t xml:space="preserve">enenosa sit, oportet ut eius exhalationes natura ipsa </w:t>
      </w:r>
      <w:r w:rsidR="007B4ED4" w:rsidRPr="00900B5D">
        <w:rPr>
          <w:rFonts w:ascii="Brill" w:hAnsi="Brill"/>
        </w:rPr>
        <w:t>v</w:t>
      </w:r>
      <w:r w:rsidRPr="00900B5D">
        <w:rPr>
          <w:rFonts w:ascii="Brill" w:hAnsi="Brill"/>
        </w:rPr>
        <w:t xml:space="preserve">irulentae consurgant, cum ergo terrestris umbra in lunam impetit, caligo illa etiam </w:t>
      </w:r>
      <w:r w:rsidR="007B4ED4" w:rsidRPr="00900B5D">
        <w:rPr>
          <w:rFonts w:ascii="Brill" w:hAnsi="Brill"/>
        </w:rPr>
        <w:t>v</w:t>
      </w:r>
      <w:r w:rsidRPr="00900B5D">
        <w:rPr>
          <w:rFonts w:ascii="Brill" w:hAnsi="Brill"/>
        </w:rPr>
        <w:t xml:space="preserve">enenata est; tum quia ex terra profluit, tum quia terram linquit tenebrosam, ex hoc igitur </w:t>
      </w:r>
      <w:r w:rsidR="007B4ED4" w:rsidRPr="00900B5D">
        <w:rPr>
          <w:rFonts w:ascii="Brill" w:hAnsi="Brill"/>
        </w:rPr>
        <w:t>v</w:t>
      </w:r>
      <w:r w:rsidRPr="00900B5D">
        <w:rPr>
          <w:rFonts w:ascii="Brill" w:hAnsi="Brill"/>
        </w:rPr>
        <w:t>itio, quae illa in se continet, partem perfricat luna; et cum postea facessit, linquitur luna; ut homo languens et marcidus ex gra</w:t>
      </w:r>
      <w:r w:rsidR="007B4ED4" w:rsidRPr="00900B5D">
        <w:rPr>
          <w:rFonts w:ascii="Brill" w:hAnsi="Brill"/>
        </w:rPr>
        <w:t>v</w:t>
      </w:r>
      <w:r w:rsidRPr="00900B5D">
        <w:rPr>
          <w:rFonts w:ascii="Brill" w:hAnsi="Brill"/>
        </w:rPr>
        <w:t xml:space="preserve">i morbo, et sicut homo ille </w:t>
      </w:r>
      <w:r w:rsidRPr="00900B5D">
        <w:rPr>
          <w:rFonts w:ascii="Brill" w:hAnsi="Brill"/>
          <w:color w:val="FF0000"/>
        </w:rPr>
        <w:t xml:space="preserve">40r </w:t>
      </w:r>
      <w:r w:rsidR="007B4ED4" w:rsidRPr="00900B5D">
        <w:rPr>
          <w:rFonts w:ascii="Brill" w:hAnsi="Brill"/>
        </w:rPr>
        <w:t>v</w:t>
      </w:r>
      <w:r w:rsidRPr="00900B5D">
        <w:rPr>
          <w:rFonts w:ascii="Brill" w:hAnsi="Brill"/>
        </w:rPr>
        <w:t xml:space="preserve">aletudinem et </w:t>
      </w:r>
      <w:r w:rsidR="007B4ED4" w:rsidRPr="00900B5D">
        <w:rPr>
          <w:rFonts w:ascii="Brill" w:hAnsi="Brill"/>
        </w:rPr>
        <w:t>v</w:t>
      </w:r>
      <w:r w:rsidRPr="00900B5D">
        <w:rPr>
          <w:rFonts w:ascii="Brill" w:hAnsi="Brill"/>
        </w:rPr>
        <w:t>ires paulatim instaurat. Ita luna con</w:t>
      </w:r>
      <w:r w:rsidR="007B4ED4" w:rsidRPr="00900B5D">
        <w:rPr>
          <w:rFonts w:ascii="Brill" w:hAnsi="Brill"/>
        </w:rPr>
        <w:t>v</w:t>
      </w:r>
      <w:r w:rsidRPr="00900B5D">
        <w:rPr>
          <w:rFonts w:ascii="Brill" w:hAnsi="Brill"/>
        </w:rPr>
        <w:t xml:space="preserve">alescit suis fulgoribus ad pristinam sanitatem, donec integra et optima iam sit </w:t>
      </w:r>
      <w:r w:rsidR="007B4ED4" w:rsidRPr="00900B5D">
        <w:rPr>
          <w:rFonts w:ascii="Brill" w:hAnsi="Brill"/>
        </w:rPr>
        <w:t>v</w:t>
      </w:r>
      <w:r w:rsidRPr="00900B5D">
        <w:rPr>
          <w:rFonts w:ascii="Brill" w:hAnsi="Brill"/>
        </w:rPr>
        <w:t>aletudine, ex eo quo laborarat morbo, ideo magistri praecipiunt eos dies quos dixi obser</w:t>
      </w:r>
      <w:r w:rsidR="007B4ED4" w:rsidRPr="00900B5D">
        <w:rPr>
          <w:rFonts w:ascii="Brill" w:hAnsi="Brill"/>
        </w:rPr>
        <w:t>v</w:t>
      </w:r>
      <w:r w:rsidRPr="00900B5D">
        <w:rPr>
          <w:rFonts w:ascii="Brill" w:hAnsi="Brill"/>
        </w:rPr>
        <w:t>andos.</w:t>
      </w:r>
    </w:p>
    <w:sectPr w:rsidR="00D17F4F" w:rsidRPr="00900B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Corps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CD2"/>
    <w:rsid w:val="00025F50"/>
    <w:rsid w:val="00154A8E"/>
    <w:rsid w:val="001B33BA"/>
    <w:rsid w:val="00426046"/>
    <w:rsid w:val="00480207"/>
    <w:rsid w:val="007B4ED4"/>
    <w:rsid w:val="00890E59"/>
    <w:rsid w:val="00900B5D"/>
    <w:rsid w:val="00995CD2"/>
    <w:rsid w:val="00A26CE7"/>
    <w:rsid w:val="00D17F4F"/>
    <w:rsid w:val="00EC5744"/>
    <w:rsid w:val="00F1432B"/>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29F6C802"/>
  <w15:chartTrackingRefBased/>
  <w15:docId w15:val="{82EC2BDF-5F63-5446-A4F6-DF710F453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Corps CS)"/>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95C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95C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95CD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95CD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995CD2"/>
    <w:pPr>
      <w:keepNext/>
      <w:keepLines/>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995CD2"/>
    <w:pPr>
      <w:keepNext/>
      <w:keepLines/>
      <w:spacing w:before="4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995CD2"/>
    <w:pPr>
      <w:keepNext/>
      <w:keepLines/>
      <w:spacing w:before="4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995CD2"/>
    <w:pPr>
      <w:keepNext/>
      <w:keepLines/>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995CD2"/>
    <w:pPr>
      <w:keepNext/>
      <w:keepLines/>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95CD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95CD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95CD2"/>
    <w:rPr>
      <w:rFonts w:asciiTheme="minorHAnsi" w:eastAsiaTheme="majorEastAsia" w:hAnsiTheme="minorHAnsi" w:cstheme="majorBidi"/>
      <w:color w:val="0F4761" w:themeColor="accent1" w:themeShade="BF"/>
      <w:sz w:val="28"/>
      <w:szCs w:val="28"/>
    </w:rPr>
  </w:style>
  <w:style w:type="character" w:customStyle="1" w:styleId="Titre4Car">
    <w:name w:val="Titre 4 Car"/>
    <w:basedOn w:val="Policepardfaut"/>
    <w:link w:val="Titre4"/>
    <w:uiPriority w:val="9"/>
    <w:semiHidden/>
    <w:rsid w:val="00995CD2"/>
    <w:rPr>
      <w:rFonts w:asciiTheme="minorHAnsi" w:eastAsiaTheme="majorEastAsia" w:hAnsiTheme="minorHAnsi" w:cstheme="majorBidi"/>
      <w:i/>
      <w:iCs/>
      <w:color w:val="0F4761" w:themeColor="accent1" w:themeShade="BF"/>
    </w:rPr>
  </w:style>
  <w:style w:type="character" w:customStyle="1" w:styleId="Titre5Car">
    <w:name w:val="Titre 5 Car"/>
    <w:basedOn w:val="Policepardfaut"/>
    <w:link w:val="Titre5"/>
    <w:uiPriority w:val="9"/>
    <w:semiHidden/>
    <w:rsid w:val="00995CD2"/>
    <w:rPr>
      <w:rFonts w:asciiTheme="minorHAnsi" w:eastAsiaTheme="majorEastAsia" w:hAnsiTheme="minorHAnsi" w:cstheme="majorBidi"/>
      <w:color w:val="0F4761" w:themeColor="accent1" w:themeShade="BF"/>
    </w:rPr>
  </w:style>
  <w:style w:type="character" w:customStyle="1" w:styleId="Titre6Car">
    <w:name w:val="Titre 6 Car"/>
    <w:basedOn w:val="Policepardfaut"/>
    <w:link w:val="Titre6"/>
    <w:uiPriority w:val="9"/>
    <w:semiHidden/>
    <w:rsid w:val="00995CD2"/>
    <w:rPr>
      <w:rFonts w:asciiTheme="minorHAnsi" w:eastAsiaTheme="majorEastAsia" w:hAnsiTheme="minorHAnsi" w:cstheme="majorBidi"/>
      <w:i/>
      <w:iCs/>
      <w:color w:val="595959" w:themeColor="text1" w:themeTint="A6"/>
    </w:rPr>
  </w:style>
  <w:style w:type="character" w:customStyle="1" w:styleId="Titre7Car">
    <w:name w:val="Titre 7 Car"/>
    <w:basedOn w:val="Policepardfaut"/>
    <w:link w:val="Titre7"/>
    <w:uiPriority w:val="9"/>
    <w:semiHidden/>
    <w:rsid w:val="00995CD2"/>
    <w:rPr>
      <w:rFonts w:asciiTheme="minorHAnsi" w:eastAsiaTheme="majorEastAsia" w:hAnsiTheme="minorHAnsi" w:cstheme="majorBidi"/>
      <w:color w:val="595959" w:themeColor="text1" w:themeTint="A6"/>
    </w:rPr>
  </w:style>
  <w:style w:type="character" w:customStyle="1" w:styleId="Titre8Car">
    <w:name w:val="Titre 8 Car"/>
    <w:basedOn w:val="Policepardfaut"/>
    <w:link w:val="Titre8"/>
    <w:uiPriority w:val="9"/>
    <w:semiHidden/>
    <w:rsid w:val="00995CD2"/>
    <w:rPr>
      <w:rFonts w:asciiTheme="minorHAnsi" w:eastAsiaTheme="majorEastAsia" w:hAnsiTheme="minorHAnsi" w:cstheme="majorBidi"/>
      <w:i/>
      <w:iCs/>
      <w:color w:val="272727" w:themeColor="text1" w:themeTint="D8"/>
    </w:rPr>
  </w:style>
  <w:style w:type="character" w:customStyle="1" w:styleId="Titre9Car">
    <w:name w:val="Titre 9 Car"/>
    <w:basedOn w:val="Policepardfaut"/>
    <w:link w:val="Titre9"/>
    <w:uiPriority w:val="9"/>
    <w:semiHidden/>
    <w:rsid w:val="00995CD2"/>
    <w:rPr>
      <w:rFonts w:asciiTheme="minorHAnsi" w:eastAsiaTheme="majorEastAsia" w:hAnsiTheme="minorHAnsi" w:cstheme="majorBidi"/>
      <w:color w:val="272727" w:themeColor="text1" w:themeTint="D8"/>
    </w:rPr>
  </w:style>
  <w:style w:type="paragraph" w:styleId="Titre">
    <w:name w:val="Title"/>
    <w:basedOn w:val="Normal"/>
    <w:next w:val="Normal"/>
    <w:link w:val="TitreCar"/>
    <w:uiPriority w:val="10"/>
    <w:qFormat/>
    <w:rsid w:val="00995CD2"/>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95CD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95CD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95CD2"/>
    <w:rPr>
      <w:rFonts w:asciiTheme="minorHAnsi" w:eastAsiaTheme="majorEastAsia" w:hAnsiTheme="minorHAnsi" w:cstheme="majorBidi"/>
      <w:color w:val="595959" w:themeColor="text1" w:themeTint="A6"/>
      <w:spacing w:val="15"/>
      <w:sz w:val="28"/>
      <w:szCs w:val="28"/>
    </w:rPr>
  </w:style>
  <w:style w:type="paragraph" w:styleId="Citation">
    <w:name w:val="Quote"/>
    <w:basedOn w:val="Normal"/>
    <w:next w:val="Normal"/>
    <w:link w:val="CitationCar"/>
    <w:uiPriority w:val="29"/>
    <w:qFormat/>
    <w:rsid w:val="00995CD2"/>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995CD2"/>
    <w:rPr>
      <w:i/>
      <w:iCs/>
      <w:color w:val="404040" w:themeColor="text1" w:themeTint="BF"/>
    </w:rPr>
  </w:style>
  <w:style w:type="paragraph" w:styleId="Paragraphedeliste">
    <w:name w:val="List Paragraph"/>
    <w:basedOn w:val="Normal"/>
    <w:uiPriority w:val="34"/>
    <w:qFormat/>
    <w:rsid w:val="00995CD2"/>
    <w:pPr>
      <w:ind w:left="720"/>
      <w:contextualSpacing/>
    </w:pPr>
  </w:style>
  <w:style w:type="character" w:styleId="Accentuationintense">
    <w:name w:val="Intense Emphasis"/>
    <w:basedOn w:val="Policepardfaut"/>
    <w:uiPriority w:val="21"/>
    <w:qFormat/>
    <w:rsid w:val="00995CD2"/>
    <w:rPr>
      <w:i/>
      <w:iCs/>
      <w:color w:val="0F4761" w:themeColor="accent1" w:themeShade="BF"/>
    </w:rPr>
  </w:style>
  <w:style w:type="paragraph" w:styleId="Citationintense">
    <w:name w:val="Intense Quote"/>
    <w:basedOn w:val="Normal"/>
    <w:next w:val="Normal"/>
    <w:link w:val="CitationintenseCar"/>
    <w:uiPriority w:val="30"/>
    <w:qFormat/>
    <w:rsid w:val="00995C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95CD2"/>
    <w:rPr>
      <w:i/>
      <w:iCs/>
      <w:color w:val="0F4761" w:themeColor="accent1" w:themeShade="BF"/>
    </w:rPr>
  </w:style>
  <w:style w:type="character" w:styleId="Rfrenceintense">
    <w:name w:val="Intense Reference"/>
    <w:basedOn w:val="Policepardfaut"/>
    <w:uiPriority w:val="32"/>
    <w:qFormat/>
    <w:rsid w:val="00995C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241</Words>
  <Characters>1330</Characters>
  <Application>Microsoft Office Word</Application>
  <DocSecurity>0</DocSecurity>
  <Lines>11</Lines>
  <Paragraphs>3</Paragraphs>
  <ScaleCrop>false</ScaleCrop>
  <Company/>
  <LinksUpToDate>false</LinksUpToDate>
  <CharactersWithSpaces>1568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4</cp:revision>
  <dcterms:created xsi:type="dcterms:W3CDTF">2025-04-03T23:54:00Z</dcterms:created>
  <dcterms:modified xsi:type="dcterms:W3CDTF">2026-01-01T19:42:00Z</dcterms:modified>
</cp:coreProperties>
</file>