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8383" w14:textId="77777777" w:rsidR="003C1577" w:rsidRPr="00591C57" w:rsidRDefault="000D3152">
      <w:pPr>
        <w:rPr>
          <w:rFonts w:ascii="Brill" w:hAnsi="Brill"/>
        </w:rPr>
      </w:pPr>
      <w:r w:rsidRPr="00591C57">
        <w:rPr>
          <w:rFonts w:ascii="Brill" w:hAnsi="Brill"/>
          <w:color w:val="FF0000"/>
        </w:rPr>
        <w:t>19rb</w:t>
      </w:r>
      <w:r w:rsidRPr="00591C57">
        <w:rPr>
          <w:rFonts w:ascii="Brill" w:hAnsi="Brill"/>
        </w:rPr>
        <w:t xml:space="preserve"> E pregunto el dicipulo mas poder me </w:t>
      </w:r>
      <w:r w:rsidRPr="00591C57">
        <w:rPr>
          <w:rFonts w:ascii="Brill" w:hAnsi="Brill"/>
          <w:lang w:val="es-ES"/>
        </w:rPr>
        <w:t>i</w:t>
      </w:r>
      <w:r w:rsidRPr="00591C57">
        <w:rPr>
          <w:rFonts w:ascii="Brill" w:hAnsi="Brill"/>
        </w:rPr>
        <w:t xml:space="preserve">as dar tal razon de como santa Maria pudo fincar virgen despues </w:t>
      </w:r>
      <w:r w:rsidRPr="00591C57">
        <w:rPr>
          <w:rFonts w:ascii="Brill" w:hAnsi="Brill"/>
          <w:color w:val="FF0000"/>
        </w:rPr>
        <w:t>despues</w:t>
      </w:r>
      <w:r w:rsidRPr="00591C57">
        <w:rPr>
          <w:rFonts w:ascii="Brill" w:hAnsi="Brill"/>
        </w:rPr>
        <w:t xml:space="preserve"> qu el nuestro señor nascio d ella respondio el maestro a esto que me tu demandas non te puedo responder por razon natural mas tanto te puedo dezir sepas que aquel señor que ovo poder a encarnar en ella sin seer corronpida o si ovo poder de nascer d ella sin corronpimiento ninguno que ella oviese en si e d esto te dare semejança natural para mientes a la vdriadera que es de vidrio fecha e veras naturalmente qu el vidrio es grueso </w:t>
      </w:r>
      <w:r w:rsidRPr="00591C57">
        <w:rPr>
          <w:rFonts w:ascii="Brill" w:hAnsi="Brill"/>
          <w:color w:val="FF0000"/>
        </w:rPr>
        <w:t>19va</w:t>
      </w:r>
      <w:r w:rsidRPr="00591C57">
        <w:rPr>
          <w:rFonts w:ascii="Brill" w:hAnsi="Brill"/>
        </w:rPr>
        <w:t xml:space="preserve"> e espeso e por esta razon a poder de sofrir augua o vino que en ella echan e tiene lo en si que se non puede consumir tanto quanto omen quier pues esta vidriera que es fecha de vidrio que te de suso dixe que naturalmente es tan grueso e espeso e veras el rayo del sol que pasa de la otra parte sin quebrantar e sin corronper la asi como el sol va andando e se muda de aquel derecho asi se va tornando el rayo por aquel </w:t>
      </w:r>
      <w:r w:rsidRPr="00591C57">
        <w:rPr>
          <w:rFonts w:ascii="Brill" w:hAnsi="Brill"/>
          <w:color w:val="FF0000"/>
        </w:rPr>
        <w:t>por aquel</w:t>
      </w:r>
      <w:r w:rsidRPr="00591C57">
        <w:rPr>
          <w:rFonts w:ascii="Brill" w:hAnsi="Brill"/>
        </w:rPr>
        <w:t xml:space="preserve"> logar do entro finca ella tan sana como de primero e en esto contescio lo de santa Maria quando concebio primero e despues quando pario E en esta razon non fallaras omen en el mundo que te pueda dar otro recabdo si non este Ca fue obra de miraglo que al nuestro señor </w:t>
      </w:r>
      <w:r w:rsidRPr="00591C57">
        <w:rPr>
          <w:rFonts w:ascii="Brill" w:hAnsi="Brill"/>
          <w:color w:val="FF0000"/>
        </w:rPr>
        <w:t>19vb</w:t>
      </w:r>
      <w:r w:rsidRPr="00591C57">
        <w:rPr>
          <w:rFonts w:ascii="Brill" w:hAnsi="Brill"/>
        </w:rPr>
        <w:t xml:space="preserve"> quiso demostrar por si mismo en la vien aventurada santa Maria su madre %.</w:t>
      </w:r>
    </w:p>
    <w:sectPr w:rsidR="003C1577" w:rsidRPr="00591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52"/>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3152"/>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1C57"/>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78A69EA"/>
  <w15:chartTrackingRefBased/>
  <w15:docId w15:val="{A88F8648-B3F8-BF47-9BAD-C1BDF414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1125</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2023-04-20T17:08:00Z</dcterms:created>
  <dcterms:modified xsi:type="dcterms:W3CDTF">2026-01-01T23:29:00Z</dcterms:modified>
</cp:coreProperties>
</file>