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A5" w:rsidRDefault="00524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i/>
          <w:color w:val="000000"/>
          <w:sz w:val="70"/>
          <w:szCs w:val="70"/>
        </w:rPr>
      </w:pPr>
      <w:r>
        <w:rPr>
          <w:rFonts w:ascii="Georgia" w:eastAsia="Georgia" w:hAnsi="Georgia" w:cs="Georgia"/>
          <w:i/>
          <w:color w:val="000000"/>
          <w:sz w:val="70"/>
          <w:szCs w:val="70"/>
        </w:rPr>
        <w:t>Università degli studi di Salerno</w:t>
      </w:r>
    </w:p>
    <w:p w:rsidR="009410A5" w:rsidRDefault="00524E8D">
      <w:pPr>
        <w:pStyle w:val="Sottotitolo"/>
        <w:rPr>
          <w:rFonts w:ascii="Georgia" w:eastAsia="Georgia" w:hAnsi="Georgia" w:cs="Georgia"/>
          <w:b/>
          <w:i/>
          <w:sz w:val="40"/>
          <w:szCs w:val="40"/>
        </w:rPr>
      </w:pPr>
      <w:r>
        <w:rPr>
          <w:rFonts w:ascii="Georgia" w:eastAsia="Georgia" w:hAnsi="Georgia" w:cs="Georgia"/>
          <w:b/>
          <w:i/>
          <w:sz w:val="40"/>
          <w:szCs w:val="40"/>
        </w:rPr>
        <w:t>Corso di Laurea in Informatica</w:t>
      </w:r>
    </w:p>
    <w:p w:rsidR="009410A5" w:rsidRDefault="00524E8D">
      <w:pPr>
        <w:pStyle w:val="Sottotitolo"/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-571498</wp:posOffset>
            </wp:positionH>
            <wp:positionV relativeFrom="paragraph">
              <wp:posOffset>135258</wp:posOffset>
            </wp:positionV>
            <wp:extent cx="7286625" cy="6822438"/>
            <wp:effectExtent l="0" t="0" r="0" b="0"/>
            <wp:wrapNone/>
            <wp:docPr id="6" name="image1.png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..\Stemm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10A5" w:rsidRDefault="009410A5">
      <w:pPr>
        <w:pStyle w:val="Sottotitolo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rPr>
          <w:rFonts w:ascii="Georgia" w:eastAsia="Georgia" w:hAnsi="Georgia" w:cs="Georgia"/>
          <w:b/>
          <w:i/>
          <w:sz w:val="52"/>
          <w:szCs w:val="52"/>
        </w:rPr>
      </w:pPr>
    </w:p>
    <w:p w:rsidR="009410A5" w:rsidRDefault="00524E8D">
      <w:pPr>
        <w:pStyle w:val="Sottotitolo"/>
        <w:rPr>
          <w:rFonts w:ascii="Georgia" w:eastAsia="Georgia" w:hAnsi="Georgia" w:cs="Georgia"/>
          <w:b/>
          <w:i/>
          <w:sz w:val="56"/>
          <w:szCs w:val="56"/>
        </w:rPr>
      </w:pPr>
      <w:r>
        <w:rPr>
          <w:rFonts w:ascii="Georgia" w:eastAsia="Georgia" w:hAnsi="Georgia" w:cs="Georgia"/>
          <w:b/>
          <w:i/>
          <w:sz w:val="56"/>
          <w:szCs w:val="56"/>
        </w:rPr>
        <w:t>INTERAZIONE UOMO MACCHINA</w:t>
      </w:r>
    </w:p>
    <w:p w:rsidR="009410A5" w:rsidRDefault="009410A5">
      <w:pPr>
        <w:pStyle w:val="Sottotitolo"/>
        <w:rPr>
          <w:rFonts w:ascii="Georgia" w:eastAsia="Georgia" w:hAnsi="Georgia" w:cs="Georgia"/>
          <w:b/>
          <w:i/>
          <w:sz w:val="56"/>
          <w:szCs w:val="56"/>
        </w:rPr>
      </w:pPr>
    </w:p>
    <w:p w:rsidR="009410A5" w:rsidRDefault="00524E8D">
      <w:pPr>
        <w:pStyle w:val="Sottotitolo"/>
        <w:rPr>
          <w:rFonts w:ascii="Georgia" w:eastAsia="Georgia" w:hAnsi="Georgia" w:cs="Georgia"/>
          <w:b/>
          <w:i/>
          <w:sz w:val="56"/>
          <w:szCs w:val="56"/>
        </w:rPr>
      </w:pPr>
      <w:proofErr w:type="spellStart"/>
      <w:r>
        <w:rPr>
          <w:rFonts w:ascii="Georgia" w:eastAsia="Georgia" w:hAnsi="Georgia" w:cs="Georgia"/>
          <w:b/>
          <w:i/>
          <w:sz w:val="56"/>
          <w:szCs w:val="56"/>
        </w:rPr>
        <w:t>Assignment</w:t>
      </w:r>
      <w:proofErr w:type="spellEnd"/>
      <w:r>
        <w:rPr>
          <w:rFonts w:ascii="Georgia" w:eastAsia="Georgia" w:hAnsi="Georgia" w:cs="Georgia"/>
          <w:b/>
          <w:i/>
          <w:sz w:val="56"/>
          <w:szCs w:val="56"/>
        </w:rPr>
        <w:t xml:space="preserve"> 4</w:t>
      </w:r>
    </w:p>
    <w:p w:rsidR="009410A5" w:rsidRDefault="009410A5">
      <w:pPr>
        <w:pStyle w:val="Sottotitolo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rPr>
          <w:rFonts w:ascii="Georgia" w:eastAsia="Georgia" w:hAnsi="Georgia" w:cs="Georgia"/>
          <w:b/>
          <w:i/>
        </w:rPr>
      </w:pPr>
    </w:p>
    <w:p w:rsidR="009410A5" w:rsidRDefault="00524E8D">
      <w:pPr>
        <w:pStyle w:val="Sottotitolo"/>
        <w:rPr>
          <w:rFonts w:ascii="Georgia" w:eastAsia="Georgia" w:hAnsi="Georgia" w:cs="Georgia"/>
          <w:b/>
          <w:i/>
          <w:sz w:val="72"/>
          <w:szCs w:val="72"/>
        </w:rPr>
      </w:pPr>
      <w:r>
        <w:rPr>
          <w:rFonts w:ascii="Georgia" w:eastAsia="Georgia" w:hAnsi="Georgia" w:cs="Georgia"/>
          <w:b/>
          <w:i/>
          <w:sz w:val="72"/>
          <w:szCs w:val="72"/>
        </w:rPr>
        <w:t>“</w:t>
      </w:r>
      <w:proofErr w:type="spellStart"/>
      <w:r>
        <w:rPr>
          <w:rFonts w:ascii="Georgia" w:eastAsia="Georgia" w:hAnsi="Georgia" w:cs="Georgia"/>
          <w:b/>
          <w:i/>
          <w:sz w:val="72"/>
          <w:szCs w:val="72"/>
        </w:rPr>
        <w:t>BullyingLess</w:t>
      </w:r>
      <w:proofErr w:type="spellEnd"/>
      <w:r>
        <w:rPr>
          <w:rFonts w:ascii="Georgia" w:eastAsia="Georgia" w:hAnsi="Georgia" w:cs="Georgia"/>
          <w:b/>
          <w:i/>
          <w:sz w:val="72"/>
          <w:szCs w:val="72"/>
        </w:rPr>
        <w:t>”</w:t>
      </w:r>
    </w:p>
    <w:p w:rsidR="009410A5" w:rsidRDefault="009410A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b/>
          <w:i/>
          <w:color w:val="000000"/>
          <w:sz w:val="28"/>
          <w:szCs w:val="28"/>
        </w:rPr>
      </w:pPr>
    </w:p>
    <w:p w:rsidR="009410A5" w:rsidRDefault="009410A5">
      <w:pPr>
        <w:rPr>
          <w:rFonts w:ascii="Georgia" w:eastAsia="Georgia" w:hAnsi="Georgia" w:cs="Georgia"/>
        </w:rPr>
      </w:pPr>
    </w:p>
    <w:p w:rsidR="009410A5" w:rsidRDefault="00524E8D">
      <w:pPr>
        <w:rPr>
          <w:rFonts w:ascii="Georgia" w:eastAsia="Georgia" w:hAnsi="Georgia" w:cs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297180</wp:posOffset>
                </wp:positionV>
                <wp:extent cx="3714115" cy="20288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C0E0D" w:rsidRDefault="00524E8D" w:rsidP="003C0E0D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3C0E0D" w:rsidRDefault="00524E8D" w:rsidP="003C0E0D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3C0E0D" w:rsidRDefault="00524E8D" w:rsidP="003C0E0D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 w:rsidRPr="00A40D60">
                              <w:rPr>
                                <w:sz w:val="32"/>
                              </w:rPr>
                              <w:t>Angelo</w:t>
                            </w:r>
                            <w:r>
                              <w:rPr>
                                <w:sz w:val="32"/>
                              </w:rPr>
                              <w:t xml:space="preserve"> Fortunato</w:t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  <w:t>0512104532</w:t>
                            </w:r>
                          </w:p>
                          <w:p w:rsidR="003C0E0D" w:rsidRDefault="00524E8D" w:rsidP="003C0E0D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Mario Santoro</w:t>
                            </w:r>
                            <w:r w:rsidRPr="00A40D60">
                              <w:rPr>
                                <w:sz w:val="32"/>
                              </w:rPr>
                              <w:t xml:space="preserve">                </w:t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  <w:t>0512104850</w:t>
                            </w:r>
                          </w:p>
                          <w:p w:rsidR="003C0E0D" w:rsidRPr="00A40D60" w:rsidRDefault="00524E8D" w:rsidP="003C0E0D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Matteo</w:t>
                            </w:r>
                            <w:r>
                              <w:rPr>
                                <w:sz w:val="32"/>
                              </w:rPr>
                              <w:t xml:space="preserve"> Pastore</w:t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>0512104724</w:t>
                            </w:r>
                          </w:p>
                          <w:p w:rsidR="003C0E0D" w:rsidRPr="00A40D60" w:rsidRDefault="00524E8D" w:rsidP="003C0E0D">
                            <w:pPr>
                              <w:pStyle w:val="Nessunaspaziatura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Raffaele Marino</w:t>
                            </w:r>
                            <w:r w:rsidRPr="00A40D60">
                              <w:rPr>
                                <w:sz w:val="32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Pr="00A40D60"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 w:rsidRPr="00A40D60">
                              <w:rPr>
                                <w:sz w:val="32"/>
                              </w:rPr>
                              <w:t>0512104508</w:t>
                            </w:r>
                          </w:p>
                          <w:p w:rsidR="003C0E0D" w:rsidRPr="00A40D60" w:rsidRDefault="00524E8D" w:rsidP="003C0E0D">
                            <w:pPr>
                              <w:pStyle w:val="Nessunaspaziatura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Silvio</w:t>
                            </w:r>
                            <w:r>
                              <w:rPr>
                                <w:sz w:val="32"/>
                              </w:rPr>
                              <w:tab/>
                              <w:t>Corso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0512104529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89.55pt;margin-top:23.4pt;width:292.4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" filled="f" stroked="f">
                <v:textbox>
                  <w:txbxContent>
                    <w:p w:rsidR="003C0E0D" w:rsidRDefault="00524E8D" w:rsidP="003C0E0D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3C0E0D" w:rsidRDefault="00524E8D" w:rsidP="003C0E0D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3C0E0D" w:rsidRDefault="00524E8D" w:rsidP="003C0E0D">
                      <w:pPr>
                        <w:pStyle w:val="Nessunaspaziatura"/>
                        <w:rPr>
                          <w:sz w:val="32"/>
                        </w:rPr>
                      </w:pPr>
                      <w:r w:rsidRPr="00A40D60">
                        <w:rPr>
                          <w:sz w:val="32"/>
                        </w:rPr>
                        <w:t>Angelo</w:t>
                      </w:r>
                      <w:r>
                        <w:rPr>
                          <w:sz w:val="32"/>
                        </w:rPr>
                        <w:t xml:space="preserve"> Fortunato</w:t>
                      </w:r>
                      <w:r w:rsidRPr="00A40D60"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ab/>
                        <w:t>0512104532</w:t>
                      </w:r>
                    </w:p>
                    <w:p w:rsidR="003C0E0D" w:rsidRDefault="00524E8D" w:rsidP="003C0E0D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Mario Santoro</w:t>
                      </w:r>
                      <w:r w:rsidRPr="00A40D60">
                        <w:rPr>
                          <w:sz w:val="32"/>
                        </w:rPr>
                        <w:t xml:space="preserve">                </w:t>
                      </w:r>
                      <w:r w:rsidRPr="00A40D60">
                        <w:rPr>
                          <w:sz w:val="32"/>
                        </w:rPr>
                        <w:tab/>
                        <w:t>0512104850</w:t>
                      </w:r>
                    </w:p>
                    <w:p w:rsidR="003C0E0D" w:rsidRPr="00A40D60" w:rsidRDefault="00524E8D" w:rsidP="003C0E0D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Matteo</w:t>
                      </w:r>
                      <w:r>
                        <w:rPr>
                          <w:sz w:val="32"/>
                        </w:rPr>
                        <w:t xml:space="preserve"> Pastore</w:t>
                      </w:r>
                      <w:r w:rsidRPr="00A40D60"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>0512104724</w:t>
                      </w:r>
                    </w:p>
                    <w:p w:rsidR="003C0E0D" w:rsidRPr="00A40D60" w:rsidRDefault="00524E8D" w:rsidP="003C0E0D">
                      <w:pPr>
                        <w:pStyle w:val="Nessunaspaziatura"/>
                        <w:rPr>
                          <w:b/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Raffaele Marino</w:t>
                      </w:r>
                      <w:r w:rsidRPr="00A40D60">
                        <w:rPr>
                          <w:sz w:val="32"/>
                        </w:rPr>
                        <w:t xml:space="preserve">          </w:t>
                      </w:r>
                      <w:r>
                        <w:rPr>
                          <w:b/>
                          <w:sz w:val="32"/>
                        </w:rPr>
                        <w:t xml:space="preserve">  </w:t>
                      </w:r>
                      <w:r w:rsidRPr="00A40D60">
                        <w:rPr>
                          <w:b/>
                          <w:sz w:val="32"/>
                        </w:rPr>
                        <w:t xml:space="preserve">  </w:t>
                      </w:r>
                      <w:r>
                        <w:rPr>
                          <w:b/>
                          <w:sz w:val="32"/>
                        </w:rPr>
                        <w:tab/>
                      </w:r>
                      <w:r w:rsidRPr="00A40D60">
                        <w:rPr>
                          <w:sz w:val="32"/>
                        </w:rPr>
                        <w:t>0512104508</w:t>
                      </w:r>
                    </w:p>
                    <w:p w:rsidR="003C0E0D" w:rsidRPr="00A40D60" w:rsidRDefault="00524E8D" w:rsidP="003C0E0D">
                      <w:pPr>
                        <w:pStyle w:val="Nessunaspaziatura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Silvio</w:t>
                      </w:r>
                      <w:r>
                        <w:rPr>
                          <w:sz w:val="32"/>
                        </w:rPr>
                        <w:tab/>
                        <w:t>Corso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0512104529</w:t>
                      </w:r>
                    </w:p>
                  </w:txbxContent>
                </v:textbox>
              </v:shape>
            </w:pict>
          </mc:Fallback>
        </mc:AlternateContent>
      </w:r>
    </w:p>
    <w:p w:rsidR="009410A5" w:rsidRDefault="009410A5">
      <w:pPr>
        <w:pStyle w:val="Sottotitolo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9410A5">
      <w:pPr>
        <w:pStyle w:val="Sottotitolo"/>
        <w:jc w:val="left"/>
        <w:rPr>
          <w:rFonts w:ascii="Georgia" w:eastAsia="Georgia" w:hAnsi="Georgia" w:cs="Georgia"/>
          <w:b/>
          <w:i/>
        </w:rPr>
      </w:pPr>
    </w:p>
    <w:p w:rsidR="009410A5" w:rsidRDefault="00524E8D">
      <w:pPr>
        <w:pStyle w:val="Sottotitolo"/>
        <w:rPr>
          <w:rFonts w:ascii="Georgia" w:eastAsia="Georgia" w:hAnsi="Georgia" w:cs="Georgia"/>
          <w:i/>
          <w:sz w:val="44"/>
          <w:szCs w:val="44"/>
        </w:rPr>
      </w:pPr>
      <w:r>
        <w:rPr>
          <w:rFonts w:ascii="Georgia" w:eastAsia="Georgia" w:hAnsi="Georgia" w:cs="Georgia"/>
          <w:i/>
          <w:sz w:val="44"/>
          <w:szCs w:val="44"/>
        </w:rPr>
        <w:t>Anno Accademico: 2018/19</w:t>
      </w:r>
    </w:p>
    <w:p w:rsidR="009410A5" w:rsidRDefault="00524E8D">
      <w:pPr>
        <w:tabs>
          <w:tab w:val="left" w:pos="7095"/>
        </w:tabs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ab/>
      </w:r>
    </w:p>
    <w:p w:rsidR="009410A5" w:rsidRDefault="00524E8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bookmarkStart w:id="0" w:name="_gjdgxs" w:colFirst="0" w:colLast="0"/>
      <w:bookmarkEnd w:id="0"/>
      <w:r>
        <w:rPr>
          <w:i/>
          <w:color w:val="5B9BD5"/>
        </w:rPr>
        <w:lastRenderedPageBreak/>
        <w:t>SOMMARIO</w:t>
      </w:r>
    </w:p>
    <w:p w:rsidR="009410A5" w:rsidRDefault="009410A5">
      <w:pPr>
        <w:keepNext/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sdt>
      <w:sdtPr>
        <w:id w:val="-756282300"/>
        <w:docPartObj>
          <w:docPartGallery w:val="Table of Contents"/>
          <w:docPartUnique/>
        </w:docPartObj>
      </w:sdtPr>
      <w:sdtEndPr/>
      <w:sdtContent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Modifiche attuate al sistema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3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Prototipo in Powerpoint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3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Pattern utilizzati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3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Relazione sulla tecnica di valutazione del design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4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tyjcwt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Relazione sul testing di usabilità che avete effettuato con gli u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tenti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8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dy6vkm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Relazione sulla valutazione euristica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9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t3h5sf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Lista delle modifiche da effettuare prima di procedere all’implementazione, con relativa priorità.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10</w:t>
            </w:r>
          </w:hyperlink>
        </w:p>
        <w:p w:rsidR="009410A5" w:rsidRDefault="00524E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Descrizione d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>ella parte svolta da ciascun componente del progetto.</w:t>
            </w:r>
            <w:r>
              <w:rPr>
                <w:rFonts w:ascii="Georgia" w:eastAsia="Georgia" w:hAnsi="Georgia" w:cs="Georgia"/>
                <w:color w:val="000000"/>
                <w:sz w:val="28"/>
                <w:szCs w:val="28"/>
              </w:rPr>
              <w:tab/>
              <w:t>11</w:t>
            </w:r>
          </w:hyperlink>
        </w:p>
        <w:p w:rsidR="009410A5" w:rsidRDefault="00524E8D">
          <w:pPr>
            <w:spacing w:after="0" w:line="240" w:lineRule="auto"/>
            <w:jc w:val="both"/>
            <w:rPr>
              <w:b/>
              <w:sz w:val="26"/>
              <w:szCs w:val="26"/>
            </w:rPr>
          </w:pPr>
          <w:r>
            <w:fldChar w:fldCharType="end"/>
          </w:r>
        </w:p>
      </w:sdtContent>
    </w:sdt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9410A5">
      <w:pPr>
        <w:spacing w:after="0" w:line="240" w:lineRule="auto"/>
        <w:jc w:val="both"/>
        <w:rPr>
          <w:b/>
          <w:sz w:val="26"/>
          <w:szCs w:val="26"/>
        </w:rPr>
      </w:pPr>
    </w:p>
    <w:p w:rsidR="009410A5" w:rsidRDefault="00524E8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lastRenderedPageBreak/>
        <w:t>Modifiche attuate al sistema</w:t>
      </w:r>
    </w:p>
    <w:p w:rsidR="009410A5" w:rsidRDefault="009410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jc w:val="both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9410A5" w:rsidRDefault="00524E8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Sono state attuate le seguenti modifiche: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</w:rPr>
        <w:t xml:space="preserve">Dato che </w:t>
      </w:r>
      <w:r>
        <w:rPr>
          <w:color w:val="000000"/>
          <w:sz w:val="26"/>
          <w:szCs w:val="26"/>
        </w:rPr>
        <w:t>ci siamo accorti che era utile un questionario anche per i ragazzi oltre che per i genitori, lo abbiamo aggiunto nell’implementazione. Sarà accessibile dalla sezione “Questionario”, dalla quale è possibile scegliere la tipologia di questionario tramite due</w:t>
      </w:r>
      <w:r>
        <w:rPr>
          <w:color w:val="000000"/>
          <w:sz w:val="26"/>
          <w:szCs w:val="26"/>
        </w:rPr>
        <w:t xml:space="preserve"> bottoni che indicheranno la categoria “Genitore” o “Ragazzo”.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Al momento del Login è ora visibile nella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navbar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l’icona “Tue storie”, che se cliccata rimanderà alla pagina contenente tutte le storie pubblicate dall’utente.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Al completamento del questionario verrà ora mostrato un pop-up che, oltre a contenere il risultato di quest’ultimo, conterrà anche un collegamento ipertestuale alla pagina “Contatti”.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Dalla pagina delle proprie storie è ora possibile cancellare una di esse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Sono stati aggiunti nell’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aside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bar </w:t>
      </w:r>
      <w:bookmarkStart w:id="1" w:name="_GoBack"/>
      <w:bookmarkEnd w:id="1"/>
      <w:r>
        <w:rPr>
          <w:rFonts w:ascii="Georgia" w:eastAsia="Georgia" w:hAnsi="Georgia" w:cs="Georgia"/>
          <w:color w:val="000000"/>
          <w:sz w:val="24"/>
          <w:szCs w:val="24"/>
        </w:rPr>
        <w:t>i collegamenti ipertestuali ai social.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Nella Home Page sono presenti ora all’interno di appositi spazi, le spiegazioni delle pagine principali con il collegamento ad esse.</w:t>
      </w:r>
    </w:p>
    <w:p w:rsidR="009410A5" w:rsidRDefault="0052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Sono stati aggiunti pop-up di feedback in tutte le interazioni principali con il sito.</w:t>
      </w:r>
    </w:p>
    <w:p w:rsidR="009410A5" w:rsidRDefault="009410A5">
      <w:pPr>
        <w:pBdr>
          <w:top w:val="nil"/>
          <w:left w:val="nil"/>
          <w:bottom w:val="nil"/>
          <w:right w:val="nil"/>
          <w:between w:val="nil"/>
        </w:pBdr>
        <w:ind w:left="1776" w:hanging="720"/>
        <w:jc w:val="both"/>
        <w:rPr>
          <w:rFonts w:ascii="Georgia" w:eastAsia="Georgia" w:hAnsi="Georgia" w:cs="Georgia"/>
          <w:color w:val="000000"/>
          <w:sz w:val="24"/>
          <w:szCs w:val="24"/>
        </w:rPr>
      </w:pPr>
    </w:p>
    <w:p w:rsidR="009410A5" w:rsidRDefault="00524E8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>Valutazione dell’implementazione</w:t>
      </w:r>
    </w:p>
    <w:p w:rsidR="009410A5" w:rsidRDefault="009410A5">
      <w:pPr>
        <w:pBdr>
          <w:top w:val="nil"/>
          <w:left w:val="nil"/>
          <w:bottom w:val="nil"/>
          <w:right w:val="nil"/>
          <w:between w:val="nil"/>
        </w:pBdr>
        <w:ind w:left="1776" w:hanging="720"/>
        <w:jc w:val="both"/>
        <w:rPr>
          <w:rFonts w:ascii="Georgia" w:eastAsia="Georgia" w:hAnsi="Georgia" w:cs="Georgia"/>
          <w:color w:val="000000"/>
          <w:sz w:val="24"/>
          <w:szCs w:val="24"/>
        </w:rPr>
      </w:pPr>
    </w:p>
    <w:p w:rsidR="009410A5" w:rsidRDefault="00524E8D">
      <w:r>
        <w:t>Viene utilizzato il metodo: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Aloud</w:t>
      </w:r>
      <w:proofErr w:type="spellEnd"/>
      <w:r>
        <w:rPr>
          <w:color w:val="000000"/>
        </w:rPr>
        <w:t xml:space="preserve"> (pensare a voce alta)</w:t>
      </w:r>
    </w:p>
    <w:p w:rsidR="009410A5" w:rsidRDefault="00524E8D">
      <w:r>
        <w:t xml:space="preserve">- l’utente è osservato durante il task; </w:t>
      </w:r>
    </w:p>
    <w:p w:rsidR="009410A5" w:rsidRDefault="00524E8D">
      <w:r>
        <w:t>-all’utente è chiesto di descrivere cosa sta facendo e cosa egli pensa stia accadendo.</w:t>
      </w:r>
    </w:p>
    <w:p w:rsidR="009410A5" w:rsidRDefault="00524E8D">
      <w:r>
        <w:t>Su un campione di 10 persone, che hanno eseguito i task principali, ecco i risultati: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Mario (15 anni) ha compiuto il </w:t>
      </w:r>
      <w:proofErr w:type="gramStart"/>
      <w:r>
        <w:rPr>
          <w:color w:val="000000"/>
        </w:rPr>
        <w:t>task :</w:t>
      </w:r>
      <w:proofErr w:type="gramEnd"/>
      <w:r>
        <w:rPr>
          <w:color w:val="000000"/>
        </w:rPr>
        <w:t xml:space="preserve"> “Consultare informazioni sul bullismo”. Ha ri</w:t>
      </w:r>
      <w:r>
        <w:rPr>
          <w:color w:val="000000"/>
        </w:rPr>
        <w:t>scontrato che le informazioni sono molto tecniche ed adeguate, ma che manca una parte sull’informazione dei comportamenti da tenere per prevenire il bullismo, e come una vittima dovrebbe comportarsi.</w:t>
      </w:r>
    </w:p>
    <w:p w:rsidR="009410A5" w:rsidRDefault="009410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Roberta (40 anni) ha compiuto il </w:t>
      </w:r>
      <w:proofErr w:type="gramStart"/>
      <w:r>
        <w:rPr>
          <w:color w:val="000000"/>
        </w:rPr>
        <w:t>task :</w:t>
      </w:r>
      <w:proofErr w:type="gramEnd"/>
      <w:r>
        <w:rPr>
          <w:color w:val="000000"/>
        </w:rPr>
        <w:t xml:space="preserve"> “Visualizzare l</w:t>
      </w:r>
      <w:r>
        <w:rPr>
          <w:color w:val="000000"/>
        </w:rPr>
        <w:t>a situazione dei propri figli”. Roberta ha riscontrato che la percentuale indicante la possibilità che un proprio figlio sia vittima di bullismo, che viene data dal questionario al momento della compilazione, è troppo vaga.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Alfonso (18 anni) ha compiuto il</w:t>
      </w:r>
      <w:r>
        <w:t xml:space="preserve"> </w:t>
      </w:r>
      <w:proofErr w:type="gramStart"/>
      <w:r>
        <w:t>task :</w:t>
      </w:r>
      <w:proofErr w:type="gramEnd"/>
      <w:r>
        <w:t xml:space="preserve"> “Consultare informazioni sul </w:t>
      </w:r>
      <w:proofErr w:type="spellStart"/>
      <w:r>
        <w:t>cyberbullismo</w:t>
      </w:r>
      <w:proofErr w:type="spellEnd"/>
      <w:r>
        <w:t>”. Ha riscontrato ottime informazioni ma la documentazione ma troppo tecniche e difficilmente comprensibili.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Giovanni (40 anni) ha compiuto il </w:t>
      </w:r>
      <w:proofErr w:type="gramStart"/>
      <w:r>
        <w:t>task :</w:t>
      </w:r>
      <w:proofErr w:type="gramEnd"/>
      <w:r>
        <w:t xml:space="preserve"> “questionario genitori”. Ha riscontrato ottime domande e</w:t>
      </w:r>
      <w:r>
        <w:t>d un risultato che lo ha portato alle pagine di aiuto da lui cercate, ma una difficoltà nel trovare subito il questionario adatto a lui che lo aiutasse a capire la situazione dei suoi figli.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Francesca (12 anni) ha compiuto il </w:t>
      </w:r>
      <w:proofErr w:type="gramStart"/>
      <w:r>
        <w:t>task :</w:t>
      </w:r>
      <w:proofErr w:type="gramEnd"/>
      <w:r>
        <w:t xml:space="preserve"> “registrazione”. Ha ris</w:t>
      </w:r>
      <w:r>
        <w:t xml:space="preserve">contrato una buona </w:t>
      </w:r>
      <w:proofErr w:type="spellStart"/>
      <w:r>
        <w:t>compresibilità</w:t>
      </w:r>
      <w:proofErr w:type="spellEnd"/>
      <w:r>
        <w:t xml:space="preserve"> di ciò che stava facendo, ma una difficoltà nel capire cosa inserire nei campi della registrazione.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Maria (19 anni) ha compiuto il task: “login”. Ha riscontrato un cambio di contesto </w:t>
      </w:r>
      <w:proofErr w:type="gramStart"/>
      <w:r>
        <w:t>adeguato ,</w:t>
      </w:r>
      <w:proofErr w:type="gramEnd"/>
      <w:r>
        <w:t xml:space="preserve"> che  gli ha fatto capire cos</w:t>
      </w:r>
      <w:r>
        <w:t>a avesse  fatto ma ha riscontrato una lentezza dalla pressione del tas</w:t>
      </w:r>
      <w:r>
        <w:t>to di login fino all'effettivo login avvenuto.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Matteo (16 anni) ha compiuto il task: “aggiungi storia”. Ha riscontrato una difficoltà nel capire dove poter inserire la propria storia ma </w:t>
      </w:r>
      <w:r>
        <w:t xml:space="preserve">una buona interazione nella pagina relativa con un </w:t>
      </w:r>
      <w:proofErr w:type="spellStart"/>
      <w:r>
        <w:t>form</w:t>
      </w:r>
      <w:proofErr w:type="spellEnd"/>
      <w:r>
        <w:t xml:space="preserve"> che gli ha fatto intuire subito dove scrivere ed a fine atto l'avvenuto inserimento.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Raffaele(</w:t>
      </w:r>
      <w:proofErr w:type="gramEnd"/>
      <w:r>
        <w:t xml:space="preserve">13 anni) ha compiuto il task: “rimuovi storia”. Ha riscontrato una difficoltà nel capire dove dover cliccare per cancellare realmente la storia da lui inserita ma una buon cambio di contesto </w:t>
      </w:r>
      <w:proofErr w:type="gramStart"/>
      <w:r>
        <w:t>facendogli</w:t>
      </w:r>
      <w:proofErr w:type="gramEnd"/>
      <w:r>
        <w:t xml:space="preserve"> capire l'avvenuta rimozione della relativa st</w:t>
      </w:r>
      <w:r>
        <w:t>oria.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Angelo(</w:t>
      </w:r>
      <w:proofErr w:type="gramEnd"/>
      <w:r>
        <w:t>45 anni) ha compiuto il task: “richiedi aiuto”. Ha trovato intuitivo capire dove andare per avere dei recapiti che lo aiutassero a risolvere la situazione dei suoi figli, ma una scarsa informazione su tali recapiti.</w:t>
      </w:r>
    </w:p>
    <w:p w:rsidR="009410A5" w:rsidRDefault="00524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Silvio(15anni) ha compiuto </w:t>
      </w:r>
      <w:r>
        <w:t>il task: “questionario ragazzi”. Ha trovato difficile capire dove fosse il questionario adatto a lui ma ha trovato intuitivo il relativo questionario e il risultato a lui mostratogli, con collegamenti a pagine di contatti, e storie come le sue, da lui volu</w:t>
      </w:r>
      <w:r>
        <w:t>ti.</w:t>
      </w:r>
    </w:p>
    <w:p w:rsidR="009410A5" w:rsidRDefault="009410A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410A5" w:rsidRDefault="009410A5">
      <w:pPr>
        <w:ind w:left="360"/>
      </w:pPr>
      <w:bookmarkStart w:id="2" w:name="_2s8eyo1" w:colFirst="0" w:colLast="0"/>
      <w:bookmarkEnd w:id="2"/>
    </w:p>
    <w:sectPr w:rsidR="009410A5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7365"/>
    <w:multiLevelType w:val="multilevel"/>
    <w:tmpl w:val="943C6B6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65BE6D40"/>
    <w:multiLevelType w:val="multilevel"/>
    <w:tmpl w:val="0AEE8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9410A5"/>
    <w:rsid w:val="00524E8D"/>
    <w:rsid w:val="009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9B043-8286-455B-B1FA-E3C2637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C0E0D"/>
  </w:style>
  <w:style w:type="paragraph" w:styleId="Titolo1">
    <w:name w:val="heading 1"/>
    <w:basedOn w:val="Normale"/>
    <w:next w:val="Normale"/>
    <w:link w:val="Titolo1Carattere"/>
    <w:rsid w:val="003C0E0D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rsid w:val="003C0E0D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olo8">
    <w:name w:val="heading 8"/>
    <w:basedOn w:val="Normale"/>
    <w:next w:val="Normale"/>
    <w:link w:val="Titolo8Carattere"/>
    <w:rsid w:val="003C0E0D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rsid w:val="003C0E0D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3C0E0D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C0E0D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3C0E0D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Paragrafoelenco">
    <w:name w:val="List Paragraph"/>
    <w:basedOn w:val="Normale"/>
    <w:qFormat/>
    <w:rsid w:val="003C0E0D"/>
    <w:pPr>
      <w:ind w:left="720"/>
      <w:contextualSpacing/>
    </w:pPr>
  </w:style>
  <w:style w:type="paragraph" w:styleId="Nessunaspaziatura">
    <w:name w:val="No Spacing"/>
    <w:uiPriority w:val="1"/>
    <w:qFormat/>
    <w:rsid w:val="003C0E0D"/>
    <w:pPr>
      <w:spacing w:after="0" w:line="240" w:lineRule="auto"/>
    </w:pPr>
  </w:style>
  <w:style w:type="character" w:customStyle="1" w:styleId="TitoloCarattere">
    <w:name w:val="Titolo Carattere"/>
    <w:basedOn w:val="Carpredefinitoparagrafo"/>
    <w:link w:val="Titolo"/>
    <w:rsid w:val="003C0E0D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character" w:customStyle="1" w:styleId="SottotitoloCarattere">
    <w:name w:val="Sottotitolo Carattere"/>
    <w:basedOn w:val="Carpredefinitoparagrafo"/>
    <w:link w:val="Sottotitolo"/>
    <w:rsid w:val="003C0E0D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C0E0D"/>
    <w:rPr>
      <w:color w:val="0563C1" w:themeColor="hyperlink"/>
      <w:u w:val="single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E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E0D"/>
    <w:rPr>
      <w:i/>
      <w:iCs/>
      <w:color w:val="5B9BD5" w:themeColor="accent1"/>
    </w:rPr>
  </w:style>
  <w:style w:type="paragraph" w:styleId="Sommario1">
    <w:name w:val="toc 1"/>
    <w:basedOn w:val="Normale"/>
    <w:next w:val="Normale"/>
    <w:autoRedefine/>
    <w:uiPriority w:val="39"/>
    <w:unhideWhenUsed/>
    <w:rsid w:val="003C0E0D"/>
    <w:pPr>
      <w:spacing w:after="100"/>
    </w:pPr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Raffaele Marino</cp:lastModifiedBy>
  <cp:revision>2</cp:revision>
  <dcterms:created xsi:type="dcterms:W3CDTF">2019-02-13T11:41:00Z</dcterms:created>
  <dcterms:modified xsi:type="dcterms:W3CDTF">2019-02-16T15:32:00Z</dcterms:modified>
</cp:coreProperties>
</file>