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78F80E" w14:textId="77777777" w:rsidR="0056799C" w:rsidRDefault="00193CC7">
      <w:pPr>
        <w:spacing w:after="200"/>
        <w:jc w:val="center"/>
      </w:pPr>
      <w:r>
        <w:rPr>
          <w:noProof/>
        </w:rPr>
        <w:drawing>
          <wp:inline distT="0" distB="0" distL="0" distR="0" wp14:anchorId="5B84E3B7" wp14:editId="1420D0BB">
            <wp:extent cx="2476500" cy="619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1079" w14:textId="77777777" w:rsidR="0056799C" w:rsidRDefault="00193CC7">
      <w:pPr>
        <w:spacing w:after="40"/>
        <w:jc w:val="center"/>
      </w:pPr>
      <w:r>
        <w:rPr>
          <w:rFonts w:ascii="Georgia" w:eastAsia="Georgia" w:hAnsi="Georgia" w:cs="Georgia"/>
          <w:b/>
          <w:bCs/>
          <w:color w:val="5C132D"/>
          <w:sz w:val="32"/>
          <w:szCs w:val="32"/>
        </w:rPr>
        <w:t>CONTRATO DE PRESTACIÓN DE SERVICIOS</w:t>
      </w:r>
    </w:p>
    <w:p w14:paraId="0E71AE34" w14:textId="77777777" w:rsidR="0056799C" w:rsidRDefault="00193CC7">
      <w:pPr>
        <w:pBdr>
          <w:bottom w:val="single" w:sz="10" w:space="8" w:color="D1347B"/>
        </w:pBdr>
        <w:spacing w:after="260"/>
        <w:jc w:val="center"/>
      </w:pPr>
      <w:r>
        <w:rPr>
          <w:rFonts w:ascii="Georgia" w:eastAsia="Georgia" w:hAnsi="Georgia" w:cs="Georgia"/>
          <w:i/>
          <w:iCs/>
          <w:color w:val="B22868"/>
          <w:sz w:val="24"/>
          <w:szCs w:val="24"/>
        </w:rPr>
        <w:t xml:space="preserve">Diseño y Desarrollo del Sitio Web de </w:t>
      </w:r>
      <w:proofErr w:type="spellStart"/>
      <w:r>
        <w:rPr>
          <w:rFonts w:ascii="Georgia" w:eastAsia="Georgia" w:hAnsi="Georgia" w:cs="Georgia"/>
          <w:i/>
          <w:iCs/>
          <w:color w:val="B22868"/>
          <w:sz w:val="24"/>
          <w:szCs w:val="24"/>
        </w:rPr>
        <w:t>Cattleya</w:t>
      </w:r>
      <w:proofErr w:type="spellEnd"/>
    </w:p>
    <w:p w14:paraId="3A34B5DE" w14:textId="13F35998" w:rsidR="0056799C" w:rsidRDefault="00193CC7">
      <w:pPr>
        <w:spacing w:after="80"/>
      </w:pPr>
      <w:r>
        <w:rPr>
          <w:rFonts w:ascii="Calibri" w:eastAsia="Calibri" w:hAnsi="Calibri" w:cs="Calibri"/>
          <w:b/>
          <w:bCs/>
          <w:color w:val="5C132D"/>
          <w:sz w:val="21"/>
          <w:szCs w:val="21"/>
        </w:rPr>
        <w:t xml:space="preserve">Prestador del servicio: </w:t>
      </w:r>
      <w:r>
        <w:rPr>
          <w:rFonts w:ascii="Calibri" w:eastAsia="Calibri" w:hAnsi="Calibri" w:cs="Calibri"/>
          <w:color w:val="4A4638"/>
          <w:sz w:val="21"/>
          <w:szCs w:val="21"/>
        </w:rPr>
        <w:t>Mario Pérez — Diseñador</w:t>
      </w:r>
      <w:r w:rsidR="00E76FC3">
        <w:rPr>
          <w:rFonts w:ascii="Calibri" w:eastAsia="Calibri" w:hAnsi="Calibri" w:cs="Calibri"/>
          <w:color w:val="4A4638"/>
          <w:sz w:val="21"/>
          <w:szCs w:val="21"/>
        </w:rPr>
        <w:t xml:space="preserve"> para la comunicación visual</w:t>
      </w:r>
    </w:p>
    <w:p w14:paraId="1331C93D" w14:textId="7517CF65" w:rsidR="0056799C" w:rsidRDefault="00193CC7">
      <w:pPr>
        <w:spacing w:after="80"/>
      </w:pPr>
      <w:r>
        <w:rPr>
          <w:rFonts w:ascii="Calibri" w:eastAsia="Calibri" w:hAnsi="Calibri" w:cs="Calibri"/>
          <w:b/>
          <w:bCs/>
          <w:color w:val="5C132D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4A4638"/>
          <w:sz w:val="21"/>
          <w:szCs w:val="21"/>
        </w:rPr>
        <w:t xml:space="preserve">María de los </w:t>
      </w:r>
      <w:r w:rsidR="00E76FC3">
        <w:rPr>
          <w:rFonts w:ascii="Calibri" w:eastAsia="Calibri" w:hAnsi="Calibri" w:cs="Calibri"/>
          <w:color w:val="4A4638"/>
          <w:sz w:val="21"/>
          <w:szCs w:val="21"/>
        </w:rPr>
        <w:t>Ángeles</w:t>
      </w:r>
      <w:r>
        <w:rPr>
          <w:rFonts w:ascii="Calibri" w:eastAsia="Calibri" w:hAnsi="Calibri" w:cs="Calibri"/>
          <w:color w:val="4A4638"/>
          <w:sz w:val="21"/>
          <w:szCs w:val="21"/>
        </w:rPr>
        <w:t xml:space="preserve"> Rodríguez — </w:t>
      </w:r>
      <w:proofErr w:type="spellStart"/>
      <w:r>
        <w:rPr>
          <w:rFonts w:ascii="Calibri" w:eastAsia="Calibri" w:hAnsi="Calibri" w:cs="Calibri"/>
          <w:color w:val="4A4638"/>
          <w:sz w:val="21"/>
          <w:szCs w:val="21"/>
        </w:rPr>
        <w:t>Cattleya</w:t>
      </w:r>
      <w:proofErr w:type="spellEnd"/>
    </w:p>
    <w:p w14:paraId="7801D67D" w14:textId="1265ED11" w:rsidR="0056799C" w:rsidRDefault="00193CC7">
      <w:pPr>
        <w:spacing w:after="80"/>
      </w:pPr>
      <w:r>
        <w:rPr>
          <w:rFonts w:ascii="Calibri" w:eastAsia="Calibri" w:hAnsi="Calibri" w:cs="Calibri"/>
          <w:b/>
          <w:bCs/>
          <w:color w:val="5C132D"/>
          <w:sz w:val="21"/>
          <w:szCs w:val="21"/>
        </w:rPr>
        <w:t xml:space="preserve">Fecha del documento: </w:t>
      </w:r>
      <w:r>
        <w:rPr>
          <w:rFonts w:ascii="Calibri" w:eastAsia="Calibri" w:hAnsi="Calibri" w:cs="Calibri"/>
          <w:color w:val="4A4638"/>
          <w:sz w:val="21"/>
          <w:szCs w:val="21"/>
        </w:rPr>
        <w:t>2</w:t>
      </w:r>
      <w:r w:rsidR="00E76FC3">
        <w:rPr>
          <w:rFonts w:ascii="Calibri" w:eastAsia="Calibri" w:hAnsi="Calibri" w:cs="Calibri"/>
          <w:color w:val="4A4638"/>
          <w:sz w:val="21"/>
          <w:szCs w:val="21"/>
        </w:rPr>
        <w:t>7</w:t>
      </w:r>
      <w:r>
        <w:rPr>
          <w:rFonts w:ascii="Calibri" w:eastAsia="Calibri" w:hAnsi="Calibri" w:cs="Calibri"/>
          <w:color w:val="4A4638"/>
          <w:sz w:val="21"/>
          <w:szCs w:val="21"/>
        </w:rPr>
        <w:t xml:space="preserve"> de julio de 2026</w:t>
      </w:r>
    </w:p>
    <w:p w14:paraId="798E757D" w14:textId="77777777" w:rsidR="0056799C" w:rsidRDefault="00193CC7">
      <w:pPr>
        <w:pBdr>
          <w:bottom w:val="single" w:sz="6" w:space="4" w:color="E8DCC0"/>
        </w:pBdr>
        <w:spacing w:before="320" w:after="140"/>
      </w:pPr>
      <w:r>
        <w:rPr>
          <w:rFonts w:ascii="Georgia" w:eastAsia="Georgia" w:hAnsi="Georgia" w:cs="Georgia"/>
          <w:b/>
          <w:bCs/>
          <w:caps/>
          <w:color w:val="5C132D"/>
          <w:sz w:val="26"/>
          <w:szCs w:val="26"/>
        </w:rPr>
        <w:t>Descripción del Servicio</w:t>
      </w:r>
    </w:p>
    <w:p w14:paraId="693E34D1" w14:textId="77777777" w:rsidR="0056799C" w:rsidRDefault="00193CC7">
      <w:pPr>
        <w:spacing w:after="140" w:line="300" w:lineRule="auto"/>
      </w:pPr>
      <w:r>
        <w:rPr>
          <w:rFonts w:ascii="Calibri" w:eastAsia="Calibri" w:hAnsi="Calibri" w:cs="Calibri"/>
          <w:color w:val="4A4638"/>
          <w:sz w:val="21"/>
          <w:szCs w:val="21"/>
        </w:rPr>
        <w:t xml:space="preserve">Diseño, desarrollo e implementación del sitio web oficial de </w:t>
      </w:r>
      <w:proofErr w:type="spellStart"/>
      <w:r>
        <w:rPr>
          <w:rFonts w:ascii="Calibri" w:eastAsia="Calibri" w:hAnsi="Calibri" w:cs="Calibri"/>
          <w:color w:val="4A4638"/>
          <w:sz w:val="21"/>
          <w:szCs w:val="21"/>
        </w:rPr>
        <w:t>Cattleya</w:t>
      </w:r>
      <w:proofErr w:type="spellEnd"/>
      <w:r>
        <w:rPr>
          <w:rFonts w:ascii="Calibri" w:eastAsia="Calibri" w:hAnsi="Calibri" w:cs="Calibri"/>
          <w:color w:val="4A4638"/>
          <w:sz w:val="21"/>
          <w:szCs w:val="21"/>
        </w:rPr>
        <w:t xml:space="preserve">, el cual integrará dos frentes principales del negocio: la vitrina de plantas en venta y el menú del </w:t>
      </w:r>
      <w:proofErr w:type="spellStart"/>
      <w:r>
        <w:rPr>
          <w:rFonts w:ascii="Calibri" w:eastAsia="Calibri" w:hAnsi="Calibri" w:cs="Calibri"/>
          <w:color w:val="4A4638"/>
          <w:sz w:val="21"/>
          <w:szCs w:val="21"/>
        </w:rPr>
        <w:t>brunch</w:t>
      </w:r>
      <w:proofErr w:type="spellEnd"/>
      <w:r>
        <w:rPr>
          <w:rFonts w:ascii="Calibri" w:eastAsia="Calibri" w:hAnsi="Calibri" w:cs="Calibri"/>
          <w:color w:val="4A4638"/>
          <w:sz w:val="21"/>
          <w:szCs w:val="21"/>
        </w:rPr>
        <w:t>. El sitio se construirá conservan</w:t>
      </w:r>
      <w:r>
        <w:rPr>
          <w:rFonts w:ascii="Calibri" w:eastAsia="Calibri" w:hAnsi="Calibri" w:cs="Calibri"/>
          <w:color w:val="4A4638"/>
          <w:sz w:val="21"/>
          <w:szCs w:val="21"/>
        </w:rPr>
        <w:t>do la línea gráfica actual de la marca, con una navegación armónica, intuitiva y agradable para el usuario final.</w:t>
      </w:r>
    </w:p>
    <w:p w14:paraId="127D323C" w14:textId="77777777" w:rsidR="0056799C" w:rsidRDefault="00193CC7">
      <w:pPr>
        <w:pBdr>
          <w:bottom w:val="single" w:sz="6" w:space="4" w:color="E8DCC0"/>
        </w:pBdr>
        <w:spacing w:before="320" w:after="140"/>
      </w:pPr>
      <w:r>
        <w:rPr>
          <w:rFonts w:ascii="Georgia" w:eastAsia="Georgia" w:hAnsi="Georgia" w:cs="Georgia"/>
          <w:b/>
          <w:bCs/>
          <w:caps/>
          <w:color w:val="5C132D"/>
          <w:sz w:val="26"/>
          <w:szCs w:val="26"/>
        </w:rPr>
        <w:t>Listado de Entregables</w:t>
      </w:r>
    </w:p>
    <w:p w14:paraId="67FCE862" w14:textId="77777777" w:rsidR="0056799C" w:rsidRDefault="00193CC7">
      <w:pPr>
        <w:pStyle w:val="Prrafodelista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4A4638"/>
          <w:sz w:val="21"/>
          <w:szCs w:val="21"/>
        </w:rPr>
        <w:t xml:space="preserve">Sitio web responsivo, adaptado a computador, </w:t>
      </w:r>
      <w:proofErr w:type="spellStart"/>
      <w:r>
        <w:rPr>
          <w:rFonts w:ascii="Calibri" w:eastAsia="Calibri" w:hAnsi="Calibri" w:cs="Calibri"/>
          <w:color w:val="4A4638"/>
          <w:sz w:val="21"/>
          <w:szCs w:val="21"/>
        </w:rPr>
        <w:t>tablet</w:t>
      </w:r>
      <w:proofErr w:type="spellEnd"/>
      <w:r>
        <w:rPr>
          <w:rFonts w:ascii="Calibri" w:eastAsia="Calibri" w:hAnsi="Calibri" w:cs="Calibri"/>
          <w:color w:val="4A4638"/>
          <w:sz w:val="21"/>
          <w:szCs w:val="21"/>
        </w:rPr>
        <w:t xml:space="preserve"> y celular, con la identidad visual de </w:t>
      </w:r>
      <w:proofErr w:type="spellStart"/>
      <w:r>
        <w:rPr>
          <w:rFonts w:ascii="Calibri" w:eastAsia="Calibri" w:hAnsi="Calibri" w:cs="Calibri"/>
          <w:color w:val="4A4638"/>
          <w:sz w:val="21"/>
          <w:szCs w:val="21"/>
        </w:rPr>
        <w:t>Cattleya</w:t>
      </w:r>
      <w:proofErr w:type="spellEnd"/>
      <w:r>
        <w:rPr>
          <w:rFonts w:ascii="Calibri" w:eastAsia="Calibri" w:hAnsi="Calibri" w:cs="Calibri"/>
          <w:color w:val="4A4638"/>
          <w:sz w:val="21"/>
          <w:szCs w:val="21"/>
        </w:rPr>
        <w:t xml:space="preserve"> (colores, tipografía</w:t>
      </w:r>
      <w:r>
        <w:rPr>
          <w:rFonts w:ascii="Calibri" w:eastAsia="Calibri" w:hAnsi="Calibri" w:cs="Calibri"/>
          <w:color w:val="4A4638"/>
          <w:sz w:val="21"/>
          <w:szCs w:val="21"/>
        </w:rPr>
        <w:t xml:space="preserve"> y logo).</w:t>
      </w:r>
    </w:p>
    <w:p w14:paraId="6C6BE778" w14:textId="77777777" w:rsidR="0056799C" w:rsidRDefault="00193CC7">
      <w:pPr>
        <w:pStyle w:val="Prrafodelista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4A4638"/>
          <w:sz w:val="21"/>
          <w:szCs w:val="21"/>
        </w:rPr>
        <w:t>Página de inicio (Home) con presentación de la marca.</w:t>
      </w:r>
    </w:p>
    <w:p w14:paraId="029BC7B4" w14:textId="77777777" w:rsidR="0056799C" w:rsidRDefault="00193CC7">
      <w:pPr>
        <w:pStyle w:val="Prrafodelista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4A4638"/>
          <w:sz w:val="21"/>
          <w:szCs w:val="21"/>
        </w:rPr>
        <w:t>Catálogo de plantas en venta, organizado por categorías, con imagen, nombre y precio de cada producto.</w:t>
      </w:r>
    </w:p>
    <w:p w14:paraId="2D490774" w14:textId="77777777" w:rsidR="0056799C" w:rsidRDefault="00193CC7">
      <w:pPr>
        <w:pStyle w:val="Prrafodelista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4A4638"/>
          <w:sz w:val="21"/>
          <w:szCs w:val="21"/>
        </w:rPr>
        <w:t xml:space="preserve">Menú de </w:t>
      </w:r>
      <w:proofErr w:type="spellStart"/>
      <w:r>
        <w:rPr>
          <w:rFonts w:ascii="Calibri" w:eastAsia="Calibri" w:hAnsi="Calibri" w:cs="Calibri"/>
          <w:color w:val="4A4638"/>
          <w:sz w:val="21"/>
          <w:szCs w:val="21"/>
        </w:rPr>
        <w:t>brunch</w:t>
      </w:r>
      <w:proofErr w:type="spellEnd"/>
      <w:r>
        <w:rPr>
          <w:rFonts w:ascii="Calibri" w:eastAsia="Calibri" w:hAnsi="Calibri" w:cs="Calibri"/>
          <w:color w:val="4A4638"/>
          <w:sz w:val="21"/>
          <w:szCs w:val="21"/>
        </w:rPr>
        <w:t xml:space="preserve"> digital, organizado por categorías (dulce, salado, bebidas), con imagen, n</w:t>
      </w:r>
      <w:r>
        <w:rPr>
          <w:rFonts w:ascii="Calibri" w:eastAsia="Calibri" w:hAnsi="Calibri" w:cs="Calibri"/>
          <w:color w:val="4A4638"/>
          <w:sz w:val="21"/>
          <w:szCs w:val="21"/>
        </w:rPr>
        <w:t>ombre y precio de cada plato.</w:t>
      </w:r>
    </w:p>
    <w:p w14:paraId="65AFB66C" w14:textId="77777777" w:rsidR="0056799C" w:rsidRDefault="00193CC7">
      <w:pPr>
        <w:pStyle w:val="Prrafodelista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b/>
          <w:bCs/>
          <w:color w:val="4A4638"/>
          <w:sz w:val="21"/>
          <w:szCs w:val="21"/>
        </w:rPr>
        <w:t>Panel de administración privado para Ángeles, con inicio de sesión seguro, que permite:</w:t>
      </w:r>
    </w:p>
    <w:p w14:paraId="20F63071" w14:textId="77777777" w:rsidR="0056799C" w:rsidRDefault="00193CC7">
      <w:pPr>
        <w:pStyle w:val="Prrafodelista"/>
        <w:numPr>
          <w:ilvl w:val="0"/>
          <w:numId w:val="3"/>
        </w:numPr>
        <w:spacing w:after="60" w:line="280" w:lineRule="auto"/>
      </w:pPr>
      <w:r>
        <w:rPr>
          <w:rFonts w:ascii="Calibri" w:eastAsia="Calibri" w:hAnsi="Calibri" w:cs="Calibri"/>
          <w:color w:val="4A4638"/>
        </w:rPr>
        <w:t xml:space="preserve">Agregar, editar y eliminar productos (plantas y platos del </w:t>
      </w:r>
      <w:proofErr w:type="spellStart"/>
      <w:r>
        <w:rPr>
          <w:rFonts w:ascii="Calibri" w:eastAsia="Calibri" w:hAnsi="Calibri" w:cs="Calibri"/>
          <w:color w:val="4A4638"/>
        </w:rPr>
        <w:t>brunch</w:t>
      </w:r>
      <w:proofErr w:type="spellEnd"/>
      <w:r>
        <w:rPr>
          <w:rFonts w:ascii="Calibri" w:eastAsia="Calibri" w:hAnsi="Calibri" w:cs="Calibri"/>
          <w:color w:val="4A4638"/>
        </w:rPr>
        <w:t>).</w:t>
      </w:r>
    </w:p>
    <w:p w14:paraId="1FAD2569" w14:textId="77777777" w:rsidR="0056799C" w:rsidRDefault="00193CC7">
      <w:pPr>
        <w:pStyle w:val="Prrafodelista"/>
        <w:numPr>
          <w:ilvl w:val="0"/>
          <w:numId w:val="3"/>
        </w:numPr>
        <w:spacing w:after="60" w:line="280" w:lineRule="auto"/>
      </w:pPr>
      <w:r>
        <w:rPr>
          <w:rFonts w:ascii="Calibri" w:eastAsia="Calibri" w:hAnsi="Calibri" w:cs="Calibri"/>
          <w:color w:val="4A4638"/>
        </w:rPr>
        <w:t>Duplicar productos existentes.</w:t>
      </w:r>
    </w:p>
    <w:p w14:paraId="5080F620" w14:textId="77777777" w:rsidR="0056799C" w:rsidRDefault="00193CC7">
      <w:pPr>
        <w:pStyle w:val="Prrafodelista"/>
        <w:numPr>
          <w:ilvl w:val="0"/>
          <w:numId w:val="3"/>
        </w:numPr>
        <w:spacing w:after="60" w:line="280" w:lineRule="auto"/>
      </w:pPr>
      <w:r>
        <w:rPr>
          <w:rFonts w:ascii="Calibri" w:eastAsia="Calibri" w:hAnsi="Calibri" w:cs="Calibri"/>
          <w:color w:val="4A4638"/>
        </w:rPr>
        <w:t>Crear, editar y eliminar categorías.</w:t>
      </w:r>
    </w:p>
    <w:p w14:paraId="7E6F0050" w14:textId="77777777" w:rsidR="0056799C" w:rsidRDefault="00193CC7">
      <w:pPr>
        <w:pStyle w:val="Prrafodelista"/>
        <w:numPr>
          <w:ilvl w:val="0"/>
          <w:numId w:val="3"/>
        </w:numPr>
        <w:spacing w:after="60" w:line="280" w:lineRule="auto"/>
      </w:pPr>
      <w:r>
        <w:rPr>
          <w:rFonts w:ascii="Calibri" w:eastAsia="Calibri" w:hAnsi="Calibri" w:cs="Calibri"/>
          <w:color w:val="4A4638"/>
        </w:rPr>
        <w:t>Gestión completa del catálogo, sin necesidad de conocimientos técnicos.</w:t>
      </w:r>
    </w:p>
    <w:p w14:paraId="036C0357" w14:textId="77777777" w:rsidR="0056799C" w:rsidRDefault="00193CC7">
      <w:pPr>
        <w:pStyle w:val="Prrafodelista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4A4638"/>
          <w:sz w:val="21"/>
          <w:szCs w:val="21"/>
        </w:rPr>
        <w:t>Integración con base de datos (</w:t>
      </w:r>
      <w:proofErr w:type="spellStart"/>
      <w:r>
        <w:rPr>
          <w:rFonts w:ascii="Calibri" w:eastAsia="Calibri" w:hAnsi="Calibri" w:cs="Calibri"/>
          <w:color w:val="4A4638"/>
          <w:sz w:val="21"/>
          <w:szCs w:val="21"/>
        </w:rPr>
        <w:t>Firebase</w:t>
      </w:r>
      <w:proofErr w:type="spellEnd"/>
      <w:r>
        <w:rPr>
          <w:rFonts w:ascii="Calibri" w:eastAsia="Calibri" w:hAnsi="Calibri" w:cs="Calibri"/>
          <w:color w:val="4A4638"/>
          <w:sz w:val="21"/>
          <w:szCs w:val="21"/>
        </w:rPr>
        <w:t>) para almacenamiento y actualización en tiempo real del catálogo.</w:t>
      </w:r>
    </w:p>
    <w:p w14:paraId="61C8C0E6" w14:textId="77777777" w:rsidR="0056799C" w:rsidRDefault="00193CC7">
      <w:pPr>
        <w:pStyle w:val="Prrafodelista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4A4638"/>
          <w:sz w:val="21"/>
          <w:szCs w:val="21"/>
        </w:rPr>
        <w:t>Botón / enlace directo de contacto por Wh</w:t>
      </w:r>
      <w:r>
        <w:rPr>
          <w:rFonts w:ascii="Calibri" w:eastAsia="Calibri" w:hAnsi="Calibri" w:cs="Calibri"/>
          <w:color w:val="4A4638"/>
          <w:sz w:val="21"/>
          <w:szCs w:val="21"/>
        </w:rPr>
        <w:t>atsApp.</w:t>
      </w:r>
    </w:p>
    <w:p w14:paraId="6D9D1C68" w14:textId="77777777" w:rsidR="0056799C" w:rsidRDefault="00193CC7">
      <w:pPr>
        <w:pStyle w:val="Prrafodelista"/>
        <w:numPr>
          <w:ilvl w:val="0"/>
          <w:numId w:val="2"/>
        </w:numPr>
        <w:spacing w:after="100" w:line="290" w:lineRule="auto"/>
      </w:pPr>
      <w:proofErr w:type="spellStart"/>
      <w:r>
        <w:rPr>
          <w:rFonts w:ascii="Calibri" w:eastAsia="Calibri" w:hAnsi="Calibri" w:cs="Calibri"/>
          <w:color w:val="4A4638"/>
          <w:sz w:val="21"/>
          <w:szCs w:val="21"/>
        </w:rPr>
        <w:t>Favicon</w:t>
      </w:r>
      <w:proofErr w:type="spellEnd"/>
      <w:r>
        <w:rPr>
          <w:rFonts w:ascii="Calibri" w:eastAsia="Calibri" w:hAnsi="Calibri" w:cs="Calibri"/>
          <w:color w:val="4A4638"/>
          <w:sz w:val="21"/>
          <w:szCs w:val="21"/>
        </w:rPr>
        <w:t xml:space="preserve"> y elementos de identidad de marca aplicados en el sitio.</w:t>
      </w:r>
    </w:p>
    <w:p w14:paraId="3F57AE5A" w14:textId="77777777" w:rsidR="0056799C" w:rsidRDefault="00193CC7">
      <w:pPr>
        <w:pStyle w:val="Prrafodelista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4A4638"/>
          <w:sz w:val="21"/>
          <w:szCs w:val="21"/>
        </w:rPr>
        <w:t>Optimización básica de velocidad y visualización en dispositivos móviles.</w:t>
      </w:r>
    </w:p>
    <w:p w14:paraId="21C8942E" w14:textId="77777777" w:rsidR="0056799C" w:rsidRDefault="00193CC7">
      <w:pPr>
        <w:pBdr>
          <w:bottom w:val="single" w:sz="6" w:space="4" w:color="E8DCC0"/>
        </w:pBdr>
        <w:spacing w:before="320" w:after="140"/>
      </w:pPr>
      <w:r>
        <w:rPr>
          <w:rFonts w:ascii="Georgia" w:eastAsia="Georgia" w:hAnsi="Georgia" w:cs="Georgia"/>
          <w:b/>
          <w:bCs/>
          <w:caps/>
          <w:color w:val="5C132D"/>
          <w:sz w:val="26"/>
          <w:szCs w:val="26"/>
        </w:rPr>
        <w:t>Condiciones de Pago</w:t>
      </w:r>
    </w:p>
    <w:p w14:paraId="26E96841" w14:textId="77777777" w:rsidR="0056799C" w:rsidRDefault="00193CC7">
      <w:pPr>
        <w:spacing w:after="80"/>
      </w:pPr>
      <w:r>
        <w:rPr>
          <w:rFonts w:ascii="Calibri" w:eastAsia="Calibri" w:hAnsi="Calibri" w:cs="Calibri"/>
          <w:b/>
          <w:bCs/>
          <w:color w:val="5C132D"/>
          <w:sz w:val="21"/>
          <w:szCs w:val="21"/>
        </w:rPr>
        <w:t xml:space="preserve">Valor total del proyecto: </w:t>
      </w:r>
      <w:r>
        <w:rPr>
          <w:rFonts w:ascii="Calibri" w:eastAsia="Calibri" w:hAnsi="Calibri" w:cs="Calibri"/>
          <w:color w:val="4A4638"/>
          <w:sz w:val="21"/>
          <w:szCs w:val="21"/>
        </w:rPr>
        <w:t>$1.800.000 COP — pago único</w:t>
      </w:r>
    </w:p>
    <w:p w14:paraId="63513A49" w14:textId="77777777" w:rsidR="0056799C" w:rsidRDefault="00193CC7">
      <w:pPr>
        <w:spacing w:after="80"/>
      </w:pPr>
      <w:r>
        <w:rPr>
          <w:rFonts w:ascii="Calibri" w:eastAsia="Calibri" w:hAnsi="Calibri" w:cs="Calibri"/>
          <w:b/>
          <w:bCs/>
          <w:color w:val="5C132D"/>
          <w:sz w:val="21"/>
          <w:szCs w:val="21"/>
        </w:rPr>
        <w:t xml:space="preserve">Adelanto inicial: </w:t>
      </w:r>
      <w:r>
        <w:rPr>
          <w:rFonts w:ascii="Calibri" w:eastAsia="Calibri" w:hAnsi="Calibri" w:cs="Calibri"/>
          <w:color w:val="4A4638"/>
          <w:sz w:val="21"/>
          <w:szCs w:val="21"/>
        </w:rPr>
        <w:t>$600.000 COP</w:t>
      </w:r>
    </w:p>
    <w:p w14:paraId="3E35F6F5" w14:textId="77777777" w:rsidR="0056799C" w:rsidRDefault="00193CC7">
      <w:pPr>
        <w:spacing w:after="140" w:line="300" w:lineRule="auto"/>
      </w:pPr>
      <w:r>
        <w:rPr>
          <w:rFonts w:ascii="Calibri" w:eastAsia="Calibri" w:hAnsi="Calibri" w:cs="Calibri"/>
          <w:color w:val="4A4638"/>
          <w:sz w:val="21"/>
          <w:szCs w:val="21"/>
        </w:rPr>
        <w:t>El adelanto de $600.000 COP se cancela antes de dar inicio al desarrollo, y cubre los gastos de arranque del proyecto (herramientas, hosting inicial, licencias, entre otros).</w:t>
      </w:r>
    </w:p>
    <w:p w14:paraId="374FF92F" w14:textId="77777777" w:rsidR="0056799C" w:rsidRDefault="00193CC7">
      <w:pPr>
        <w:spacing w:after="80"/>
      </w:pPr>
      <w:r>
        <w:rPr>
          <w:rFonts w:ascii="Calibri" w:eastAsia="Calibri" w:hAnsi="Calibri" w:cs="Calibri"/>
          <w:b/>
          <w:bCs/>
          <w:color w:val="5C132D"/>
          <w:sz w:val="21"/>
          <w:szCs w:val="21"/>
        </w:rPr>
        <w:t xml:space="preserve">Saldo restante: </w:t>
      </w:r>
      <w:r>
        <w:rPr>
          <w:rFonts w:ascii="Calibri" w:eastAsia="Calibri" w:hAnsi="Calibri" w:cs="Calibri"/>
          <w:color w:val="4A4638"/>
          <w:sz w:val="21"/>
          <w:szCs w:val="21"/>
        </w:rPr>
        <w:t>$1.200.000 COP</w:t>
      </w:r>
    </w:p>
    <w:p w14:paraId="1217544C" w14:textId="77777777" w:rsidR="0056799C" w:rsidRDefault="00193CC7">
      <w:pPr>
        <w:spacing w:after="140" w:line="300" w:lineRule="auto"/>
      </w:pPr>
      <w:r>
        <w:rPr>
          <w:rFonts w:ascii="Calibri" w:eastAsia="Calibri" w:hAnsi="Calibri" w:cs="Calibri"/>
          <w:color w:val="4A4638"/>
          <w:sz w:val="21"/>
          <w:szCs w:val="21"/>
        </w:rPr>
        <w:lastRenderedPageBreak/>
        <w:t>El saldo restante s</w:t>
      </w:r>
      <w:r>
        <w:rPr>
          <w:rFonts w:ascii="Calibri" w:eastAsia="Calibri" w:hAnsi="Calibri" w:cs="Calibri"/>
          <w:color w:val="4A4638"/>
          <w:sz w:val="21"/>
          <w:szCs w:val="21"/>
        </w:rPr>
        <w:t>e cancela contra la entrega final del sitio web funcionando.</w:t>
      </w:r>
    </w:p>
    <w:p w14:paraId="2409A162" w14:textId="77777777" w:rsidR="0056799C" w:rsidRDefault="00193CC7">
      <w:pPr>
        <w:pBdr>
          <w:bottom w:val="single" w:sz="6" w:space="4" w:color="E8DCC0"/>
        </w:pBdr>
        <w:spacing w:before="320" w:after="140"/>
      </w:pPr>
      <w:r>
        <w:rPr>
          <w:rFonts w:ascii="Georgia" w:eastAsia="Georgia" w:hAnsi="Georgia" w:cs="Georgia"/>
          <w:b/>
          <w:bCs/>
          <w:caps/>
          <w:color w:val="5C132D"/>
          <w:sz w:val="26"/>
          <w:szCs w:val="26"/>
        </w:rPr>
        <w:t>Notas Aclaratorias</w:t>
      </w:r>
    </w:p>
    <w:p w14:paraId="2080E1CE" w14:textId="77777777" w:rsidR="0056799C" w:rsidRDefault="00193CC7">
      <w:pPr>
        <w:spacing w:after="140" w:line="290" w:lineRule="auto"/>
      </w:pPr>
      <w:r>
        <w:rPr>
          <w:rFonts w:ascii="Calibri" w:eastAsia="Calibri" w:hAnsi="Calibri" w:cs="Calibri"/>
          <w:b/>
          <w:bCs/>
          <w:color w:val="B22868"/>
          <w:sz w:val="21"/>
          <w:szCs w:val="21"/>
        </w:rPr>
        <w:t xml:space="preserve">Nota Aclaratoria 1: </w:t>
      </w:r>
      <w:r>
        <w:rPr>
          <w:rFonts w:ascii="Calibri" w:eastAsia="Calibri" w:hAnsi="Calibri" w:cs="Calibri"/>
          <w:color w:val="4A4638"/>
          <w:sz w:val="21"/>
          <w:szCs w:val="21"/>
        </w:rPr>
        <w:t>El pago acordado corresponde a un pago único, a diferencia de otros acuerdos de servicios continuos que se manejan mediante cuotas mensuales.</w:t>
      </w:r>
    </w:p>
    <w:p w14:paraId="0B634DF7" w14:textId="77777777" w:rsidR="0056799C" w:rsidRDefault="00193CC7">
      <w:pPr>
        <w:spacing w:after="140" w:line="290" w:lineRule="auto"/>
      </w:pPr>
      <w:r>
        <w:rPr>
          <w:rFonts w:ascii="Calibri" w:eastAsia="Calibri" w:hAnsi="Calibri" w:cs="Calibri"/>
          <w:b/>
          <w:bCs/>
          <w:color w:val="B22868"/>
          <w:sz w:val="21"/>
          <w:szCs w:val="21"/>
        </w:rPr>
        <w:t xml:space="preserve">Nota Aclaratoria 2 — Hosting: </w:t>
      </w:r>
      <w:r>
        <w:rPr>
          <w:rFonts w:ascii="Calibri" w:eastAsia="Calibri" w:hAnsi="Calibri" w:cs="Calibri"/>
          <w:color w:val="4A4638"/>
          <w:sz w:val="21"/>
          <w:szCs w:val="21"/>
        </w:rPr>
        <w:t xml:space="preserve">El proyecto incluye un costo de hosting anual de hasta $250.000 COP. En caso de que el valor real del hosting supere dicho monto, </w:t>
      </w:r>
      <w:proofErr w:type="spellStart"/>
      <w:r>
        <w:rPr>
          <w:rFonts w:ascii="Calibri" w:eastAsia="Calibri" w:hAnsi="Calibri" w:cs="Calibri"/>
          <w:color w:val="4A4638"/>
          <w:sz w:val="21"/>
          <w:szCs w:val="21"/>
        </w:rPr>
        <w:t>Cattleya</w:t>
      </w:r>
      <w:proofErr w:type="spellEnd"/>
      <w:r>
        <w:rPr>
          <w:rFonts w:ascii="Calibri" w:eastAsia="Calibri" w:hAnsi="Calibri" w:cs="Calibri"/>
          <w:color w:val="4A4638"/>
          <w:sz w:val="21"/>
          <w:szCs w:val="21"/>
        </w:rPr>
        <w:t xml:space="preserve"> asumirá el pago del valor excedente.</w:t>
      </w:r>
    </w:p>
    <w:p w14:paraId="7BB2C40F" w14:textId="77777777" w:rsidR="0056799C" w:rsidRDefault="00193CC7">
      <w:pPr>
        <w:spacing w:after="140" w:line="290" w:lineRule="auto"/>
      </w:pPr>
      <w:r>
        <w:rPr>
          <w:rFonts w:ascii="Calibri" w:eastAsia="Calibri" w:hAnsi="Calibri" w:cs="Calibri"/>
          <w:b/>
          <w:bCs/>
          <w:color w:val="B22868"/>
          <w:sz w:val="21"/>
          <w:szCs w:val="21"/>
        </w:rPr>
        <w:t xml:space="preserve">Nota Aclaratoria 3: </w:t>
      </w:r>
      <w:r>
        <w:rPr>
          <w:rFonts w:ascii="Calibri" w:eastAsia="Calibri" w:hAnsi="Calibri" w:cs="Calibri"/>
          <w:color w:val="4A4638"/>
          <w:sz w:val="21"/>
          <w:szCs w:val="21"/>
        </w:rPr>
        <w:t>Cambios o funcionalidades adic</w:t>
      </w:r>
      <w:r>
        <w:rPr>
          <w:rFonts w:ascii="Calibri" w:eastAsia="Calibri" w:hAnsi="Calibri" w:cs="Calibri"/>
          <w:color w:val="4A4638"/>
          <w:sz w:val="21"/>
          <w:szCs w:val="21"/>
        </w:rPr>
        <w:t>ionales que no estén contempladas en el listado de entregables anterior se cotizarán y acordarán por separado.</w:t>
      </w:r>
    </w:p>
    <w:p w14:paraId="141870A8" w14:textId="66CE40FF" w:rsidR="0056799C" w:rsidRDefault="00193CC7">
      <w:pPr>
        <w:spacing w:after="140" w:line="290" w:lineRule="auto"/>
        <w:rPr>
          <w:rFonts w:ascii="Calibri" w:eastAsia="Calibri" w:hAnsi="Calibri" w:cs="Calibri"/>
          <w:color w:val="4A4638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B22868"/>
          <w:sz w:val="21"/>
          <w:szCs w:val="21"/>
        </w:rPr>
        <w:t xml:space="preserve">Nota Aclaratoria 4: </w:t>
      </w:r>
      <w:r>
        <w:rPr>
          <w:rFonts w:ascii="Calibri" w:eastAsia="Calibri" w:hAnsi="Calibri" w:cs="Calibri"/>
          <w:color w:val="4A4638"/>
          <w:sz w:val="21"/>
          <w:szCs w:val="21"/>
        </w:rPr>
        <w:t xml:space="preserve">El contenido fotográfico y de texto (fichas de producto, descripciones, precios) deberá ser suministrado por </w:t>
      </w:r>
      <w:proofErr w:type="spellStart"/>
      <w:r>
        <w:rPr>
          <w:rFonts w:ascii="Calibri" w:eastAsia="Calibri" w:hAnsi="Calibri" w:cs="Calibri"/>
          <w:color w:val="4A4638"/>
          <w:sz w:val="21"/>
          <w:szCs w:val="21"/>
        </w:rPr>
        <w:t>Cattleya</w:t>
      </w:r>
      <w:proofErr w:type="spellEnd"/>
      <w:r>
        <w:rPr>
          <w:rFonts w:ascii="Calibri" w:eastAsia="Calibri" w:hAnsi="Calibri" w:cs="Calibri"/>
          <w:color w:val="4A4638"/>
          <w:sz w:val="21"/>
          <w:szCs w:val="21"/>
        </w:rPr>
        <w:t xml:space="preserve"> para su</w:t>
      </w:r>
      <w:r>
        <w:rPr>
          <w:rFonts w:ascii="Calibri" w:eastAsia="Calibri" w:hAnsi="Calibri" w:cs="Calibri"/>
          <w:color w:val="4A4638"/>
          <w:sz w:val="21"/>
          <w:szCs w:val="21"/>
        </w:rPr>
        <w:t xml:space="preserve"> carga en el catálogo, salvo que se acuerde lo contrario.</w:t>
      </w:r>
    </w:p>
    <w:p w14:paraId="11A0774B" w14:textId="59DD7476" w:rsidR="00E76FC3" w:rsidRDefault="00E76FC3">
      <w:pPr>
        <w:spacing w:after="140" w:line="290" w:lineRule="auto"/>
      </w:pPr>
      <w:r>
        <w:rPr>
          <w:rFonts w:ascii="Calibri" w:eastAsia="Calibri" w:hAnsi="Calibri" w:cs="Calibri"/>
          <w:b/>
          <w:bCs/>
          <w:color w:val="B22868"/>
          <w:sz w:val="21"/>
          <w:szCs w:val="21"/>
        </w:rPr>
        <w:t xml:space="preserve">Nota Aclaratoria </w:t>
      </w:r>
      <w:r>
        <w:rPr>
          <w:rFonts w:ascii="Calibri" w:eastAsia="Calibri" w:hAnsi="Calibri" w:cs="Calibri"/>
          <w:b/>
          <w:bCs/>
          <w:color w:val="B22868"/>
          <w:sz w:val="21"/>
          <w:szCs w:val="21"/>
        </w:rPr>
        <w:t>5</w:t>
      </w:r>
      <w:r>
        <w:rPr>
          <w:rFonts w:ascii="Calibri" w:eastAsia="Calibri" w:hAnsi="Calibri" w:cs="Calibri"/>
          <w:b/>
          <w:bCs/>
          <w:color w:val="B22868"/>
          <w:sz w:val="21"/>
          <w:szCs w:val="21"/>
        </w:rPr>
        <w:t xml:space="preserve">: </w:t>
      </w:r>
      <w:r>
        <w:rPr>
          <w:rFonts w:ascii="Calibri" w:eastAsia="Calibri" w:hAnsi="Calibri" w:cs="Calibri"/>
          <w:color w:val="4A4638"/>
          <w:sz w:val="21"/>
          <w:szCs w:val="21"/>
        </w:rPr>
        <w:t xml:space="preserve">La web contará con un soporte durante los primeros 12 meses a partir de la fecha. Este soporte contempla cualquier inconveniente que resulte con la página y que no implique directamente ajustes estructurales nuevos. </w:t>
      </w:r>
    </w:p>
    <w:p w14:paraId="08A6A497" w14:textId="77777777" w:rsidR="0056799C" w:rsidRDefault="0056799C">
      <w:pPr>
        <w:spacing w:before="500" w:after="500"/>
      </w:pP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56799C" w14:paraId="243C04D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7C04FA3C" w14:textId="77777777" w:rsidR="0056799C" w:rsidRDefault="00193CC7">
            <w:pPr>
              <w:pBdr>
                <w:top w:val="single" w:sz="6" w:space="4" w:color="8A8371"/>
              </w:pBdr>
              <w:spacing w:before="400"/>
            </w:pPr>
            <w:r>
              <w:rPr>
                <w:rFonts w:ascii="Calibri" w:eastAsia="Calibri" w:hAnsi="Calibri" w:cs="Calibri"/>
                <w:b/>
                <w:bCs/>
                <w:color w:val="5C132D"/>
                <w:sz w:val="21"/>
                <w:szCs w:val="21"/>
              </w:rPr>
              <w:t>Mario Pérez</w:t>
            </w:r>
          </w:p>
          <w:p w14:paraId="6600D7A4" w14:textId="77777777" w:rsidR="0056799C" w:rsidRDefault="00193CC7">
            <w:r>
              <w:rPr>
                <w:rFonts w:ascii="Calibri" w:eastAsia="Calibri" w:hAnsi="Calibri" w:cs="Calibri"/>
                <w:color w:val="8A8371"/>
                <w:sz w:val="19"/>
                <w:szCs w:val="19"/>
              </w:rPr>
              <w:t>Diseñador Web / Jefe de Marketing</w:t>
            </w:r>
          </w:p>
          <w:p w14:paraId="495D948E" w14:textId="16CE0F1C" w:rsidR="0056799C" w:rsidRDefault="00193CC7">
            <w:r>
              <w:rPr>
                <w:rFonts w:ascii="Calibri" w:eastAsia="Calibri" w:hAnsi="Calibri" w:cs="Calibri"/>
                <w:color w:val="8A8371"/>
                <w:sz w:val="19"/>
                <w:szCs w:val="19"/>
              </w:rPr>
              <w:t>2</w:t>
            </w:r>
            <w:r w:rsidR="00E76FC3">
              <w:rPr>
                <w:rFonts w:ascii="Calibri" w:eastAsia="Calibri" w:hAnsi="Calibri" w:cs="Calibri"/>
                <w:color w:val="8A8371"/>
                <w:sz w:val="19"/>
                <w:szCs w:val="19"/>
              </w:rPr>
              <w:t>7</w:t>
            </w:r>
            <w:r>
              <w:rPr>
                <w:rFonts w:ascii="Calibri" w:eastAsia="Calibri" w:hAnsi="Calibri" w:cs="Calibri"/>
                <w:color w:val="8A8371"/>
                <w:sz w:val="19"/>
                <w:szCs w:val="19"/>
              </w:rPr>
              <w:t xml:space="preserve"> de julio de 2026</w:t>
            </w:r>
          </w:p>
        </w:tc>
        <w:tc>
          <w:tcPr>
            <w:tcW w:w="4675" w:type="dxa"/>
          </w:tcPr>
          <w:p w14:paraId="2618ED98" w14:textId="77777777" w:rsidR="0056799C" w:rsidRDefault="00193CC7">
            <w:pPr>
              <w:pBdr>
                <w:top w:val="single" w:sz="6" w:space="4" w:color="8A8371"/>
              </w:pBdr>
              <w:spacing w:before="400"/>
            </w:pPr>
            <w:r>
              <w:rPr>
                <w:rFonts w:ascii="Calibri" w:eastAsia="Calibri" w:hAnsi="Calibri" w:cs="Calibri"/>
                <w:b/>
                <w:bCs/>
                <w:color w:val="5C132D"/>
                <w:sz w:val="21"/>
                <w:szCs w:val="21"/>
              </w:rPr>
              <w:t xml:space="preserve">María de los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5C132D"/>
                <w:sz w:val="21"/>
                <w:szCs w:val="21"/>
              </w:rPr>
              <w:t>Angéles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5C132D"/>
                <w:sz w:val="21"/>
                <w:szCs w:val="21"/>
              </w:rPr>
              <w:t xml:space="preserve"> Rodríguez</w:t>
            </w:r>
          </w:p>
          <w:p w14:paraId="255FAA2D" w14:textId="77777777" w:rsidR="0056799C" w:rsidRDefault="00193CC7">
            <w:proofErr w:type="spellStart"/>
            <w:r>
              <w:rPr>
                <w:rFonts w:ascii="Calibri" w:eastAsia="Calibri" w:hAnsi="Calibri" w:cs="Calibri"/>
                <w:color w:val="8A8371"/>
                <w:sz w:val="19"/>
                <w:szCs w:val="19"/>
              </w:rPr>
              <w:t>Cattleya</w:t>
            </w:r>
            <w:proofErr w:type="spellEnd"/>
          </w:p>
          <w:p w14:paraId="62103E89" w14:textId="2E59F080" w:rsidR="0056799C" w:rsidRDefault="00193CC7">
            <w:r>
              <w:rPr>
                <w:rFonts w:ascii="Calibri" w:eastAsia="Calibri" w:hAnsi="Calibri" w:cs="Calibri"/>
                <w:color w:val="8A8371"/>
                <w:sz w:val="19"/>
                <w:szCs w:val="19"/>
              </w:rPr>
              <w:t>2</w:t>
            </w:r>
            <w:r w:rsidR="00E76FC3">
              <w:rPr>
                <w:rFonts w:ascii="Calibri" w:eastAsia="Calibri" w:hAnsi="Calibri" w:cs="Calibri"/>
                <w:color w:val="8A8371"/>
                <w:sz w:val="19"/>
                <w:szCs w:val="19"/>
              </w:rPr>
              <w:t>7</w:t>
            </w:r>
            <w:bookmarkStart w:id="0" w:name="_GoBack"/>
            <w:bookmarkEnd w:id="0"/>
            <w:r>
              <w:rPr>
                <w:rFonts w:ascii="Calibri" w:eastAsia="Calibri" w:hAnsi="Calibri" w:cs="Calibri"/>
                <w:color w:val="8A8371"/>
                <w:sz w:val="19"/>
                <w:szCs w:val="19"/>
              </w:rPr>
              <w:t xml:space="preserve"> de julio de 2026</w:t>
            </w:r>
          </w:p>
        </w:tc>
      </w:tr>
    </w:tbl>
    <w:p w14:paraId="2D922AE8" w14:textId="77777777" w:rsidR="00193CC7" w:rsidRDefault="00193CC7"/>
    <w:sectPr w:rsidR="00193CC7">
      <w:pgSz w:w="12240" w:h="15840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6E32C7"/>
    <w:multiLevelType w:val="hybridMultilevel"/>
    <w:tmpl w:val="7CAAF86E"/>
    <w:lvl w:ilvl="0" w:tplc="2758E732">
      <w:start w:val="1"/>
      <w:numFmt w:val="bullet"/>
      <w:lvlText w:val="●"/>
      <w:lvlJc w:val="left"/>
      <w:pPr>
        <w:ind w:left="720" w:hanging="360"/>
      </w:pPr>
    </w:lvl>
    <w:lvl w:ilvl="1" w:tplc="F8BCD896">
      <w:start w:val="1"/>
      <w:numFmt w:val="bullet"/>
      <w:lvlText w:val="○"/>
      <w:lvlJc w:val="left"/>
      <w:pPr>
        <w:ind w:left="1440" w:hanging="360"/>
      </w:pPr>
    </w:lvl>
    <w:lvl w:ilvl="2" w:tplc="76F044EA">
      <w:start w:val="1"/>
      <w:numFmt w:val="bullet"/>
      <w:lvlText w:val="■"/>
      <w:lvlJc w:val="left"/>
      <w:pPr>
        <w:ind w:left="2160" w:hanging="360"/>
      </w:pPr>
    </w:lvl>
    <w:lvl w:ilvl="3" w:tplc="4A921696">
      <w:start w:val="1"/>
      <w:numFmt w:val="bullet"/>
      <w:lvlText w:val="●"/>
      <w:lvlJc w:val="left"/>
      <w:pPr>
        <w:ind w:left="2880" w:hanging="360"/>
      </w:pPr>
    </w:lvl>
    <w:lvl w:ilvl="4" w:tplc="F98AEB06">
      <w:start w:val="1"/>
      <w:numFmt w:val="bullet"/>
      <w:lvlText w:val="○"/>
      <w:lvlJc w:val="left"/>
      <w:pPr>
        <w:ind w:left="3600" w:hanging="360"/>
      </w:pPr>
    </w:lvl>
    <w:lvl w:ilvl="5" w:tplc="00647158">
      <w:start w:val="1"/>
      <w:numFmt w:val="bullet"/>
      <w:lvlText w:val="■"/>
      <w:lvlJc w:val="left"/>
      <w:pPr>
        <w:ind w:left="4320" w:hanging="360"/>
      </w:pPr>
    </w:lvl>
    <w:lvl w:ilvl="6" w:tplc="CE54F882">
      <w:start w:val="1"/>
      <w:numFmt w:val="bullet"/>
      <w:lvlText w:val="●"/>
      <w:lvlJc w:val="left"/>
      <w:pPr>
        <w:ind w:left="5040" w:hanging="360"/>
      </w:pPr>
    </w:lvl>
    <w:lvl w:ilvl="7" w:tplc="16DA2E08">
      <w:start w:val="1"/>
      <w:numFmt w:val="bullet"/>
      <w:lvlText w:val="●"/>
      <w:lvlJc w:val="left"/>
      <w:pPr>
        <w:ind w:left="5760" w:hanging="360"/>
      </w:pPr>
    </w:lvl>
    <w:lvl w:ilvl="8" w:tplc="7864F2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81767D"/>
    <w:multiLevelType w:val="hybridMultilevel"/>
    <w:tmpl w:val="FB0A525A"/>
    <w:lvl w:ilvl="0" w:tplc="A1C8EC42">
      <w:start w:val="1"/>
      <w:numFmt w:val="bullet"/>
      <w:lvlText w:val="●"/>
      <w:lvlJc w:val="left"/>
      <w:pPr>
        <w:ind w:left="403" w:hanging="259"/>
      </w:pPr>
      <w:rPr>
        <w:color w:val="D1347B"/>
      </w:rPr>
    </w:lvl>
    <w:lvl w:ilvl="1" w:tplc="39CE243C">
      <w:numFmt w:val="decimal"/>
      <w:lvlText w:val=""/>
      <w:lvlJc w:val="left"/>
    </w:lvl>
    <w:lvl w:ilvl="2" w:tplc="94BC7948">
      <w:numFmt w:val="decimal"/>
      <w:lvlText w:val=""/>
      <w:lvlJc w:val="left"/>
    </w:lvl>
    <w:lvl w:ilvl="3" w:tplc="65364C34">
      <w:numFmt w:val="decimal"/>
      <w:lvlText w:val=""/>
      <w:lvlJc w:val="left"/>
    </w:lvl>
    <w:lvl w:ilvl="4" w:tplc="E850DAD0">
      <w:numFmt w:val="decimal"/>
      <w:lvlText w:val=""/>
      <w:lvlJc w:val="left"/>
    </w:lvl>
    <w:lvl w:ilvl="5" w:tplc="07EADCA4">
      <w:numFmt w:val="decimal"/>
      <w:lvlText w:val=""/>
      <w:lvlJc w:val="left"/>
    </w:lvl>
    <w:lvl w:ilvl="6" w:tplc="2DCEA8EA">
      <w:numFmt w:val="decimal"/>
      <w:lvlText w:val=""/>
      <w:lvlJc w:val="left"/>
    </w:lvl>
    <w:lvl w:ilvl="7" w:tplc="C2C48042">
      <w:numFmt w:val="decimal"/>
      <w:lvlText w:val=""/>
      <w:lvlJc w:val="left"/>
    </w:lvl>
    <w:lvl w:ilvl="8" w:tplc="EB907CFE">
      <w:numFmt w:val="decimal"/>
      <w:lvlText w:val=""/>
      <w:lvlJc w:val="left"/>
    </w:lvl>
  </w:abstractNum>
  <w:abstractNum w:abstractNumId="2" w15:restartNumberingAfterBreak="0">
    <w:nsid w:val="4EA546FE"/>
    <w:multiLevelType w:val="hybridMultilevel"/>
    <w:tmpl w:val="6ECABA66"/>
    <w:lvl w:ilvl="0" w:tplc="5EB0E4A6">
      <w:start w:val="1"/>
      <w:numFmt w:val="bullet"/>
      <w:lvlText w:val="–"/>
      <w:lvlJc w:val="left"/>
      <w:pPr>
        <w:ind w:left="806" w:hanging="259"/>
      </w:pPr>
      <w:rPr>
        <w:color w:val="8A8371"/>
      </w:rPr>
    </w:lvl>
    <w:lvl w:ilvl="1" w:tplc="577A446E">
      <w:numFmt w:val="decimal"/>
      <w:lvlText w:val=""/>
      <w:lvlJc w:val="left"/>
    </w:lvl>
    <w:lvl w:ilvl="2" w:tplc="7B284624">
      <w:numFmt w:val="decimal"/>
      <w:lvlText w:val=""/>
      <w:lvlJc w:val="left"/>
    </w:lvl>
    <w:lvl w:ilvl="3" w:tplc="3604BC82">
      <w:numFmt w:val="decimal"/>
      <w:lvlText w:val=""/>
      <w:lvlJc w:val="left"/>
    </w:lvl>
    <w:lvl w:ilvl="4" w:tplc="6E72ADA4">
      <w:numFmt w:val="decimal"/>
      <w:lvlText w:val=""/>
      <w:lvlJc w:val="left"/>
    </w:lvl>
    <w:lvl w:ilvl="5" w:tplc="0BBA3914">
      <w:numFmt w:val="decimal"/>
      <w:lvlText w:val=""/>
      <w:lvlJc w:val="left"/>
    </w:lvl>
    <w:lvl w:ilvl="6" w:tplc="1EFAE2CA">
      <w:numFmt w:val="decimal"/>
      <w:lvlText w:val=""/>
      <w:lvlJc w:val="left"/>
    </w:lvl>
    <w:lvl w:ilvl="7" w:tplc="FC2CEFE0">
      <w:numFmt w:val="decimal"/>
      <w:lvlText w:val=""/>
      <w:lvlJc w:val="left"/>
    </w:lvl>
    <w:lvl w:ilvl="8" w:tplc="2B3047B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99C"/>
    <w:rsid w:val="00193CC7"/>
    <w:rsid w:val="0056799C"/>
    <w:rsid w:val="00E7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9DDF0"/>
  <w15:docId w15:val="{812CA315-44F2-4B8E-BF52-4C3C082E8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481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Mario Perez Zuñiga</cp:lastModifiedBy>
  <cp:revision>2</cp:revision>
  <dcterms:created xsi:type="dcterms:W3CDTF">2026-07-23T17:32:00Z</dcterms:created>
  <dcterms:modified xsi:type="dcterms:W3CDTF">2026-07-27T21:45:00Z</dcterms:modified>
</cp:coreProperties>
</file>