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Aula 06: Sensor Ultrassônico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da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 funcionamento do sensor ultrassônico.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exemplos práticos sobre sensor ultrassônico.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Incentivar o pensamento computacional.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 minutos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 Necessários: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“AULA06” em pdf;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 e projetor;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Aula: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Debate sobre sensor ultrassônico (10 minutos)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Saudação Inicial: Cumprimentar os alunos e se apresentar.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a aula perguntando o que é sensor ultrassônico aos alunos e esperar ver qual vai ser a resposta.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Perguntar aos alunos sobre como o sensor ultrassônico pode impactar no dia-a-dia.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de sensor ultrassônico (15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a definição de sensor ultrassônico.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como o sensor ultrassônico funciona.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como o sensor ultrassônico pode ser usado no dia-a-dia, como em indústrias, carros entre outros exemplos.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1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o sensor ultrassônico funciona (15 minutos):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aos alunos como o sensor ultrassônico funciona no robô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sparki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situações particulares sobre o sensor (estão todas nos slides).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Mostrar como funciona na programação (10 min):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 explicando como funciona o sensor ultrassônico na sparkiduino, mostrando a relação de retorno (importante pois os alunos não viram sobre “retorno” de uma função)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que podemos usar com outras estruturas, como while e if.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ind w:left="700"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(até o fim da aula)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Apresentar o exercício.</w:t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Comparar programação com uma montagem lego, tentando deixar a programação mais fluída com as “dicas” presente nos slides!</w:t>
      </w:r>
    </w:p>
    <w:p w:rsidR="00000000" w:rsidDel="00000000" w:rsidP="00000000" w:rsidRDefault="00000000" w:rsidRPr="00000000" w14:paraId="00000022">
      <w:pPr>
        <w:numPr>
          <w:ilvl w:val="2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Passar de mesa em mesa tirando dúvidas.</w:t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o gabarito no final! 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Notas Adicionais: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todos os alunos se sintam à vontade para participar e compartilhar suas opiniões.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recursos visuais e exemplos práticos para tornar a aula mais envolvente.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 a duração de cada seção conforme necessário, dependendo do tempo disponível e da dinâmica da classe.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3IMJagL2B1E6Bsjnklu3YHgfQ==">CgMxLjA4AHIhMUJqalhJMDJRUHJTb0xhc3BMUzZRSmo0X2dKci1USkNq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8D3F307-7890-4D7A-8734-2D011CD327C9}"/>
</file>

<file path=customXML/itemProps3.xml><?xml version="1.0" encoding="utf-8"?>
<ds:datastoreItem xmlns:ds="http://schemas.openxmlformats.org/officeDocument/2006/customXml" ds:itemID="{C908978E-6EC2-4310-BBFC-B5A290262E9E}"/>
</file>

<file path=customXML/itemProps4.xml><?xml version="1.0" encoding="utf-8"?>
<ds:datastoreItem xmlns:ds="http://schemas.openxmlformats.org/officeDocument/2006/customXml" ds:itemID="{373990B5-B3DA-4766-AF08-0981C882C5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