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00440" w14:textId="77777777" w:rsidR="00251D0D" w:rsidRDefault="00DD2640">
      <w:pPr>
        <w:spacing w:after="200" w:line="276" w:lineRule="auto"/>
        <w:jc w:val="center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EENG 3040 Microprocessors</w:t>
      </w:r>
    </w:p>
    <w:p w14:paraId="564FD67A" w14:textId="77777777" w:rsidR="00251D0D" w:rsidRDefault="00DD2640">
      <w:pPr>
        <w:spacing w:after="200" w:line="276" w:lineRule="auto"/>
        <w:jc w:val="center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In Class Exercise 7</w:t>
      </w:r>
    </w:p>
    <w:p w14:paraId="4FE3EE3F" w14:textId="77777777" w:rsidR="00251D0D" w:rsidRDefault="00DD2640">
      <w:pPr>
        <w:spacing w:after="200" w:line="276" w:lineRule="auto"/>
        <w:jc w:val="center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Timers</w:t>
      </w:r>
    </w:p>
    <w:p w14:paraId="7637BE40" w14:textId="77777777" w:rsidR="00251D0D" w:rsidRDefault="00DD2640">
      <w:pPr>
        <w:spacing w:after="200" w:line="276" w:lineRule="auto"/>
        <w:jc w:val="center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To be done during the lecture period on September 16, 2015</w:t>
      </w:r>
    </w:p>
    <w:p w14:paraId="538A9582" w14:textId="77777777" w:rsidR="00251D0D" w:rsidRDefault="00DD2640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is the main advantage of a 16-bit timer compared to an 8-bit timer.</w:t>
      </w:r>
    </w:p>
    <w:p w14:paraId="06968A9A" w14:textId="77777777" w:rsidR="00251D0D" w:rsidRDefault="00DD2640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Using a 16-bit timer allows you to extend the amount of time it takes before the timer overflows which could be useful depending on what you're doing.</w:t>
      </w:r>
    </w:p>
    <w:p w14:paraId="584FD869" w14:textId="77777777" w:rsidR="00251D0D" w:rsidRDefault="00251D0D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p w14:paraId="0A2E2344" w14:textId="77777777" w:rsidR="00251D0D" w:rsidRDefault="00DD2640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is the advantage of using a timer compared with writing a delay loop to last a separate period of t</w:t>
      </w:r>
      <w:r>
        <w:rPr>
          <w:rFonts w:ascii="Calibri" w:eastAsia="Calibri" w:hAnsi="Calibri" w:cs="Calibri"/>
          <w:sz w:val="22"/>
        </w:rPr>
        <w:t>ime?</w:t>
      </w:r>
    </w:p>
    <w:p w14:paraId="270BA97E" w14:textId="77777777" w:rsidR="00251D0D" w:rsidRDefault="00251D0D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p w14:paraId="05720CAF" w14:textId="77777777" w:rsidR="00251D0D" w:rsidRDefault="00DD2640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If you're using a timer, you can execute other code while the timer is running. Otherwise, you're left staring at the oven.</w:t>
      </w:r>
    </w:p>
    <w:p w14:paraId="035D5B1D" w14:textId="77777777" w:rsidR="00251D0D" w:rsidRDefault="00251D0D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p w14:paraId="2F7D0A3A" w14:textId="77777777" w:rsidR="00251D0D" w:rsidRDefault="00251D0D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p w14:paraId="6AFE30BA" w14:textId="77777777" w:rsidR="00251D0D" w:rsidRDefault="00DD2640">
      <w:pPr>
        <w:numPr>
          <w:ilvl w:val="0"/>
          <w:numId w:val="3"/>
        </w:numPr>
        <w:spacing w:after="200" w:line="276" w:lineRule="auto"/>
        <w:ind w:left="108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settings will need to be made in INTCON in order to setup a timer0 interrupt?  You may assume no other interrupts are e</w:t>
      </w:r>
      <w:r>
        <w:rPr>
          <w:rFonts w:ascii="Calibri" w:eastAsia="Calibri" w:hAnsi="Calibri" w:cs="Calibri"/>
          <w:sz w:val="22"/>
        </w:rPr>
        <w:t>nabled.</w:t>
      </w:r>
    </w:p>
    <w:p w14:paraId="34A051B9" w14:textId="77777777" w:rsidR="00251D0D" w:rsidRDefault="00251D0D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6"/>
        <w:gridCol w:w="1137"/>
        <w:gridCol w:w="5953"/>
      </w:tblGrid>
      <w:tr w:rsidR="00251D0D" w14:paraId="32B049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BED51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Bit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BFE5E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Value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A09A1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Purpose</w:t>
            </w:r>
          </w:p>
        </w:tc>
      </w:tr>
      <w:tr w:rsidR="00251D0D" w14:paraId="4481039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2DA3F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B7982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122CD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Global Interrupt Enable bit</w:t>
            </w:r>
          </w:p>
        </w:tc>
      </w:tr>
      <w:tr w:rsidR="00251D0D" w14:paraId="2C0F0F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48284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FCBAF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5C838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Peripheral Interrupt Enable bit</w:t>
            </w:r>
          </w:p>
        </w:tc>
      </w:tr>
      <w:tr w:rsidR="00251D0D" w14:paraId="41C6AE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CC31E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364BD6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826D6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Timer0 Overflow Interrupt Enable bit</w:t>
            </w:r>
          </w:p>
        </w:tc>
      </w:tr>
      <w:tr w:rsidR="00251D0D" w14:paraId="54837B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84E53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1CE60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6F50A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INT External Interrupt Enable bit</w:t>
            </w:r>
          </w:p>
        </w:tc>
      </w:tr>
      <w:tr w:rsidR="00251D0D" w14:paraId="3A692D7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08CDB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880E2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510FB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PORTB Change Interrupt Enable bit</w:t>
            </w:r>
          </w:p>
        </w:tc>
      </w:tr>
      <w:tr w:rsidR="00251D0D" w14:paraId="3373FCE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24EF3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BBD56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B45DD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Timer0 Overflow Interrupt Flag bit</w:t>
            </w:r>
          </w:p>
        </w:tc>
      </w:tr>
      <w:tr w:rsidR="00251D0D" w14:paraId="4D5280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A5762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6EAD3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B582C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INT External Interrupt Flag bit</w:t>
            </w:r>
          </w:p>
        </w:tc>
      </w:tr>
      <w:tr w:rsidR="00251D0D" w14:paraId="3AB6F03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F4DE1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B9331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AB2B7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PORTB Change Interrupt Flag bit</w:t>
            </w:r>
          </w:p>
        </w:tc>
      </w:tr>
    </w:tbl>
    <w:p w14:paraId="172B6B98" w14:textId="77777777" w:rsidR="00251D0D" w:rsidRDefault="00251D0D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p w14:paraId="77CB5D5D" w14:textId="77777777" w:rsidR="00251D0D" w:rsidRDefault="00251D0D">
      <w:pPr>
        <w:spacing w:after="200" w:line="276" w:lineRule="auto"/>
        <w:jc w:val="center"/>
        <w:rPr>
          <w:rFonts w:ascii="Calibri" w:eastAsia="Calibri" w:hAnsi="Calibri" w:cs="Calibri"/>
          <w:sz w:val="22"/>
        </w:rPr>
      </w:pPr>
    </w:p>
    <w:p w14:paraId="4FC9AD00" w14:textId="77777777" w:rsidR="00251D0D" w:rsidRDefault="00DD2640">
      <w:pPr>
        <w:numPr>
          <w:ilvl w:val="0"/>
          <w:numId w:val="4"/>
        </w:numPr>
        <w:spacing w:after="200" w:line="276" w:lineRule="auto"/>
        <w:ind w:left="108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What is the difference between using timer0 as a counter </w:t>
      </w:r>
      <w:proofErr w:type="spellStart"/>
      <w:r>
        <w:rPr>
          <w:rFonts w:ascii="Calibri" w:eastAsia="Calibri" w:hAnsi="Calibri" w:cs="Calibri"/>
          <w:sz w:val="22"/>
        </w:rPr>
        <w:t>vs</w:t>
      </w:r>
      <w:proofErr w:type="spellEnd"/>
      <w:r>
        <w:rPr>
          <w:rFonts w:ascii="Calibri" w:eastAsia="Calibri" w:hAnsi="Calibri" w:cs="Calibri"/>
          <w:sz w:val="22"/>
        </w:rPr>
        <w:t xml:space="preserve"> a timer?</w:t>
      </w:r>
    </w:p>
    <w:p w14:paraId="06FEA85A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When used as a counter, the Timer0 register will increment on every rising or falling edge of the TOCKI pin</w:t>
      </w:r>
    </w:p>
    <w:p w14:paraId="728D45E1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incrementing edge is determined by the ROSE bit of the OPTION register.</w:t>
      </w:r>
    </w:p>
    <w:p w14:paraId="30BEC9FE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Counter mode is selected by setting the TOCS bit of the OPTION register to 1.</w:t>
      </w:r>
    </w:p>
    <w:p w14:paraId="2257D57D" w14:textId="77777777" w:rsidR="00251D0D" w:rsidRDefault="00251D0D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p w14:paraId="1EA5E970" w14:textId="77777777" w:rsidR="00251D0D" w:rsidRDefault="00DD2640">
      <w:pPr>
        <w:numPr>
          <w:ilvl w:val="0"/>
          <w:numId w:val="5"/>
        </w:numPr>
        <w:spacing w:after="200" w:line="276" w:lineRule="auto"/>
        <w:ind w:left="108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Use the datasheet for the PIC16F887 to determine what values should be in the following registers in </w:t>
      </w:r>
      <w:r>
        <w:rPr>
          <w:rFonts w:ascii="Calibri" w:eastAsia="Calibri" w:hAnsi="Calibri" w:cs="Calibri"/>
          <w:sz w:val="22"/>
        </w:rPr>
        <w:t xml:space="preserve">order to enable an interrupt on timer0, setup timer0 to respond to the internal instruction clock, a </w:t>
      </w:r>
      <w:proofErr w:type="spellStart"/>
      <w:r>
        <w:rPr>
          <w:rFonts w:ascii="Calibri" w:eastAsia="Calibri" w:hAnsi="Calibri" w:cs="Calibri"/>
          <w:sz w:val="22"/>
        </w:rPr>
        <w:t>prescaler</w:t>
      </w:r>
      <w:proofErr w:type="spellEnd"/>
      <w:r>
        <w:rPr>
          <w:rFonts w:ascii="Calibri" w:eastAsia="Calibri" w:hAnsi="Calibri" w:cs="Calibri"/>
          <w:sz w:val="22"/>
        </w:rPr>
        <w:t xml:space="preserve"> rate of 1:128 assigned to timer0,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9"/>
        <w:gridCol w:w="4339"/>
      </w:tblGrid>
      <w:tr w:rsidR="00251D0D" w14:paraId="5A9378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93D09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OPTION_REG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769D2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XX0X 0110</w:t>
            </w:r>
          </w:p>
        </w:tc>
      </w:tr>
      <w:tr w:rsidR="00251D0D" w14:paraId="3A7FBA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63CD9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INTCON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93D40" w14:textId="77777777" w:rsidR="00251D0D" w:rsidRDefault="00DD26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1010 0000</w:t>
            </w:r>
          </w:p>
        </w:tc>
      </w:tr>
    </w:tbl>
    <w:p w14:paraId="51129ECE" w14:textId="77777777" w:rsidR="00251D0D" w:rsidRDefault="00251D0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263233F" w14:textId="77777777" w:rsidR="00251D0D" w:rsidRDefault="00DD2640">
      <w:pPr>
        <w:numPr>
          <w:ilvl w:val="0"/>
          <w:numId w:val="6"/>
        </w:numPr>
        <w:spacing w:after="200" w:line="276" w:lineRule="auto"/>
        <w:ind w:left="108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Write code in assembly that will set a timer for 0.01s using timer 0.  Use the same settings as described in Problem 5.</w:t>
      </w:r>
    </w:p>
    <w:p w14:paraId="404BFCA2" w14:textId="77777777" w:rsidR="00DD2640" w:rsidRDefault="00DD2640" w:rsidP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Try </w:t>
      </w:r>
      <w:hyperlink r:id="rId6" w:history="1">
        <w:r w:rsidRPr="00C45F2B">
          <w:rPr>
            <w:rStyle w:val="Hyperlink"/>
            <w:rFonts w:ascii="Calibri" w:eastAsia="Calibri" w:hAnsi="Calibri" w:cs="Calibri"/>
            <w:sz w:val="22"/>
          </w:rPr>
          <w:t>https://gist.github.com/marioIncandeza/febf83284eafd78fb827</w:t>
        </w:r>
      </w:hyperlink>
      <w:r>
        <w:rPr>
          <w:rFonts w:ascii="Calibri" w:eastAsia="Calibri" w:hAnsi="Calibri" w:cs="Calibri"/>
          <w:sz w:val="22"/>
        </w:rPr>
        <w:t xml:space="preserve"> for nicer formatting.</w:t>
      </w:r>
    </w:p>
    <w:p w14:paraId="3E279709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ORG     000H</w:t>
      </w:r>
    </w:p>
    <w:p w14:paraId="0FDA195A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GOTO    INIT</w:t>
      </w:r>
    </w:p>
    <w:p w14:paraId="3D0B4672" w14:textId="77777777" w:rsidR="00251D0D" w:rsidRDefault="00251D0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49A5874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ORG     004H</w:t>
      </w:r>
    </w:p>
    <w:p w14:paraId="6040608F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GOTO    TMR0ISR</w:t>
      </w:r>
    </w:p>
    <w:p w14:paraId="20C5490F" w14:textId="77777777" w:rsidR="00251D0D" w:rsidRDefault="00251D0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B9088A2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INIT</w:t>
      </w:r>
    </w:p>
    <w:p w14:paraId="02D693EF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WCOPY     EQU</w:t>
      </w:r>
      <w:r>
        <w:rPr>
          <w:rFonts w:ascii="Calibri" w:eastAsia="Calibri" w:hAnsi="Calibri" w:cs="Calibri"/>
          <w:sz w:val="22"/>
        </w:rPr>
        <w:tab/>
        <w:t xml:space="preserve">70H     </w:t>
      </w:r>
    </w:p>
    <w:p w14:paraId="7CF5EC92" w14:textId="77777777" w:rsidR="00251D0D" w:rsidRDefault="00DD2640" w:rsidP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STATCOPY  EQU</w:t>
      </w:r>
      <w:r>
        <w:rPr>
          <w:rFonts w:ascii="Calibri" w:eastAsia="Calibri" w:hAnsi="Calibri" w:cs="Calibri"/>
          <w:sz w:val="22"/>
        </w:rPr>
        <w:tab/>
        <w:t xml:space="preserve">71H     </w:t>
      </w:r>
    </w:p>
    <w:p w14:paraId="01819874" w14:textId="77777777" w:rsidR="00251D0D" w:rsidRDefault="00251D0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3C24479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BCF     STATUS,RP1</w:t>
      </w:r>
    </w:p>
    <w:p w14:paraId="2EC9C7DA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BSF     STATUS,RP0     ;move to bank 1 where INTCON and OPTION_REG are</w:t>
      </w:r>
    </w:p>
    <w:p w14:paraId="0E04B8BC" w14:textId="77777777" w:rsidR="00251D0D" w:rsidRDefault="00251D0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62FC329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MOVLW   b'1010 0000'</w:t>
      </w:r>
    </w:p>
    <w:p w14:paraId="515EE4F1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MOVWF   INTCON</w:t>
      </w:r>
    </w:p>
    <w:p w14:paraId="4081E4B7" w14:textId="77777777" w:rsidR="00251D0D" w:rsidRDefault="00251D0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2302149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MOVLW   b'0000 0110'</w:t>
      </w:r>
    </w:p>
    <w:p w14:paraId="1B79E170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MOVWF   OPTION_REG</w:t>
      </w:r>
    </w:p>
    <w:p w14:paraId="2DCA3917" w14:textId="77777777" w:rsidR="00DD2640" w:rsidRDefault="00DD2640" w:rsidP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BCF     STATUS,RP0</w:t>
      </w:r>
    </w:p>
    <w:p w14:paraId="41FCF20F" w14:textId="77777777" w:rsidR="00DD2640" w:rsidRDefault="00DD2640" w:rsidP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MOVLW   0B2H</w:t>
      </w:r>
    </w:p>
    <w:p w14:paraId="1FDF06F6" w14:textId="77777777" w:rsidR="00DD2640" w:rsidRDefault="00DD2640" w:rsidP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MOVWF   TMR0</w:t>
      </w:r>
    </w:p>
    <w:p w14:paraId="4A1AD938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GOTO    MAIN</w:t>
      </w:r>
    </w:p>
    <w:p w14:paraId="030C089F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</w:p>
    <w:p w14:paraId="7FB375FA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MAIN</w:t>
      </w:r>
    </w:p>
    <w:p w14:paraId="22C1FD32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r>
        <w:rPr>
          <w:rFonts w:ascii="Calibri" w:eastAsia="Calibri" w:hAnsi="Calibri" w:cs="Calibri"/>
          <w:sz w:val="22"/>
        </w:rPr>
        <w:t xml:space="preserve"> NOP</w:t>
      </w:r>
    </w:p>
    <w:p w14:paraId="071B3E02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NOP</w:t>
      </w:r>
      <w:bookmarkStart w:id="0" w:name="_GoBack"/>
      <w:bookmarkEnd w:id="0"/>
    </w:p>
    <w:p w14:paraId="3B269A35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NOP</w:t>
      </w:r>
    </w:p>
    <w:p w14:paraId="52F6C808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GOTO    MAIN</w:t>
      </w:r>
    </w:p>
    <w:p w14:paraId="6064C082" w14:textId="77777777" w:rsidR="00251D0D" w:rsidRDefault="00251D0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43A20C2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TMR0ISR</w:t>
      </w:r>
    </w:p>
    <w:p w14:paraId="15076AAD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MOVWF   WCOPY </w:t>
      </w:r>
    </w:p>
    <w:p w14:paraId="58942B2A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SWAPF   STATUS,W</w:t>
      </w:r>
    </w:p>
    <w:p w14:paraId="4748CC90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MOVWF   STATCOPY </w:t>
      </w:r>
    </w:p>
    <w:p w14:paraId="4EDC9624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.</w:t>
      </w:r>
    </w:p>
    <w:p w14:paraId="7F78B725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.</w:t>
      </w:r>
    </w:p>
    <w:p w14:paraId="5516FF00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.</w:t>
      </w:r>
    </w:p>
    <w:p w14:paraId="6E4186E0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MOVLW   0B2H</w:t>
      </w:r>
    </w:p>
    <w:p w14:paraId="62E04472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MOVWF   TMR0</w:t>
      </w:r>
    </w:p>
    <w:p w14:paraId="50AEBA08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BCF     INTCON,2</w:t>
      </w:r>
    </w:p>
    <w:p w14:paraId="5A239EF8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SWAPF   STATCOPY,W    </w:t>
      </w:r>
    </w:p>
    <w:p w14:paraId="239676AC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MOVWF   STATUS </w:t>
      </w:r>
    </w:p>
    <w:p w14:paraId="5E537182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SWAPF   WCOPY,F </w:t>
      </w:r>
    </w:p>
    <w:p w14:paraId="42367DF0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SWAPF   WCOPY,W</w:t>
      </w:r>
    </w:p>
    <w:p w14:paraId="3F8A47BD" w14:textId="77777777" w:rsidR="00251D0D" w:rsidRDefault="00DD264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RETFIE</w:t>
      </w:r>
    </w:p>
    <w:sectPr w:rsidR="00251D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04A6"/>
    <w:multiLevelType w:val="multilevel"/>
    <w:tmpl w:val="07EC4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7E6870"/>
    <w:multiLevelType w:val="multilevel"/>
    <w:tmpl w:val="B4E43B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8132D8"/>
    <w:multiLevelType w:val="multilevel"/>
    <w:tmpl w:val="7138F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C401E4"/>
    <w:multiLevelType w:val="multilevel"/>
    <w:tmpl w:val="72F48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BA0BB8"/>
    <w:multiLevelType w:val="multilevel"/>
    <w:tmpl w:val="8B548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F9678C"/>
    <w:multiLevelType w:val="multilevel"/>
    <w:tmpl w:val="65F61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1D0D"/>
    <w:rsid w:val="00251D0D"/>
    <w:rsid w:val="00DD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C1F9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6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marioIncandeza/febf83284eafd78fb827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394</Words>
  <Characters>2247</Characters>
  <Application>Microsoft Macintosh Word</Application>
  <DocSecurity>0</DocSecurity>
  <Lines>18</Lines>
  <Paragraphs>5</Paragraphs>
  <ScaleCrop>false</ScaleCrop>
  <Company>UNC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Lindsey Erps</cp:lastModifiedBy>
  <cp:revision>2</cp:revision>
  <dcterms:created xsi:type="dcterms:W3CDTF">2015-09-16T20:26:00Z</dcterms:created>
  <dcterms:modified xsi:type="dcterms:W3CDTF">2015-09-16T20:30:00Z</dcterms:modified>
</cp:coreProperties>
</file>