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E18E0" w14:textId="1B733E5B" w:rsidR="00231BD1" w:rsidRDefault="00743800">
      <w:r>
        <w:t>Mexico</w:t>
      </w:r>
    </w:p>
    <w:p w14:paraId="40DD14D4" w14:textId="77777777" w:rsidR="00344A7B" w:rsidRDefault="00344A7B"/>
    <w:p w14:paraId="7C74DF7B" w14:textId="4D729657" w:rsidR="005658E0" w:rsidRDefault="00344A7B" w:rsidP="005658E0">
      <w:pPr>
        <w:jc w:val="both"/>
      </w:pPr>
      <w:r>
        <w:t>Mexico is a federal republic comprised of</w:t>
      </w:r>
      <w:r w:rsidRPr="00344A7B">
        <w:t xml:space="preserve"> </w:t>
      </w:r>
      <w:r>
        <w:t>32</w:t>
      </w:r>
      <w:r w:rsidRPr="00344A7B">
        <w:t xml:space="preserve"> </w:t>
      </w:r>
      <w:r>
        <w:t>federal entities</w:t>
      </w:r>
      <w:r w:rsidRPr="00344A7B">
        <w:t xml:space="preserve"> </w:t>
      </w:r>
      <w:r>
        <w:t xml:space="preserve">located at the north of Latin America, sharing a border with the US, its North American </w:t>
      </w:r>
      <w:r w:rsidR="00E752E4">
        <w:t>Free Trade Agreement (NAFTA) partner</w:t>
      </w:r>
      <w:r>
        <w:t>.</w:t>
      </w:r>
      <w:r w:rsidRPr="00344A7B">
        <w:t xml:space="preserve"> </w:t>
      </w:r>
      <w:r>
        <w:t xml:space="preserve">It has an </w:t>
      </w:r>
      <w:r w:rsidRPr="00344A7B">
        <w:t>estimated popu</w:t>
      </w:r>
      <w:r>
        <w:t>lation of over 120 million</w:t>
      </w:r>
      <w:r w:rsidR="00EC6498">
        <w:t>, which makes it</w:t>
      </w:r>
      <w:r w:rsidRPr="00344A7B">
        <w:t xml:space="preserve"> the eleventh most populous country and the most populous Spanis</w:t>
      </w:r>
      <w:r>
        <w:t xml:space="preserve">h-speaking country in the world, as well as the </w:t>
      </w:r>
      <w:r w:rsidRPr="00344A7B">
        <w:t>second most populous country in Latin America</w:t>
      </w:r>
      <w:r>
        <w:t xml:space="preserve">, behind Brazil. </w:t>
      </w:r>
      <w:r w:rsidR="005658E0" w:rsidRPr="00344A7B">
        <w:t>Mexico is a member of the United Nations, the World Trade Organization</w:t>
      </w:r>
      <w:r w:rsidR="005658E0">
        <w:t xml:space="preserve"> (WTO)</w:t>
      </w:r>
      <w:r w:rsidR="005658E0" w:rsidRPr="00344A7B">
        <w:t>, the G8+5, the G20, the Uniting for Consensus</w:t>
      </w:r>
      <w:r w:rsidR="005658E0">
        <w:t>,</w:t>
      </w:r>
      <w:r w:rsidR="005658E0" w:rsidRPr="00344A7B">
        <w:t xml:space="preserve"> the Pacific Alliance</w:t>
      </w:r>
      <w:r w:rsidR="005658E0">
        <w:t xml:space="preserve"> and a founding member of the Open Government Partnership</w:t>
      </w:r>
      <w:r w:rsidR="005658E0" w:rsidRPr="00344A7B">
        <w:t>.</w:t>
      </w:r>
      <w:r w:rsidR="005658E0">
        <w:t xml:space="preserve"> </w:t>
      </w:r>
      <w:r w:rsidR="005658E0" w:rsidRPr="00344A7B">
        <w:t xml:space="preserve">Mexico </w:t>
      </w:r>
      <w:r w:rsidR="005658E0">
        <w:t>joined</w:t>
      </w:r>
      <w:r w:rsidR="005658E0" w:rsidRPr="00344A7B">
        <w:t xml:space="preserve"> the Organization for Economic Co-o</w:t>
      </w:r>
      <w:r w:rsidR="005658E0">
        <w:t xml:space="preserve">peration and Development (OECD) </w:t>
      </w:r>
      <w:r w:rsidR="005658E0" w:rsidRPr="00344A7B">
        <w:t>in 1994</w:t>
      </w:r>
      <w:r w:rsidR="005658E0">
        <w:t>, later joined</w:t>
      </w:r>
      <w:r w:rsidR="00C03439">
        <w:t xml:space="preserve"> by Chile, </w:t>
      </w:r>
      <w:r w:rsidR="005658E0">
        <w:t xml:space="preserve">the only </w:t>
      </w:r>
      <w:r w:rsidR="00C03439">
        <w:t xml:space="preserve">other </w:t>
      </w:r>
      <w:r w:rsidR="005658E0">
        <w:t xml:space="preserve">Latin American </w:t>
      </w:r>
      <w:r w:rsidR="00C03439">
        <w:t>country</w:t>
      </w:r>
      <w:r w:rsidR="005658E0">
        <w:t xml:space="preserve"> in the Organization</w:t>
      </w:r>
      <w:r w:rsidR="005658E0" w:rsidRPr="00344A7B">
        <w:t>.</w:t>
      </w:r>
    </w:p>
    <w:p w14:paraId="2AAE630D" w14:textId="77777777" w:rsidR="00316837" w:rsidRDefault="00316837" w:rsidP="005658E0">
      <w:pPr>
        <w:jc w:val="both"/>
      </w:pPr>
    </w:p>
    <w:p w14:paraId="7F1ABCD1" w14:textId="3EB5862A" w:rsidR="00316837" w:rsidRDefault="00614436" w:rsidP="005658E0">
      <w:pPr>
        <w:jc w:val="both"/>
      </w:pPr>
      <w:r>
        <w:t>After</w:t>
      </w:r>
      <w:r w:rsidR="00316837" w:rsidRPr="00316837">
        <w:t xml:space="preserve"> the 1910 Mexican Revolution, the center-left Institutional Revolutionary Party (PRI) ruled the country until</w:t>
      </w:r>
      <w:r w:rsidR="00316837">
        <w:t xml:space="preserve"> 2000, when it was defeated </w:t>
      </w:r>
      <w:r w:rsidR="00316837" w:rsidRPr="00316837">
        <w:t xml:space="preserve">by the center-right National Action Party in 2000. The PRI </w:t>
      </w:r>
      <w:r w:rsidR="001B0B31">
        <w:t xml:space="preserve">returned to power </w:t>
      </w:r>
      <w:r w:rsidR="00316837" w:rsidRPr="00316837">
        <w:t>in 2012 with the election of President Enrique Peña Nieto, whose sing</w:t>
      </w:r>
      <w:r w:rsidR="00EC6498">
        <w:t xml:space="preserve">le six-year term </w:t>
      </w:r>
      <w:r>
        <w:t xml:space="preserve">ends in </w:t>
      </w:r>
      <w:r w:rsidR="00316837" w:rsidRPr="00316837">
        <w:t>2018.</w:t>
      </w:r>
    </w:p>
    <w:p w14:paraId="3FCA88A0" w14:textId="77777777" w:rsidR="005658E0" w:rsidRDefault="005658E0"/>
    <w:p w14:paraId="57E82EC7" w14:textId="47A47071" w:rsidR="007A7947" w:rsidRDefault="00E752E4" w:rsidP="005658E0">
      <w:pPr>
        <w:jc w:val="both"/>
      </w:pPr>
      <w:r>
        <w:t xml:space="preserve">Mexico is the second biggest economy of the </w:t>
      </w:r>
      <w:r w:rsidR="008B263E">
        <w:t>Latin America</w:t>
      </w:r>
      <w:r w:rsidRPr="00E752E4">
        <w:t xml:space="preserve"> </w:t>
      </w:r>
      <w:r>
        <w:t xml:space="preserve">and </w:t>
      </w:r>
      <w:r w:rsidRPr="00344A7B">
        <w:t>is classified as an upper-middle incom</w:t>
      </w:r>
      <w:r>
        <w:t>e country by the World Bank. (World Bank website)</w:t>
      </w:r>
      <w:r w:rsidR="005658E0">
        <w:t xml:space="preserve">. </w:t>
      </w:r>
      <w:r w:rsidR="00B50272">
        <w:t>It</w:t>
      </w:r>
      <w:r w:rsidR="00344A7B" w:rsidRPr="00344A7B">
        <w:t xml:space="preserve"> has the fifteenth largest nominal GDP and the eleventh largest by purchasing power parity</w:t>
      </w:r>
      <w:r w:rsidR="00614436">
        <w:t xml:space="preserve"> in the world</w:t>
      </w:r>
      <w:r w:rsidR="00344A7B" w:rsidRPr="00344A7B">
        <w:t>. Mexic</w:t>
      </w:r>
      <w:r w:rsidR="009B23A1">
        <w:t xml:space="preserve">o could become the </w:t>
      </w:r>
      <w:r w:rsidR="00B50272">
        <w:t>world's seventh largest economy</w:t>
      </w:r>
      <w:r w:rsidR="00614436">
        <w:t xml:space="preserve"> in 2050,</w:t>
      </w:r>
      <w:r w:rsidR="00B50272">
        <w:t xml:space="preserve"> </w:t>
      </w:r>
      <w:r w:rsidR="00614436">
        <w:t xml:space="preserve">but now its </w:t>
      </w:r>
      <w:r w:rsidR="005658E0">
        <w:t>decelerating with annual GDP growth slowing to 2.3 percent in 2016,</w:t>
      </w:r>
      <w:r w:rsidR="008B263E">
        <w:t xml:space="preserve"> down from 2.6 percent in 2015, </w:t>
      </w:r>
      <w:r w:rsidR="00B50272">
        <w:t xml:space="preserve">due </w:t>
      </w:r>
      <w:r w:rsidR="008B263E">
        <w:t xml:space="preserve">to </w:t>
      </w:r>
      <w:r w:rsidR="00B50272">
        <w:t>a</w:t>
      </w:r>
      <w:r w:rsidR="008B263E">
        <w:t xml:space="preserve"> global </w:t>
      </w:r>
      <w:r w:rsidR="005658E0">
        <w:t xml:space="preserve">environment of modest </w:t>
      </w:r>
      <w:r w:rsidR="008B263E">
        <w:t>growth and stagnant trade</w:t>
      </w:r>
      <w:r w:rsidR="005658E0">
        <w:t xml:space="preserve">. </w:t>
      </w:r>
      <w:r w:rsidR="008B263E">
        <w:t xml:space="preserve">A further economic slowdown is expected as uncertainty from a potential renegotiation of the North American Free Trade Agreement (NAFTA) and the future of the U.S.-Mexico relations holds back investment. Although, there is another variable that obstructs the full economic potential of Mexico. The think thank Mexican Institute for Competitiveness (IMCO) estimates that corruption is costing Mexico from 2 to 9 percent of potential GDP growth. </w:t>
      </w:r>
    </w:p>
    <w:p w14:paraId="01575B2B" w14:textId="77777777" w:rsidR="008B263E" w:rsidRDefault="008B263E" w:rsidP="005658E0">
      <w:pPr>
        <w:jc w:val="both"/>
      </w:pPr>
    </w:p>
    <w:p w14:paraId="0F51300E" w14:textId="77777777" w:rsidR="008B263E" w:rsidRDefault="008B263E" w:rsidP="005658E0">
      <w:pPr>
        <w:jc w:val="both"/>
      </w:pPr>
      <w:r>
        <w:t>Corruption in Mexico</w:t>
      </w:r>
    </w:p>
    <w:p w14:paraId="38AD3BBD" w14:textId="77777777" w:rsidR="007A7947" w:rsidRDefault="007A7947" w:rsidP="005658E0">
      <w:pPr>
        <w:jc w:val="both"/>
      </w:pPr>
    </w:p>
    <w:p w14:paraId="6E826655" w14:textId="115DEDC2" w:rsidR="00AC670A" w:rsidRDefault="00AC670A" w:rsidP="005658E0">
      <w:pPr>
        <w:jc w:val="both"/>
      </w:pPr>
      <w:r>
        <w:t>As graph xx shows,</w:t>
      </w:r>
      <w:r w:rsidR="007A7947">
        <w:t xml:space="preserve"> Mexico suffered the worst decrease in the region regar</w:t>
      </w:r>
      <w:r w:rsidR="001C5C89">
        <w:t xml:space="preserve">ding the Control of Corruption </w:t>
      </w:r>
      <w:r w:rsidR="00350015">
        <w:t>Indicator</w:t>
      </w:r>
      <w:r w:rsidR="007A7947">
        <w:t xml:space="preserve"> f</w:t>
      </w:r>
      <w:r w:rsidR="00350015">
        <w:t>rom 2006 to 2015</w:t>
      </w:r>
      <w:r w:rsidR="007A7947">
        <w:t xml:space="preserve">. </w:t>
      </w:r>
      <w:r w:rsidR="00697D33">
        <w:t xml:space="preserve">Other organizations evaluations go in the same direction. Mexico </w:t>
      </w:r>
      <w:r w:rsidR="00CF3751">
        <w:t xml:space="preserve">ranks 123 of 176 in 2016’s </w:t>
      </w:r>
      <w:r w:rsidR="00697D33">
        <w:t>Corruption Perceptions Index o</w:t>
      </w:r>
      <w:r w:rsidR="00CF3751">
        <w:t>f Transparency International with a score of 30, a decrease of 5 points</w:t>
      </w:r>
      <w:r w:rsidR="001E35BB">
        <w:t xml:space="preserve"> and 28 places</w:t>
      </w:r>
      <w:r w:rsidR="00CF3751">
        <w:t xml:space="preserve"> compared to 2015</w:t>
      </w:r>
      <w:r w:rsidR="00697D33">
        <w:t xml:space="preserve">. </w:t>
      </w:r>
      <w:r w:rsidR="001B0B31">
        <w:t xml:space="preserve">According to the Heritage Foundation, </w:t>
      </w:r>
      <w:r w:rsidR="001B0B31" w:rsidRPr="001B0B31">
        <w:t>widespread corruption has increased public dissatisfaction about the effectiveness of anticorruption efforts by weak government institutions</w:t>
      </w:r>
      <w:r w:rsidR="001B0B31">
        <w:t xml:space="preserve">. </w:t>
      </w:r>
      <w:r w:rsidR="00174177">
        <w:t>In its Integrity Review of Mexico, the OECD warned that if cor</w:t>
      </w:r>
      <w:r w:rsidR="00174177" w:rsidRPr="00174177">
        <w:t>ruption is not tackled effectively, it will be impossible to effectively address many of the other dire challenges facing the country: slumping productivity and competitiveness, stubborn inequality, serious regional security issues and more.</w:t>
      </w:r>
      <w:r w:rsidR="009A7589">
        <w:t xml:space="preserve"> The following graph xx shows the fall in the World Bank’s Control of Corruption Indicator. Mexico decreased from a 4.49 in 2006 in the recoded version of the index to 3.51 in 2015, almost a one-point decrease.</w:t>
      </w:r>
    </w:p>
    <w:p w14:paraId="3830AC2F" w14:textId="77777777" w:rsidR="00BA705B" w:rsidRDefault="009A7589" w:rsidP="009A7589">
      <w:pPr>
        <w:jc w:val="center"/>
      </w:pPr>
      <w:r>
        <w:rPr>
          <w:noProof/>
          <w:lang w:val="es-ES"/>
        </w:rPr>
        <w:lastRenderedPageBreak/>
        <w:drawing>
          <wp:inline distT="0" distB="0" distL="0" distR="0" wp14:anchorId="542F56C0" wp14:editId="2792721E">
            <wp:extent cx="3314700" cy="2075815"/>
            <wp:effectExtent l="0" t="0" r="12700" b="6985"/>
            <wp:docPr id="2" name="Imagen 2" descr="Macintosh HD:Users:mariorodriguez:Desktop:Thesis:CoCMex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cintosh HD:Users:mariorodriguez:Desktop:Thesis:CoCMexico.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2075815"/>
                    </a:xfrm>
                    <a:prstGeom prst="rect">
                      <a:avLst/>
                    </a:prstGeom>
                    <a:noFill/>
                    <a:ln>
                      <a:noFill/>
                    </a:ln>
                  </pic:spPr>
                </pic:pic>
              </a:graphicData>
            </a:graphic>
          </wp:inline>
        </w:drawing>
      </w:r>
    </w:p>
    <w:p w14:paraId="1B9CBB59" w14:textId="3E4A6542" w:rsidR="00174177" w:rsidRDefault="009A7589" w:rsidP="009A7589">
      <w:pPr>
        <w:jc w:val="center"/>
      </w:pPr>
      <w:r>
        <w:t>Graph xx</w:t>
      </w:r>
    </w:p>
    <w:p w14:paraId="5D873A4E" w14:textId="77777777" w:rsidR="009A7589" w:rsidRDefault="009A7589" w:rsidP="009A7589">
      <w:pPr>
        <w:jc w:val="center"/>
      </w:pPr>
    </w:p>
    <w:p w14:paraId="66CC1188" w14:textId="588768E8" w:rsidR="00174177" w:rsidRDefault="007A1981" w:rsidP="005658E0">
      <w:pPr>
        <w:jc w:val="both"/>
      </w:pPr>
      <w:r>
        <w:t xml:space="preserve">In the same sense, public </w:t>
      </w:r>
      <w:bookmarkStart w:id="0" w:name="_GoBack"/>
      <w:bookmarkEnd w:id="0"/>
      <w:r>
        <w:t xml:space="preserve">perception about corruption reflects a negative trend. </w:t>
      </w:r>
      <w:r w:rsidR="00CF3751">
        <w:t>On the National Survey of Quality and Governmental Impact (ENCIG) of 2015</w:t>
      </w:r>
      <w:r w:rsidR="00CF3751" w:rsidRPr="00CF3751">
        <w:t>, corruption is cited as th</w:t>
      </w:r>
      <w:r w:rsidR="00CF3751">
        <w:t>e second most important problem</w:t>
      </w:r>
      <w:r w:rsidR="00CF3751" w:rsidRPr="00CF3751">
        <w:t xml:space="preserve"> with </w:t>
      </w:r>
      <w:r w:rsidR="00CF3751">
        <w:t>51 percent, just behind insecurity and crime. In the 2013 survey, 49 percent</w:t>
      </w:r>
      <w:r w:rsidR="00CF3751" w:rsidRPr="00CF3751">
        <w:t xml:space="preserve"> reported that they believed corruption was a major issue in their state. </w:t>
      </w:r>
      <w:r w:rsidR="00EC6498">
        <w:t xml:space="preserve">Similarly, in the 2015 </w:t>
      </w:r>
      <w:proofErr w:type="spellStart"/>
      <w:r w:rsidR="00EC6498">
        <w:t>Latinobarometro</w:t>
      </w:r>
      <w:proofErr w:type="spellEnd"/>
      <w:r w:rsidR="00EC6498">
        <w:t xml:space="preserve"> survey, only 3.9 percent of Mexican respondents declared having high confidence in government, 17.1 percent some confidence, while 35.2 and 42.4 percent declared having low and no confidence respectively. </w:t>
      </w:r>
    </w:p>
    <w:p w14:paraId="4E6AB692" w14:textId="77777777" w:rsidR="00EE4344" w:rsidRDefault="00EE4344" w:rsidP="005658E0">
      <w:pPr>
        <w:jc w:val="both"/>
      </w:pPr>
    </w:p>
    <w:p w14:paraId="1E51F7F5" w14:textId="62FADC12" w:rsidR="009A7589" w:rsidRDefault="00EE4344" w:rsidP="009A7589">
      <w:pPr>
        <w:jc w:val="both"/>
      </w:pPr>
      <w:r>
        <w:t xml:space="preserve">The drop in indexes and confidence might be related to recent high-profile corruption scandals that have dominated news cycles. In November of 2014, journalist Carmen </w:t>
      </w:r>
      <w:proofErr w:type="spellStart"/>
      <w:r>
        <w:t>Aristegui</w:t>
      </w:r>
      <w:proofErr w:type="spellEnd"/>
      <w:r>
        <w:t xml:space="preserve"> published a </w:t>
      </w:r>
      <w:r w:rsidR="00AD0E07">
        <w:t>report</w:t>
      </w:r>
      <w:r w:rsidR="00C114A6">
        <w:t xml:space="preserve"> exposing a company with government </w:t>
      </w:r>
      <w:r>
        <w:t>contract</w:t>
      </w:r>
      <w:r w:rsidR="00C114A6">
        <w:t>s that owned</w:t>
      </w:r>
      <w:r>
        <w:t xml:space="preserve"> a mansion designed for the presidential family and described by </w:t>
      </w:r>
      <w:r w:rsidR="00C114A6">
        <w:t>the First Lady</w:t>
      </w:r>
      <w:r>
        <w:t xml:space="preserve"> as the “real family home” in a society magazine.</w:t>
      </w:r>
      <w:r w:rsidR="00C114A6">
        <w:t xml:space="preserve"> Two years later, during the</w:t>
      </w:r>
      <w:r w:rsidR="00C114A6" w:rsidRPr="00C114A6">
        <w:t xml:space="preserve"> signing </w:t>
      </w:r>
      <w:r w:rsidR="00C114A6">
        <w:t>of</w:t>
      </w:r>
      <w:r w:rsidR="00C114A6" w:rsidRPr="00C114A6">
        <w:t xml:space="preserve"> General Law of the National Anticorruption</w:t>
      </w:r>
      <w:r w:rsidR="00C114A6">
        <w:t xml:space="preserve"> System (NACS) in </w:t>
      </w:r>
      <w:r w:rsidR="00C114A6" w:rsidRPr="00C114A6">
        <w:t>2016</w:t>
      </w:r>
      <w:r w:rsidR="00C114A6">
        <w:t xml:space="preserve">, the President </w:t>
      </w:r>
      <w:r w:rsidR="00C114A6" w:rsidRPr="00C114A6">
        <w:t xml:space="preserve">acknowledged that the </w:t>
      </w:r>
      <w:r w:rsidR="00C114A6">
        <w:t>scandal</w:t>
      </w:r>
      <w:r w:rsidR="00C114A6" w:rsidRPr="00C114A6">
        <w:t xml:space="preserve"> had hit his government's credibility, </w:t>
      </w:r>
      <w:r w:rsidR="00C114A6">
        <w:t>while</w:t>
      </w:r>
      <w:r w:rsidR="00C114A6" w:rsidRPr="00C114A6">
        <w:t xml:space="preserve"> </w:t>
      </w:r>
      <w:r w:rsidR="00C114A6">
        <w:t>claiming that</w:t>
      </w:r>
      <w:r w:rsidR="00C114A6" w:rsidRPr="00C114A6">
        <w:t xml:space="preserve"> his family had done nothing illegal.</w:t>
      </w:r>
      <w:r w:rsidR="009A7589">
        <w:t xml:space="preserve"> The biggest drop in graph xx is recorded in 2014, the year of the corruption allegations against President Peña Nieto. </w:t>
      </w:r>
    </w:p>
    <w:p w14:paraId="22DF101D" w14:textId="578EDA1A" w:rsidR="00EE4344" w:rsidRDefault="00EE4344" w:rsidP="00EE4344">
      <w:pPr>
        <w:jc w:val="both"/>
      </w:pPr>
    </w:p>
    <w:p w14:paraId="4DF0F1A3" w14:textId="732023BD" w:rsidR="008F6834" w:rsidRDefault="00746178" w:rsidP="008F6834">
      <w:pPr>
        <w:jc w:val="both"/>
      </w:pPr>
      <w:r>
        <w:t xml:space="preserve">Two of the other most well known cases of corruption </w:t>
      </w:r>
      <w:r w:rsidR="001A16ED">
        <w:t>are from</w:t>
      </w:r>
      <w:r>
        <w:t xml:space="preserve"> members of President Peña Nieto’s PRI, although corruption is not limited to that party and there have been cases </w:t>
      </w:r>
      <w:r w:rsidR="001A16ED">
        <w:t>of</w:t>
      </w:r>
      <w:r>
        <w:t xml:space="preserve"> politicians from other parties as well. The former governor of Tamaulipas, was indicted by a jury in the US on charges of drug smuggling, bank fraud, racketeering, money laundering and from taking millions of dollars in bribes from the Gulf Cartel and other traffickers since 1998, when he was the mayor of Matamoros. After almost five years on the run, </w:t>
      </w:r>
      <w:proofErr w:type="spellStart"/>
      <w:r>
        <w:t>Yarrington</w:t>
      </w:r>
      <w:proofErr w:type="spellEnd"/>
      <w:r>
        <w:t xml:space="preserve"> was</w:t>
      </w:r>
      <w:r w:rsidR="001A16ED">
        <w:t xml:space="preserve"> arrested in Italy</w:t>
      </w:r>
      <w:r w:rsidR="001B5AEE">
        <w:t xml:space="preserve"> on April of 2017</w:t>
      </w:r>
      <w:r w:rsidR="001A16ED">
        <w:t xml:space="preserve">. </w:t>
      </w:r>
    </w:p>
    <w:p w14:paraId="628BB6C6" w14:textId="77777777" w:rsidR="008F6834" w:rsidRDefault="008F6834" w:rsidP="008F6834">
      <w:pPr>
        <w:jc w:val="both"/>
      </w:pPr>
    </w:p>
    <w:p w14:paraId="0F9B5403" w14:textId="4CD98A36" w:rsidR="001E35BB" w:rsidRDefault="008F6834" w:rsidP="009A7589">
      <w:pPr>
        <w:jc w:val="both"/>
      </w:pPr>
      <w:r>
        <w:t xml:space="preserve">After an investigative report on the website Animal Politico, </w:t>
      </w:r>
      <w:r w:rsidRPr="008F6834">
        <w:t xml:space="preserve">Javier Duarte, the former governor of Veracruz, </w:t>
      </w:r>
      <w:r>
        <w:t xml:space="preserve">fled the country </w:t>
      </w:r>
      <w:r w:rsidR="002150A3">
        <w:t xml:space="preserve">at the end of his term </w:t>
      </w:r>
      <w:r>
        <w:t>in</w:t>
      </w:r>
      <w:r w:rsidR="002150A3">
        <w:t xml:space="preserve"> 2016 amongst</w:t>
      </w:r>
      <w:r>
        <w:t xml:space="preserve"> allegations</w:t>
      </w:r>
      <w:r w:rsidRPr="008F6834">
        <w:t xml:space="preserve"> of corruption, involvement in organized</w:t>
      </w:r>
      <w:r>
        <w:t xml:space="preserve"> crime</w:t>
      </w:r>
      <w:r w:rsidRPr="008F6834">
        <w:t xml:space="preserve"> and embezzling millions</w:t>
      </w:r>
      <w:r>
        <w:t xml:space="preserve"> of dollars. Further fueling citizen’s anger, the new governor Miguel Angel </w:t>
      </w:r>
      <w:proofErr w:type="spellStart"/>
      <w:r>
        <w:t>Yunes</w:t>
      </w:r>
      <w:proofErr w:type="spellEnd"/>
      <w:r>
        <w:t xml:space="preserve"> accused Duarte’s government of giving </w:t>
      </w:r>
      <w:r w:rsidRPr="008F6834">
        <w:t xml:space="preserve">water instead of chemotherapy </w:t>
      </w:r>
      <w:r>
        <w:t>to children with c</w:t>
      </w:r>
      <w:r w:rsidRPr="008F6834">
        <w:t>ancer</w:t>
      </w:r>
      <w:r>
        <w:t xml:space="preserve">. </w:t>
      </w:r>
      <w:r w:rsidR="001B5AEE">
        <w:t xml:space="preserve">A few days later from </w:t>
      </w:r>
      <w:proofErr w:type="spellStart"/>
      <w:r w:rsidR="001B5AEE">
        <w:t>Yarrington’s</w:t>
      </w:r>
      <w:proofErr w:type="spellEnd"/>
      <w:r w:rsidR="001B5AEE">
        <w:t xml:space="preserve"> arrest, </w:t>
      </w:r>
      <w:r>
        <w:t xml:space="preserve">Duarte was </w:t>
      </w:r>
      <w:r w:rsidR="001B5AEE">
        <w:t>a</w:t>
      </w:r>
      <w:r>
        <w:t xml:space="preserve">pprehended </w:t>
      </w:r>
      <w:r w:rsidR="001B5AEE">
        <w:t xml:space="preserve">on Guatemala. The common theme of these cases is that the investigations for corruption did not come from the Mexican political system, like oversight authorities or opposition parties, but in two cases from the media and in another from judicial authorities from the US. </w:t>
      </w:r>
    </w:p>
    <w:p w14:paraId="5B76D6DC" w14:textId="77777777" w:rsidR="009A7589" w:rsidRDefault="009A7589" w:rsidP="009A7589">
      <w:pPr>
        <w:jc w:val="both"/>
      </w:pPr>
    </w:p>
    <w:p w14:paraId="791D9647" w14:textId="04429647" w:rsidR="009A7589" w:rsidRDefault="009A7589" w:rsidP="009A7589">
      <w:pPr>
        <w:jc w:val="both"/>
      </w:pPr>
      <w:r>
        <w:t xml:space="preserve">The aforementioned </w:t>
      </w:r>
      <w:r w:rsidR="00CD4295">
        <w:t xml:space="preserve">NACS </w:t>
      </w:r>
      <w:r>
        <w:t>is just the latest of reforms that aims to fight corruption in the country. According to the OECD, t</w:t>
      </w:r>
      <w:r w:rsidRPr="009A7589">
        <w:t xml:space="preserve">he </w:t>
      </w:r>
      <w:r>
        <w:t xml:space="preserve">eight </w:t>
      </w:r>
      <w:r w:rsidRPr="009A7589">
        <w:t xml:space="preserve">laws </w:t>
      </w:r>
      <w:r>
        <w:t>that create the S</w:t>
      </w:r>
      <w:r w:rsidRPr="009A7589">
        <w:t xml:space="preserve">ystem aim to overcome </w:t>
      </w:r>
      <w:r>
        <w:t>“</w:t>
      </w:r>
      <w:r w:rsidRPr="009A7589">
        <w:t>key shortcomings of the past</w:t>
      </w:r>
      <w:r w:rsidR="00CD4295">
        <w:t>”</w:t>
      </w:r>
      <w:r w:rsidR="003C29C4">
        <w:t xml:space="preserve"> by a</w:t>
      </w:r>
      <w:r w:rsidR="00CD4295" w:rsidRPr="009A7589">
        <w:t>ddressing</w:t>
      </w:r>
      <w:r w:rsidRPr="009A7589">
        <w:t xml:space="preserve"> fragmentation in policies and developing a more </w:t>
      </w:r>
      <w:r w:rsidR="003C29C4">
        <w:t xml:space="preserve">comprehensive </w:t>
      </w:r>
      <w:r w:rsidR="00CD4295">
        <w:t>approach to
integrity</w:t>
      </w:r>
      <w:proofErr w:type="gramStart"/>
      <w:r w:rsidR="003C29C4">
        <w:t>;</w:t>
      </w:r>
      <w:proofErr w:type="gramEnd"/>
      <w:r w:rsidR="003C29C4">
        <w:t xml:space="preserve"> a</w:t>
      </w:r>
      <w:r w:rsidR="00CD4295" w:rsidRPr="009A7589">
        <w:t>voiding</w:t>
      </w:r>
      <w:r w:rsidR="00CD4295">
        <w:t xml:space="preserve"> 
implementation gaps</w:t>
      </w:r>
      <w:r w:rsidRPr="009A7589">
        <w:t xml:space="preserve"> by improving co-ordination across and between levels of government, and by bringing state</w:t>
      </w:r>
      <w:r w:rsidR="003C29C4">
        <w:t xml:space="preserve">s
under
</w:t>
      </w:r>
      <w:r w:rsidR="00CD4295">
        <w:t>the system</w:t>
      </w:r>
      <w:r w:rsidR="003C29C4">
        <w:t>; s</w:t>
      </w:r>
      <w:r w:rsidR="00CD4295" w:rsidRPr="009A7589">
        <w:t>trengthening</w:t>
      </w:r>
      <w:r w:rsidRPr="009A7589">
        <w:t xml:space="preserve"> enforcement mechanisms for investigating and sanctioning integrity breaches by public officials and firms under administrative </w:t>
      </w:r>
      <w:r w:rsidR="00CD4295">
        <w:t>and criminal jurisdictions</w:t>
      </w:r>
      <w:r w:rsidR="003C29C4">
        <w:t>; and, r</w:t>
      </w:r>
      <w:r w:rsidR="00CD4295" w:rsidRPr="009A7589">
        <w:t>einforcing</w:t>
      </w:r>
      <w:r w:rsidRPr="009A7589">
        <w:t xml:space="preserve"> oversight through greater
transparency, expanded
auditing powers and involvement of civil society. </w:t>
      </w:r>
      <w:r>
        <w:t>(OECD report)</w:t>
      </w:r>
    </w:p>
    <w:p w14:paraId="019B2CED" w14:textId="77777777" w:rsidR="009A7589" w:rsidRDefault="009A7589" w:rsidP="009A7589">
      <w:pPr>
        <w:jc w:val="both"/>
      </w:pPr>
    </w:p>
    <w:p w14:paraId="336E21FC" w14:textId="098BC683" w:rsidR="00924A06" w:rsidRDefault="00CD4295" w:rsidP="009A7589">
      <w:pPr>
        <w:jc w:val="both"/>
      </w:pPr>
      <w:r>
        <w:t>Specifically, t</w:t>
      </w:r>
      <w:r w:rsidR="009A7589">
        <w:t>he laws</w:t>
      </w:r>
      <w:r w:rsidR="009A7589" w:rsidRPr="009A7589">
        <w:t xml:space="preserve"> include a governance structu</w:t>
      </w:r>
      <w:r w:rsidR="009A7589">
        <w:t xml:space="preserve">re </w:t>
      </w:r>
      <w:r>
        <w:t xml:space="preserve">comprised of </w:t>
      </w:r>
      <w:r w:rsidR="009A7589" w:rsidRPr="009A7589">
        <w:t xml:space="preserve">a NACS Co-ordination Committee, a Citizen Participation Committee, and ethics committees in ministries. </w:t>
      </w:r>
      <w:r>
        <w:t>They also involve a revamping of c</w:t>
      </w:r>
      <w:r w:rsidR="009A7589" w:rsidRPr="009A7589">
        <w:t xml:space="preserve">odes of conduct for public officials, </w:t>
      </w:r>
      <w:r>
        <w:t>as well as</w:t>
      </w:r>
      <w:r w:rsidR="009A7589" w:rsidRPr="009A7589">
        <w:t xml:space="preserve"> the federal manual for internal contro</w:t>
      </w:r>
      <w:r>
        <w:t>l and risk management standards</w:t>
      </w:r>
      <w:r w:rsidR="009A7589" w:rsidRPr="009A7589">
        <w:t xml:space="preserve">. </w:t>
      </w:r>
      <w:r w:rsidR="00924A06">
        <w:t>Also, the development of an</w:t>
      </w:r>
      <w:r w:rsidR="009A7589" w:rsidRPr="009A7589">
        <w:t xml:space="preserve"> online platf</w:t>
      </w:r>
      <w:r w:rsidR="00924A06">
        <w:t xml:space="preserve">orm comprised of key databases of sanctions and </w:t>
      </w:r>
      <w:r w:rsidR="00924A06" w:rsidRPr="009A7589">
        <w:t>procurement</w:t>
      </w:r>
      <w:r w:rsidR="009A7589" w:rsidRPr="009A7589">
        <w:t xml:space="preserve">, to support better detection and oversight. </w:t>
      </w:r>
      <w:r w:rsidR="003C29C4">
        <w:t>(OECD Report)</w:t>
      </w:r>
    </w:p>
    <w:p w14:paraId="4B3AA0D2" w14:textId="77777777" w:rsidR="00924A06" w:rsidRDefault="00924A06" w:rsidP="009A7589">
      <w:pPr>
        <w:jc w:val="both"/>
      </w:pPr>
    </w:p>
    <w:p w14:paraId="391731A0" w14:textId="57DB6269" w:rsidR="009A7589" w:rsidRDefault="00924A06" w:rsidP="009A7589">
      <w:pPr>
        <w:jc w:val="both"/>
      </w:pPr>
      <w:r>
        <w:t>Furthermore, the law requires that s</w:t>
      </w:r>
      <w:r w:rsidR="009A7589" w:rsidRPr="009A7589">
        <w:t xml:space="preserve">tates </w:t>
      </w:r>
      <w:r>
        <w:t>develop their</w:t>
      </w:r>
      <w:r w:rsidR="009A7589" w:rsidRPr="009A7589">
        <w:t xml:space="preserve"> Local Anti-corruption Systems (LACS) and respective committees. </w:t>
      </w:r>
      <w:r>
        <w:t>It will oblige more rigorous a</w:t>
      </w:r>
      <w:r w:rsidR="009A7589" w:rsidRPr="009A7589">
        <w:t xml:space="preserve">sset and interest declarations of all officials, and </w:t>
      </w:r>
      <w:r>
        <w:t xml:space="preserve">both </w:t>
      </w:r>
      <w:r w:rsidR="009A7589" w:rsidRPr="009A7589">
        <w:t xml:space="preserve">government employees and firms involved in public sector activities will be subject to a new disciplinary regime for integrity violations. </w:t>
      </w:r>
      <w:r>
        <w:t xml:space="preserve">Finally, it demands the enlisting of </w:t>
      </w:r>
      <w:r w:rsidRPr="009A7589">
        <w:t>Specialized</w:t>
      </w:r>
      <w:r w:rsidR="009A7589" w:rsidRPr="009A7589">
        <w:t xml:space="preserve"> Anti-corruption Prosecutors to prosecute acts of corruption.</w:t>
      </w:r>
      <w:r w:rsidR="009A7589">
        <w:t xml:space="preserve"> (OECD report)</w:t>
      </w:r>
    </w:p>
    <w:p w14:paraId="7614A33B" w14:textId="77777777" w:rsidR="009A7589" w:rsidRDefault="009A7589" w:rsidP="009A7589">
      <w:pPr>
        <w:jc w:val="both"/>
      </w:pPr>
    </w:p>
    <w:p w14:paraId="3E922016" w14:textId="49A40D8E" w:rsidR="009A7589" w:rsidRDefault="00924A06" w:rsidP="009A7589">
      <w:pPr>
        <w:jc w:val="both"/>
      </w:pPr>
      <w:r>
        <w:t xml:space="preserve">Nonetheless, it appears that NACS got off on the wrong foot. </w:t>
      </w:r>
      <w:r w:rsidR="007E7AD0">
        <w:t xml:space="preserve">In April of 2017, the </w:t>
      </w:r>
      <w:r w:rsidR="002F16CC">
        <w:t xml:space="preserve">president of the Citizen Participation Committee </w:t>
      </w:r>
      <w:proofErr w:type="spellStart"/>
      <w:r w:rsidR="002F16CC">
        <w:t>Jaqueline</w:t>
      </w:r>
      <w:proofErr w:type="spellEnd"/>
      <w:r w:rsidR="002F16CC">
        <w:t xml:space="preserve"> </w:t>
      </w:r>
      <w:proofErr w:type="spellStart"/>
      <w:r w:rsidR="002F16CC">
        <w:t>Peschard</w:t>
      </w:r>
      <w:proofErr w:type="spellEnd"/>
      <w:r w:rsidR="002F16CC">
        <w:t xml:space="preserve"> denounced that the S</w:t>
      </w:r>
      <w:r w:rsidR="007E7AD0">
        <w:t xml:space="preserve">ystem was instated without the Specialized Anti-corruption Prosecutor, nor the regional authorities in charge of imposing sanctions to public servants that commit serious offenses. </w:t>
      </w:r>
      <w:r w:rsidR="00C92093">
        <w:t>Mexico’s main parties had not agreed on the designation of the Prosecutor</w:t>
      </w:r>
      <w:r w:rsidR="003C29C4">
        <w:t>, which shows a lack of political will to implement the NACS</w:t>
      </w:r>
      <w:r w:rsidR="00C92093">
        <w:t xml:space="preserve">. (El </w:t>
      </w:r>
      <w:proofErr w:type="spellStart"/>
      <w:r w:rsidR="00C92093">
        <w:t>Financiero</w:t>
      </w:r>
      <w:proofErr w:type="spellEnd"/>
      <w:r w:rsidR="00C92093">
        <w:t>)</w:t>
      </w:r>
    </w:p>
    <w:p w14:paraId="3F158787" w14:textId="391800BD" w:rsidR="00081BAB" w:rsidRDefault="00081BAB" w:rsidP="001E35BB">
      <w:pPr>
        <w:jc w:val="both"/>
      </w:pPr>
    </w:p>
    <w:p w14:paraId="20F8BEAB" w14:textId="16062EF7" w:rsidR="001E35BB" w:rsidRDefault="001941FC" w:rsidP="002D1C1C">
      <w:pPr>
        <w:jc w:val="both"/>
      </w:pPr>
      <w:r>
        <w:t>Political Finance</w:t>
      </w:r>
    </w:p>
    <w:p w14:paraId="047BA218" w14:textId="77777777" w:rsidR="001941FC" w:rsidRDefault="001941FC" w:rsidP="002D1C1C">
      <w:pPr>
        <w:jc w:val="both"/>
      </w:pPr>
    </w:p>
    <w:p w14:paraId="36B5BFE4" w14:textId="08FA5138" w:rsidR="008A59C9" w:rsidRDefault="00A310FF" w:rsidP="002D1C1C">
      <w:pPr>
        <w:jc w:val="both"/>
      </w:pPr>
      <w:r>
        <w:t>Political</w:t>
      </w:r>
      <w:r w:rsidRPr="00A310FF">
        <w:t xml:space="preserve"> finance reform was an integral part </w:t>
      </w:r>
      <w:r>
        <w:t>of the</w:t>
      </w:r>
      <w:r w:rsidRPr="00A310FF">
        <w:t xml:space="preserve"> transition </w:t>
      </w:r>
      <w:r>
        <w:t>of Mexico to a multi-party system. The formulation of some public funding for political parties started in the 1960s and political reform was accelerated during the 1990s in a crisis of credibility of the PRI and the incorporation of the country to NAFTA.</w:t>
      </w:r>
      <w:r w:rsidR="00A32743">
        <w:t xml:space="preserve"> </w:t>
      </w:r>
      <w:r w:rsidR="00A32743" w:rsidRPr="00A32743">
        <w:t xml:space="preserve">Electoral reforms in </w:t>
      </w:r>
      <w:r w:rsidR="00A32743">
        <w:t>the decade</w:t>
      </w:r>
      <w:r w:rsidR="00A32743" w:rsidRPr="00A32743">
        <w:t xml:space="preserve"> prohibited public entities</w:t>
      </w:r>
      <w:r w:rsidR="00A32743">
        <w:t xml:space="preserve"> </w:t>
      </w:r>
      <w:r w:rsidR="00A32743" w:rsidRPr="00A32743">
        <w:t>from co</w:t>
      </w:r>
      <w:r w:rsidR="00A32743">
        <w:t xml:space="preserve">ntributing to political parties and </w:t>
      </w:r>
      <w:r w:rsidR="00A32743" w:rsidRPr="00A32743">
        <w:t xml:space="preserve">banned contributions by businesses, individuals who live or work outside of Mexico, churches </w:t>
      </w:r>
      <w:r w:rsidR="00A32743">
        <w:t>and foreign entities</w:t>
      </w:r>
      <w:r w:rsidR="00A32743" w:rsidRPr="00A32743">
        <w:t xml:space="preserve">. Moreover, the reforms </w:t>
      </w:r>
      <w:r w:rsidR="00A32743">
        <w:t>mandated</w:t>
      </w:r>
      <w:r w:rsidR="00A32743" w:rsidRPr="00A32743">
        <w:t xml:space="preserve"> </w:t>
      </w:r>
      <w:r w:rsidR="00A32743">
        <w:t>reports from parties to electoral</w:t>
      </w:r>
      <w:r w:rsidR="00A32743" w:rsidRPr="00A32743">
        <w:t xml:space="preserve"> </w:t>
      </w:r>
      <w:r w:rsidR="00A32743">
        <w:t>authorities</w:t>
      </w:r>
      <w:r w:rsidR="00A32743" w:rsidRPr="00A32743">
        <w:t xml:space="preserve"> detailing private contributions and all expenditures. </w:t>
      </w:r>
      <w:r>
        <w:t>(</w:t>
      </w:r>
      <w:proofErr w:type="spellStart"/>
      <w:r>
        <w:t>Reporte</w:t>
      </w:r>
      <w:proofErr w:type="spellEnd"/>
      <w:r w:rsidR="00A32743">
        <w:t xml:space="preserve"> </w:t>
      </w:r>
      <w:proofErr w:type="spellStart"/>
      <w:r w:rsidR="00A32743">
        <w:t>chido</w:t>
      </w:r>
      <w:proofErr w:type="spellEnd"/>
      <w:r w:rsidR="00A32743">
        <w:t>)</w:t>
      </w:r>
    </w:p>
    <w:p w14:paraId="060A8E6A" w14:textId="77777777" w:rsidR="00A32743" w:rsidRDefault="00A32743" w:rsidP="002D1C1C">
      <w:pPr>
        <w:jc w:val="both"/>
      </w:pPr>
    </w:p>
    <w:p w14:paraId="7A809771" w14:textId="342F5404" w:rsidR="00A32743" w:rsidRDefault="00A32743" w:rsidP="002D1C1C">
      <w:pPr>
        <w:jc w:val="both"/>
      </w:pPr>
      <w:r>
        <w:t>In efforts to further impro</w:t>
      </w:r>
      <w:r w:rsidR="00F9280A">
        <w:t>ve the political finance system,</w:t>
      </w:r>
      <w:r>
        <w:t xml:space="preserve"> comprehensive reforms were passed after 2005, which are reflected in graph xx. Given the sensibility of our Public Finance Regulation Index to the most recent amendments to existing laws, it reacts to the most recent reforms in the matter. </w:t>
      </w:r>
    </w:p>
    <w:p w14:paraId="7E4FBDBF" w14:textId="77777777" w:rsidR="00BA705B" w:rsidRDefault="00BA705B" w:rsidP="002D1C1C">
      <w:pPr>
        <w:jc w:val="both"/>
      </w:pPr>
    </w:p>
    <w:p w14:paraId="6CA4BFD1" w14:textId="77777777" w:rsidR="00BA705B" w:rsidRDefault="00F9280A" w:rsidP="00241EEA">
      <w:pPr>
        <w:jc w:val="center"/>
      </w:pPr>
      <w:r>
        <w:rPr>
          <w:noProof/>
          <w:lang w:val="es-ES"/>
        </w:rPr>
        <w:drawing>
          <wp:inline distT="0" distB="0" distL="0" distR="0" wp14:anchorId="0481247E" wp14:editId="41801BEE">
            <wp:extent cx="3314399" cy="2058916"/>
            <wp:effectExtent l="0" t="0" r="0" b="0"/>
            <wp:docPr id="7" name="Imagen 7" descr="Macintosh HD:Users:mariorodriguez:Desktop:Thesis:PFMex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orodriguez:Desktop:Thesis:PFMexic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399" cy="2058916"/>
                    </a:xfrm>
                    <a:prstGeom prst="rect">
                      <a:avLst/>
                    </a:prstGeom>
                    <a:noFill/>
                    <a:ln>
                      <a:noFill/>
                    </a:ln>
                  </pic:spPr>
                </pic:pic>
              </a:graphicData>
            </a:graphic>
          </wp:inline>
        </w:drawing>
      </w:r>
    </w:p>
    <w:p w14:paraId="06446EB5" w14:textId="075FB92E" w:rsidR="001941FC" w:rsidRDefault="00241EEA" w:rsidP="00241EEA">
      <w:pPr>
        <w:jc w:val="center"/>
      </w:pPr>
      <w:r>
        <w:t>Graph xx</w:t>
      </w:r>
    </w:p>
    <w:p w14:paraId="6E90ED95" w14:textId="1E525CD9" w:rsidR="009A7589" w:rsidRDefault="009A7589" w:rsidP="002D1C1C">
      <w:pPr>
        <w:jc w:val="both"/>
      </w:pPr>
    </w:p>
    <w:p w14:paraId="31F09599" w14:textId="69714E9F" w:rsidR="00E12D21" w:rsidRDefault="00A82B6D" w:rsidP="00A82B6D">
      <w:pPr>
        <w:jc w:val="both"/>
      </w:pPr>
      <w:r>
        <w:t xml:space="preserve">The reform of 2007, implemented after the contentious 2006 presidential election in which Felipe Calderon became president, altered the financing of political campaigns. It changed the formula for the allocation of public funds to political parties and increased the importance of makes winning seats doubly important, as it shapes both political power and future funding. It also limited private contributions to 10 percent of the money spent in the previous presidential campaign. </w:t>
      </w:r>
      <w:r w:rsidR="00B415C2">
        <w:t>(CFR)</w:t>
      </w:r>
    </w:p>
    <w:p w14:paraId="09D554A2" w14:textId="77777777" w:rsidR="00A82B6D" w:rsidRDefault="00A82B6D" w:rsidP="00A82B6D">
      <w:pPr>
        <w:jc w:val="both"/>
      </w:pPr>
    </w:p>
    <w:p w14:paraId="58974925" w14:textId="681B8FE7" w:rsidR="00A82B6D" w:rsidRDefault="00A82B6D" w:rsidP="00A82B6D">
      <w:pPr>
        <w:jc w:val="both"/>
      </w:pPr>
      <w:r>
        <w:t xml:space="preserve">In a similar way, the </w:t>
      </w:r>
      <w:r w:rsidR="00DB1F82">
        <w:t xml:space="preserve">most recent </w:t>
      </w:r>
      <w:r>
        <w:t>political reform</w:t>
      </w:r>
      <w:r w:rsidR="00DB1F82">
        <w:t>,</w:t>
      </w:r>
      <w:r w:rsidR="00F91CE4">
        <w:t xml:space="preserve"> of 2014</w:t>
      </w:r>
      <w:r w:rsidR="00DB1F82">
        <w:t>,</w:t>
      </w:r>
      <w:r w:rsidR="00F91CE4">
        <w:t xml:space="preserve"> introduced a new national electoral body to organize election all over the country and allows the reelection for Senators and Deputies for up to 12 years.  Also, it amplified regulation by increasing the grounds for annulment of election, specifically if there are excesses on the funding, as well as expanding the definitions under which a public servant might break electoral rules. Furthermore, it introduced the figure of coalition governments</w:t>
      </w:r>
      <w:r w:rsidR="00B31B38">
        <w:t xml:space="preserve">, increased the voting choices for Mexicans voting abroad, gender parity rules and increased the threshold of votes for a party to maintain registry and public funding. Finally, in response to a push by civil society, independent candidates can participate in elections and receive public and private funds. </w:t>
      </w:r>
      <w:r w:rsidR="009D1675">
        <w:t xml:space="preserve">(Mexico Institute Guide for Mexican elections) </w:t>
      </w:r>
    </w:p>
    <w:p w14:paraId="28BA9EEE" w14:textId="77777777" w:rsidR="00173C93" w:rsidRDefault="00173C93" w:rsidP="00A82B6D">
      <w:pPr>
        <w:jc w:val="both"/>
      </w:pPr>
    </w:p>
    <w:p w14:paraId="13B2D73E" w14:textId="46B1F946" w:rsidR="005A7B49" w:rsidRDefault="00173C93" w:rsidP="00A82B6D">
      <w:pPr>
        <w:jc w:val="both"/>
      </w:pPr>
      <w:r>
        <w:t xml:space="preserve">Nevertheless, according to the </w:t>
      </w:r>
      <w:r w:rsidR="005A7B49">
        <w:t>l</w:t>
      </w:r>
      <w:r>
        <w:t>iterature on Latin America and the findings on this thesis,</w:t>
      </w:r>
      <w:r w:rsidR="005A7B49">
        <w:t xml:space="preserve"> </w:t>
      </w:r>
      <w:r>
        <w:t>these efforts seem</w:t>
      </w:r>
      <w:r w:rsidR="005A7B49">
        <w:t xml:space="preserve"> to be ineffective t</w:t>
      </w:r>
      <w:r>
        <w:t xml:space="preserve">o counter corruption. </w:t>
      </w:r>
      <w:r w:rsidRPr="00173C93">
        <w:t xml:space="preserve">The problem </w:t>
      </w:r>
      <w:r>
        <w:t xml:space="preserve">is the enforcement of the rules. Electoral authorities don’t </w:t>
      </w:r>
      <w:r w:rsidRPr="00173C93">
        <w:t xml:space="preserve">have the tools necessary to truly monitor </w:t>
      </w:r>
      <w:r>
        <w:t xml:space="preserve">the campaign financing process, which could be constituted by </w:t>
      </w:r>
      <w:r w:rsidRPr="00173C93">
        <w:t xml:space="preserve">illegal campaign contributions at more than four times the legal amounts. </w:t>
      </w:r>
      <w:r>
        <w:t>Also, they fail to address two of the worst problems for democracy in Mexico, vote buying and the infiltration of drug money in campaigns.</w:t>
      </w:r>
      <w:r w:rsidR="0083138D">
        <w:t xml:space="preserve"> (CFR)</w:t>
      </w:r>
    </w:p>
    <w:p w14:paraId="2FFBC0AE" w14:textId="77777777" w:rsidR="009D1675" w:rsidRDefault="009D1675" w:rsidP="00A82B6D">
      <w:pPr>
        <w:jc w:val="both"/>
      </w:pPr>
    </w:p>
    <w:p w14:paraId="046C6FB5" w14:textId="6B546D56" w:rsidR="009D1675" w:rsidRDefault="00173C93" w:rsidP="00A82B6D">
      <w:pPr>
        <w:jc w:val="both"/>
      </w:pPr>
      <w:r>
        <w:t>Judicial Independence</w:t>
      </w:r>
    </w:p>
    <w:p w14:paraId="75A7EC9D" w14:textId="77777777" w:rsidR="00E12D21" w:rsidRDefault="00E12D21" w:rsidP="002D1C1C">
      <w:pPr>
        <w:jc w:val="both"/>
      </w:pPr>
    </w:p>
    <w:p w14:paraId="2FB350E6" w14:textId="581B583E" w:rsidR="0031019F" w:rsidRDefault="00C92093" w:rsidP="008A78D9">
      <w:pPr>
        <w:jc w:val="both"/>
      </w:pPr>
      <w:r>
        <w:t xml:space="preserve">Foreseeing </w:t>
      </w:r>
      <w:r w:rsidR="0031019F">
        <w:t>that</w:t>
      </w:r>
      <w:r>
        <w:t xml:space="preserve"> </w:t>
      </w:r>
      <w:r w:rsidR="001941FC">
        <w:t xml:space="preserve">his party </w:t>
      </w:r>
      <w:r w:rsidR="0031019F">
        <w:t>was going to become the opposition for the first time in its existence</w:t>
      </w:r>
      <w:r w:rsidR="001941FC">
        <w:t xml:space="preserve">, </w:t>
      </w:r>
      <w:r w:rsidR="0031019F">
        <w:t xml:space="preserve">former President Ernesto </w:t>
      </w:r>
      <w:r w:rsidR="007D3F4F">
        <w:t>Zedillo</w:t>
      </w:r>
      <w:r w:rsidR="0031019F">
        <w:t xml:space="preserve"> pushed </w:t>
      </w:r>
      <w:r w:rsidR="007D3F4F">
        <w:t xml:space="preserve">for </w:t>
      </w:r>
      <w:r w:rsidR="0031019F">
        <w:t xml:space="preserve">a reform in 1994 aimed at the independence of the Supreme Court. The downward tendency </w:t>
      </w:r>
      <w:r w:rsidR="008A78D9">
        <w:t>of the WEF’s J</w:t>
      </w:r>
      <w:r w:rsidR="00242432">
        <w:t>udicial Independe</w:t>
      </w:r>
      <w:r w:rsidR="007D3F4F">
        <w:t>nce indicator in graph xx might have be related do with the intervention of President Peña Nieto and the three nominations that he’s made to the eleven judge body. All of these nominations have been criticized by civil society organizations for responding to partisan quotas and the lack of transparency of the confirmation process on the Senate. (</w:t>
      </w:r>
      <w:proofErr w:type="spellStart"/>
      <w:proofErr w:type="gramStart"/>
      <w:r w:rsidR="007D3F4F">
        <w:t>mexico</w:t>
      </w:r>
      <w:proofErr w:type="spellEnd"/>
      <w:proofErr w:type="gramEnd"/>
      <w:r w:rsidR="007D3F4F">
        <w:t xml:space="preserve"> </w:t>
      </w:r>
      <w:proofErr w:type="spellStart"/>
      <w:r w:rsidR="007D3F4F">
        <w:t>evalua</w:t>
      </w:r>
      <w:proofErr w:type="spellEnd"/>
      <w:r w:rsidR="007D3F4F">
        <w:t>)</w:t>
      </w:r>
    </w:p>
    <w:p w14:paraId="30B95266" w14:textId="77777777" w:rsidR="00BA705B" w:rsidRDefault="00BA705B" w:rsidP="008A78D9">
      <w:pPr>
        <w:jc w:val="both"/>
      </w:pPr>
    </w:p>
    <w:p w14:paraId="06F2B3F4" w14:textId="4CBCDD43" w:rsidR="0031019F" w:rsidRDefault="00BA705B" w:rsidP="00BA705B">
      <w:pPr>
        <w:jc w:val="center"/>
      </w:pPr>
      <w:r>
        <w:rPr>
          <w:noProof/>
          <w:lang w:val="es-ES"/>
        </w:rPr>
        <w:drawing>
          <wp:inline distT="0" distB="0" distL="0" distR="0" wp14:anchorId="15552DB6" wp14:editId="2E63D60D">
            <wp:extent cx="3324024" cy="2007108"/>
            <wp:effectExtent l="0" t="0" r="3810" b="0"/>
            <wp:docPr id="8" name="Imagen 8" descr="Macintosh HD:Users:mariorodriguez:Desktop:Thesis:JIMex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orodriguez:Desktop:Thesis:JIMexic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5366" cy="2007918"/>
                    </a:xfrm>
                    <a:prstGeom prst="rect">
                      <a:avLst/>
                    </a:prstGeom>
                    <a:noFill/>
                    <a:ln>
                      <a:noFill/>
                    </a:ln>
                  </pic:spPr>
                </pic:pic>
              </a:graphicData>
            </a:graphic>
          </wp:inline>
        </w:drawing>
      </w:r>
    </w:p>
    <w:p w14:paraId="509AD777" w14:textId="058E50F3" w:rsidR="00BA705B" w:rsidRDefault="00BA705B" w:rsidP="00BA705B">
      <w:pPr>
        <w:jc w:val="center"/>
      </w:pPr>
      <w:proofErr w:type="gramStart"/>
      <w:r>
        <w:t>graph</w:t>
      </w:r>
      <w:proofErr w:type="gramEnd"/>
      <w:r>
        <w:t xml:space="preserve"> xx</w:t>
      </w:r>
    </w:p>
    <w:p w14:paraId="5F48C3D9" w14:textId="77777777" w:rsidR="00BA705B" w:rsidRDefault="00BA705B" w:rsidP="00BA705B">
      <w:pPr>
        <w:jc w:val="center"/>
      </w:pPr>
    </w:p>
    <w:p w14:paraId="742E4625" w14:textId="56BEE5B1" w:rsidR="001E35BB" w:rsidRDefault="0031019F" w:rsidP="008A78D9">
      <w:pPr>
        <w:jc w:val="both"/>
      </w:pPr>
      <w:r>
        <w:t xml:space="preserve">However, </w:t>
      </w:r>
      <w:r w:rsidR="008A78D9">
        <w:t>the downward trend starts before</w:t>
      </w:r>
      <w:r>
        <w:t xml:space="preserve"> Peña Nieto’s rise to power</w:t>
      </w:r>
      <w:r w:rsidR="008A78D9">
        <w:t xml:space="preserve">. This might have to do with the start of the drug war by former President Felipe Calderon. The inability of the judicial sector to assume responsibility over security was one of the reasons Calderon decided to use the Army in policing activities against drug cartels in the country. </w:t>
      </w:r>
      <w:r w:rsidR="00B8528D">
        <w:t>In its efforts towards ending drug trafficking, Calderon often bypassed national courts and extradited drug traffickers to the US almost immediately after being captured. According to Council on Foreign Relations, “M</w:t>
      </w:r>
      <w:r w:rsidR="008A78D9">
        <w:t>exico’s security crisis is due not only to a lack of compliance with the law, but also to the failure of the government to enforce the law faithfully, effectively, and fairly</w:t>
      </w:r>
      <w:r w:rsidR="00B8528D">
        <w:t>.” It is worth noticing that the security situation did not show any signs of ending</w:t>
      </w:r>
      <w:r w:rsidR="00B8528D" w:rsidRPr="00B8528D">
        <w:t xml:space="preserve"> </w:t>
      </w:r>
      <w:r w:rsidR="00B8528D">
        <w:t xml:space="preserve">with President Peña Nieto, which further undermined Mexico’s judicial independence. </w:t>
      </w:r>
    </w:p>
    <w:p w14:paraId="154DF4F8" w14:textId="77777777" w:rsidR="0031019F" w:rsidRDefault="0031019F" w:rsidP="008A78D9">
      <w:pPr>
        <w:jc w:val="both"/>
      </w:pPr>
    </w:p>
    <w:p w14:paraId="2C8903E5" w14:textId="2E5EB9AF" w:rsidR="002E4D79" w:rsidRDefault="002E4D79" w:rsidP="002E4D79">
      <w:pPr>
        <w:jc w:val="both"/>
      </w:pPr>
      <w:r>
        <w:t>Aware of the problem, Mexican authorities pushed for t</w:t>
      </w:r>
      <w:r w:rsidR="0031019F">
        <w:t xml:space="preserve">he </w:t>
      </w:r>
      <w:r>
        <w:t>most significant change to the judicial system, a 2008 amendment requiring that all state and federal judicial systems transition from a written-based inquisitorial system to an oral-based accusatorial. States that have complied with the reform say that it has help them with a better allocation of criminal justice resources. However, reports denounced that the reform does not do enough on corrupt judges. (Insight Crime)</w:t>
      </w:r>
    </w:p>
    <w:p w14:paraId="030629EC" w14:textId="2AA31F3E" w:rsidR="002E4D79" w:rsidRDefault="002E4D79" w:rsidP="002E4D79">
      <w:pPr>
        <w:jc w:val="both"/>
      </w:pPr>
      <w:proofErr w:type="spellStart"/>
      <w:r>
        <w:t>Juez</w:t>
      </w:r>
      <w:proofErr w:type="spellEnd"/>
      <w:r>
        <w:t xml:space="preserve"> porky</w:t>
      </w:r>
      <w:r w:rsidR="00D641A9">
        <w:t>???</w:t>
      </w:r>
    </w:p>
    <w:p w14:paraId="1E82FC52" w14:textId="77777777" w:rsidR="002E4D79" w:rsidRDefault="002E4D79" w:rsidP="002E4D79">
      <w:pPr>
        <w:jc w:val="both"/>
      </w:pPr>
    </w:p>
    <w:p w14:paraId="04B365D6" w14:textId="1BBD42A2" w:rsidR="0083138D" w:rsidRDefault="0083138D" w:rsidP="008A78D9">
      <w:pPr>
        <w:jc w:val="both"/>
      </w:pPr>
      <w:r>
        <w:t>Public Investments</w:t>
      </w:r>
    </w:p>
    <w:p w14:paraId="71566DC0" w14:textId="77777777" w:rsidR="0083138D" w:rsidRDefault="0083138D" w:rsidP="008A78D9">
      <w:pPr>
        <w:jc w:val="both"/>
      </w:pPr>
    </w:p>
    <w:p w14:paraId="5109FC3A" w14:textId="4D938A9C" w:rsidR="00B8528D" w:rsidRDefault="00EF7276" w:rsidP="008A78D9">
      <w:pPr>
        <w:jc w:val="both"/>
      </w:pPr>
      <w:r>
        <w:t>Lastly</w:t>
      </w:r>
      <w:r w:rsidR="00154C55">
        <w:t xml:space="preserve">, the indicator of </w:t>
      </w:r>
      <w:r w:rsidR="00B8528D">
        <w:t>public investment, which is based on data on Cap</w:t>
      </w:r>
      <w:r w:rsidR="00154C55">
        <w:t>ital Expenditures of the ECLAC, shows an overall increase of spending in the matter in absolute terms since 2006</w:t>
      </w:r>
      <w:r w:rsidR="00B45930">
        <w:t>, as shown on graph xx</w:t>
      </w:r>
      <w:r w:rsidR="00154C55">
        <w:t xml:space="preserve">. </w:t>
      </w:r>
      <w:r w:rsidR="0009228C">
        <w:t>T</w:t>
      </w:r>
      <w:r w:rsidR="00154C55">
        <w:t xml:space="preserve">here was a </w:t>
      </w:r>
      <w:r w:rsidR="00AD5AF8">
        <w:t>decrease in spending following the 2008</w:t>
      </w:r>
      <w:r w:rsidR="0009228C">
        <w:t xml:space="preserve"> international financial crisis, but this kind of spending has not decreased below 2.48 percent of the GDP. </w:t>
      </w:r>
      <w:r w:rsidR="00AD5AF8">
        <w:t xml:space="preserve">After this bump, public investment further increased when President Peña Nieto took power. An example of this kind of investment under his term is the new airport of Mexico City, with a cost of 9.4 billion USD and expected to open in 2020. </w:t>
      </w:r>
      <w:r w:rsidR="00B267A2">
        <w:t>To keep this trend</w:t>
      </w:r>
      <w:r w:rsidR="00ED1C4D">
        <w:t xml:space="preserve"> in a context of low income from oil exports, the government has been increasing the national debt. In March of 2017, debt stood at 9.68 trillion MXN </w:t>
      </w:r>
      <w:r w:rsidR="00C80395">
        <w:t>(</w:t>
      </w:r>
      <w:r w:rsidR="00ED1C4D">
        <w:t>522 billion USD</w:t>
      </w:r>
      <w:r w:rsidR="00C80395">
        <w:t>)</w:t>
      </w:r>
      <w:r w:rsidR="00B45930">
        <w:t>.</w:t>
      </w:r>
      <w:r w:rsidR="0009228C">
        <w:t xml:space="preserve"> (Nota </w:t>
      </w:r>
      <w:proofErr w:type="spellStart"/>
      <w:r w:rsidR="0009228C">
        <w:t>sobre</w:t>
      </w:r>
      <w:proofErr w:type="spellEnd"/>
      <w:r w:rsidR="0009228C">
        <w:t xml:space="preserve"> la </w:t>
      </w:r>
      <w:proofErr w:type="spellStart"/>
      <w:r w:rsidR="0009228C">
        <w:t>deuda</w:t>
      </w:r>
      <w:proofErr w:type="spellEnd"/>
      <w:r w:rsidR="0009228C">
        <w:t>)</w:t>
      </w:r>
    </w:p>
    <w:p w14:paraId="06F620FA" w14:textId="77777777" w:rsidR="00B45930" w:rsidRDefault="00B45930" w:rsidP="008A78D9">
      <w:pPr>
        <w:jc w:val="both"/>
      </w:pPr>
    </w:p>
    <w:p w14:paraId="59D79B55" w14:textId="70C17F65" w:rsidR="00B45930" w:rsidRDefault="00B45930" w:rsidP="00B45930">
      <w:pPr>
        <w:jc w:val="center"/>
      </w:pPr>
      <w:r>
        <w:rPr>
          <w:noProof/>
          <w:lang w:val="es-ES"/>
        </w:rPr>
        <w:drawing>
          <wp:inline distT="0" distB="0" distL="0" distR="0" wp14:anchorId="66A74AF5" wp14:editId="53FD5FD6">
            <wp:extent cx="3316806" cy="1988707"/>
            <wp:effectExtent l="0" t="0" r="10795" b="0"/>
            <wp:docPr id="9" name="Imagen 9" descr="Macintosh HD:Users:mariorodriguez:Desktop:Thesis:PIMex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orodriguez:Desktop:Thesis:PIMexic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806" cy="1988707"/>
                    </a:xfrm>
                    <a:prstGeom prst="rect">
                      <a:avLst/>
                    </a:prstGeom>
                    <a:noFill/>
                    <a:ln>
                      <a:noFill/>
                    </a:ln>
                  </pic:spPr>
                </pic:pic>
              </a:graphicData>
            </a:graphic>
          </wp:inline>
        </w:drawing>
      </w:r>
    </w:p>
    <w:p w14:paraId="7D104465" w14:textId="132D4CC4" w:rsidR="00B45930" w:rsidRDefault="00B45930" w:rsidP="00B45930">
      <w:pPr>
        <w:jc w:val="center"/>
      </w:pPr>
      <w:proofErr w:type="gramStart"/>
      <w:r>
        <w:t>graph</w:t>
      </w:r>
      <w:proofErr w:type="gramEnd"/>
      <w:r>
        <w:t xml:space="preserve"> xx</w:t>
      </w:r>
    </w:p>
    <w:p w14:paraId="741CE294" w14:textId="77777777" w:rsidR="00B45930" w:rsidRDefault="00B45930" w:rsidP="00B45930">
      <w:pPr>
        <w:jc w:val="center"/>
      </w:pPr>
    </w:p>
    <w:p w14:paraId="48A6A216" w14:textId="3B21AACD" w:rsidR="00FF34F1" w:rsidRDefault="00B45930" w:rsidP="00E66E28">
      <w:pPr>
        <w:jc w:val="both"/>
      </w:pPr>
      <w:r>
        <w:t>As specified above, public investment acts as an opportunity of corruption if the procurement process allows corrupt public officials to favor specific companies in which they have a stake.</w:t>
      </w:r>
      <w:r w:rsidR="0009228C">
        <w:t xml:space="preserve"> Also,</w:t>
      </w:r>
      <w:r>
        <w:t xml:space="preserve"> </w:t>
      </w:r>
      <w:r w:rsidR="0009228C">
        <w:t>i</w:t>
      </w:r>
      <w:r>
        <w:t xml:space="preserve">t is important to </w:t>
      </w:r>
      <w:r w:rsidR="0009228C">
        <w:t>highlight</w:t>
      </w:r>
      <w:r>
        <w:t xml:space="preserve"> that the scandal of President Peña Nieto is related with this type of corruption.</w:t>
      </w:r>
      <w:r w:rsidR="0009228C">
        <w:t xml:space="preserve"> A</w:t>
      </w:r>
      <w:r w:rsidR="0009228C">
        <w:t>ccording to the United Nations Office on Drugs and Crime,</w:t>
      </w:r>
      <w:r w:rsidR="0009228C">
        <w:t xml:space="preserve"> there exist some legislative gaps in the matter, although it recognized that the Mexican government follows international standards in its procurement process. (UNODC)</w:t>
      </w:r>
      <w:r w:rsidR="00705F8F">
        <w:t xml:space="preserve"> </w:t>
      </w:r>
    </w:p>
    <w:p w14:paraId="622678A6" w14:textId="77777777" w:rsidR="00E655EE" w:rsidRDefault="00E655EE" w:rsidP="00E66E28">
      <w:pPr>
        <w:jc w:val="both"/>
      </w:pPr>
    </w:p>
    <w:p w14:paraId="78EF676C" w14:textId="2F6FF877" w:rsidR="00E655EE" w:rsidRDefault="00E655EE" w:rsidP="00E66E28">
      <w:pPr>
        <w:jc w:val="both"/>
      </w:pPr>
      <w:r>
        <w:t>Recommendations</w:t>
      </w:r>
    </w:p>
    <w:p w14:paraId="5219D606" w14:textId="77777777" w:rsidR="00E655EE" w:rsidRDefault="00E655EE" w:rsidP="00E66E28">
      <w:pPr>
        <w:jc w:val="both"/>
      </w:pPr>
    </w:p>
    <w:p w14:paraId="759BB16A" w14:textId="77777777" w:rsidR="00E655EE" w:rsidRDefault="00E655EE" w:rsidP="00E66E28">
      <w:pPr>
        <w:jc w:val="both"/>
      </w:pPr>
    </w:p>
    <w:p w14:paraId="3BA4F26B" w14:textId="3AD47C5A" w:rsidR="00FF34F1" w:rsidRDefault="00FF34F1" w:rsidP="008A78D9">
      <w:pPr>
        <w:jc w:val="both"/>
      </w:pPr>
    </w:p>
    <w:sectPr w:rsidR="00FF34F1" w:rsidSect="009360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A7B"/>
    <w:rsid w:val="00081BAB"/>
    <w:rsid w:val="0009228C"/>
    <w:rsid w:val="00154C55"/>
    <w:rsid w:val="0016009E"/>
    <w:rsid w:val="00173C93"/>
    <w:rsid w:val="00174177"/>
    <w:rsid w:val="001941FC"/>
    <w:rsid w:val="001A16ED"/>
    <w:rsid w:val="001B0B31"/>
    <w:rsid w:val="001B5AEE"/>
    <w:rsid w:val="001C5C89"/>
    <w:rsid w:val="001E35BB"/>
    <w:rsid w:val="00206A5F"/>
    <w:rsid w:val="002150A3"/>
    <w:rsid w:val="00231BD1"/>
    <w:rsid w:val="00241EEA"/>
    <w:rsid w:val="00242432"/>
    <w:rsid w:val="00287937"/>
    <w:rsid w:val="002D1C1C"/>
    <w:rsid w:val="002E4D79"/>
    <w:rsid w:val="002F16CC"/>
    <w:rsid w:val="0031019F"/>
    <w:rsid w:val="00316837"/>
    <w:rsid w:val="00344A7B"/>
    <w:rsid w:val="00350015"/>
    <w:rsid w:val="003C29C4"/>
    <w:rsid w:val="003C77C0"/>
    <w:rsid w:val="00430CE5"/>
    <w:rsid w:val="00457A82"/>
    <w:rsid w:val="004906BA"/>
    <w:rsid w:val="005658E0"/>
    <w:rsid w:val="005A7B49"/>
    <w:rsid w:val="00614436"/>
    <w:rsid w:val="00697D33"/>
    <w:rsid w:val="006C501F"/>
    <w:rsid w:val="00705F8F"/>
    <w:rsid w:val="00743800"/>
    <w:rsid w:val="00746178"/>
    <w:rsid w:val="007A1981"/>
    <w:rsid w:val="007A7947"/>
    <w:rsid w:val="007D3F4F"/>
    <w:rsid w:val="007E7AD0"/>
    <w:rsid w:val="0083138D"/>
    <w:rsid w:val="008743AF"/>
    <w:rsid w:val="008A59C9"/>
    <w:rsid w:val="008A78D9"/>
    <w:rsid w:val="008B263E"/>
    <w:rsid w:val="008F6834"/>
    <w:rsid w:val="00924A06"/>
    <w:rsid w:val="00936080"/>
    <w:rsid w:val="009811EF"/>
    <w:rsid w:val="009A7589"/>
    <w:rsid w:val="009B23A1"/>
    <w:rsid w:val="009D1675"/>
    <w:rsid w:val="00A310FF"/>
    <w:rsid w:val="00A32743"/>
    <w:rsid w:val="00A82B6D"/>
    <w:rsid w:val="00AC670A"/>
    <w:rsid w:val="00AD0E07"/>
    <w:rsid w:val="00AD5AF8"/>
    <w:rsid w:val="00B267A2"/>
    <w:rsid w:val="00B31B38"/>
    <w:rsid w:val="00B415C2"/>
    <w:rsid w:val="00B45930"/>
    <w:rsid w:val="00B50272"/>
    <w:rsid w:val="00B67DA3"/>
    <w:rsid w:val="00B8528D"/>
    <w:rsid w:val="00BA705B"/>
    <w:rsid w:val="00C03439"/>
    <w:rsid w:val="00C05204"/>
    <w:rsid w:val="00C06EF2"/>
    <w:rsid w:val="00C114A6"/>
    <w:rsid w:val="00C5686A"/>
    <w:rsid w:val="00C80395"/>
    <w:rsid w:val="00C92093"/>
    <w:rsid w:val="00CD4295"/>
    <w:rsid w:val="00CD7E98"/>
    <w:rsid w:val="00CF3751"/>
    <w:rsid w:val="00D641A9"/>
    <w:rsid w:val="00DB1F82"/>
    <w:rsid w:val="00DC58F8"/>
    <w:rsid w:val="00DE23F4"/>
    <w:rsid w:val="00E10EFD"/>
    <w:rsid w:val="00E12D21"/>
    <w:rsid w:val="00E655EE"/>
    <w:rsid w:val="00E66E28"/>
    <w:rsid w:val="00E752E4"/>
    <w:rsid w:val="00EC6498"/>
    <w:rsid w:val="00ED1C4D"/>
    <w:rsid w:val="00EE4344"/>
    <w:rsid w:val="00EF7276"/>
    <w:rsid w:val="00F33661"/>
    <w:rsid w:val="00F91CE4"/>
    <w:rsid w:val="00F9280A"/>
    <w:rsid w:val="00FB48D3"/>
    <w:rsid w:val="00FF34F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AB5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4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43AF"/>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4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43AF"/>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02396">
      <w:bodyDiv w:val="1"/>
      <w:marLeft w:val="0"/>
      <w:marRight w:val="0"/>
      <w:marTop w:val="0"/>
      <w:marBottom w:val="0"/>
      <w:divBdr>
        <w:top w:val="none" w:sz="0" w:space="0" w:color="auto"/>
        <w:left w:val="none" w:sz="0" w:space="0" w:color="auto"/>
        <w:bottom w:val="none" w:sz="0" w:space="0" w:color="auto"/>
        <w:right w:val="none" w:sz="0" w:space="0" w:color="auto"/>
      </w:divBdr>
    </w:div>
    <w:div w:id="449518569">
      <w:bodyDiv w:val="1"/>
      <w:marLeft w:val="0"/>
      <w:marRight w:val="0"/>
      <w:marTop w:val="0"/>
      <w:marBottom w:val="0"/>
      <w:divBdr>
        <w:top w:val="none" w:sz="0" w:space="0" w:color="auto"/>
        <w:left w:val="none" w:sz="0" w:space="0" w:color="auto"/>
        <w:bottom w:val="none" w:sz="0" w:space="0" w:color="auto"/>
        <w:right w:val="none" w:sz="0" w:space="0" w:color="auto"/>
      </w:divBdr>
    </w:div>
    <w:div w:id="526607101">
      <w:bodyDiv w:val="1"/>
      <w:marLeft w:val="0"/>
      <w:marRight w:val="0"/>
      <w:marTop w:val="0"/>
      <w:marBottom w:val="0"/>
      <w:divBdr>
        <w:top w:val="none" w:sz="0" w:space="0" w:color="auto"/>
        <w:left w:val="none" w:sz="0" w:space="0" w:color="auto"/>
        <w:bottom w:val="none" w:sz="0" w:space="0" w:color="auto"/>
        <w:right w:val="none" w:sz="0" w:space="0" w:color="auto"/>
      </w:divBdr>
    </w:div>
    <w:div w:id="528448658">
      <w:bodyDiv w:val="1"/>
      <w:marLeft w:val="0"/>
      <w:marRight w:val="0"/>
      <w:marTop w:val="0"/>
      <w:marBottom w:val="0"/>
      <w:divBdr>
        <w:top w:val="none" w:sz="0" w:space="0" w:color="auto"/>
        <w:left w:val="none" w:sz="0" w:space="0" w:color="auto"/>
        <w:bottom w:val="none" w:sz="0" w:space="0" w:color="auto"/>
        <w:right w:val="none" w:sz="0" w:space="0" w:color="auto"/>
      </w:divBdr>
    </w:div>
    <w:div w:id="544485252">
      <w:bodyDiv w:val="1"/>
      <w:marLeft w:val="0"/>
      <w:marRight w:val="0"/>
      <w:marTop w:val="0"/>
      <w:marBottom w:val="0"/>
      <w:divBdr>
        <w:top w:val="none" w:sz="0" w:space="0" w:color="auto"/>
        <w:left w:val="none" w:sz="0" w:space="0" w:color="auto"/>
        <w:bottom w:val="none" w:sz="0" w:space="0" w:color="auto"/>
        <w:right w:val="none" w:sz="0" w:space="0" w:color="auto"/>
      </w:divBdr>
    </w:div>
    <w:div w:id="639459438">
      <w:bodyDiv w:val="1"/>
      <w:marLeft w:val="0"/>
      <w:marRight w:val="0"/>
      <w:marTop w:val="0"/>
      <w:marBottom w:val="0"/>
      <w:divBdr>
        <w:top w:val="none" w:sz="0" w:space="0" w:color="auto"/>
        <w:left w:val="none" w:sz="0" w:space="0" w:color="auto"/>
        <w:bottom w:val="none" w:sz="0" w:space="0" w:color="auto"/>
        <w:right w:val="none" w:sz="0" w:space="0" w:color="auto"/>
      </w:divBdr>
    </w:div>
    <w:div w:id="764497846">
      <w:bodyDiv w:val="1"/>
      <w:marLeft w:val="0"/>
      <w:marRight w:val="0"/>
      <w:marTop w:val="0"/>
      <w:marBottom w:val="0"/>
      <w:divBdr>
        <w:top w:val="none" w:sz="0" w:space="0" w:color="auto"/>
        <w:left w:val="none" w:sz="0" w:space="0" w:color="auto"/>
        <w:bottom w:val="none" w:sz="0" w:space="0" w:color="auto"/>
        <w:right w:val="none" w:sz="0" w:space="0" w:color="auto"/>
      </w:divBdr>
    </w:div>
    <w:div w:id="1015301630">
      <w:bodyDiv w:val="1"/>
      <w:marLeft w:val="0"/>
      <w:marRight w:val="0"/>
      <w:marTop w:val="0"/>
      <w:marBottom w:val="0"/>
      <w:divBdr>
        <w:top w:val="none" w:sz="0" w:space="0" w:color="auto"/>
        <w:left w:val="none" w:sz="0" w:space="0" w:color="auto"/>
        <w:bottom w:val="none" w:sz="0" w:space="0" w:color="auto"/>
        <w:right w:val="none" w:sz="0" w:space="0" w:color="auto"/>
      </w:divBdr>
    </w:div>
    <w:div w:id="1051150509">
      <w:bodyDiv w:val="1"/>
      <w:marLeft w:val="0"/>
      <w:marRight w:val="0"/>
      <w:marTop w:val="0"/>
      <w:marBottom w:val="0"/>
      <w:divBdr>
        <w:top w:val="none" w:sz="0" w:space="0" w:color="auto"/>
        <w:left w:val="none" w:sz="0" w:space="0" w:color="auto"/>
        <w:bottom w:val="none" w:sz="0" w:space="0" w:color="auto"/>
        <w:right w:val="none" w:sz="0" w:space="0" w:color="auto"/>
      </w:divBdr>
    </w:div>
    <w:div w:id="1065182126">
      <w:bodyDiv w:val="1"/>
      <w:marLeft w:val="0"/>
      <w:marRight w:val="0"/>
      <w:marTop w:val="0"/>
      <w:marBottom w:val="0"/>
      <w:divBdr>
        <w:top w:val="none" w:sz="0" w:space="0" w:color="auto"/>
        <w:left w:val="none" w:sz="0" w:space="0" w:color="auto"/>
        <w:bottom w:val="none" w:sz="0" w:space="0" w:color="auto"/>
        <w:right w:val="none" w:sz="0" w:space="0" w:color="auto"/>
      </w:divBdr>
    </w:div>
    <w:div w:id="1206256482">
      <w:bodyDiv w:val="1"/>
      <w:marLeft w:val="0"/>
      <w:marRight w:val="0"/>
      <w:marTop w:val="0"/>
      <w:marBottom w:val="0"/>
      <w:divBdr>
        <w:top w:val="none" w:sz="0" w:space="0" w:color="auto"/>
        <w:left w:val="none" w:sz="0" w:space="0" w:color="auto"/>
        <w:bottom w:val="none" w:sz="0" w:space="0" w:color="auto"/>
        <w:right w:val="none" w:sz="0" w:space="0" w:color="auto"/>
      </w:divBdr>
    </w:div>
    <w:div w:id="1242451970">
      <w:bodyDiv w:val="1"/>
      <w:marLeft w:val="0"/>
      <w:marRight w:val="0"/>
      <w:marTop w:val="0"/>
      <w:marBottom w:val="0"/>
      <w:divBdr>
        <w:top w:val="none" w:sz="0" w:space="0" w:color="auto"/>
        <w:left w:val="none" w:sz="0" w:space="0" w:color="auto"/>
        <w:bottom w:val="none" w:sz="0" w:space="0" w:color="auto"/>
        <w:right w:val="none" w:sz="0" w:space="0" w:color="auto"/>
      </w:divBdr>
    </w:div>
    <w:div w:id="1437099954">
      <w:bodyDiv w:val="1"/>
      <w:marLeft w:val="0"/>
      <w:marRight w:val="0"/>
      <w:marTop w:val="0"/>
      <w:marBottom w:val="0"/>
      <w:divBdr>
        <w:top w:val="none" w:sz="0" w:space="0" w:color="auto"/>
        <w:left w:val="none" w:sz="0" w:space="0" w:color="auto"/>
        <w:bottom w:val="none" w:sz="0" w:space="0" w:color="auto"/>
        <w:right w:val="none" w:sz="0" w:space="0" w:color="auto"/>
      </w:divBdr>
    </w:div>
    <w:div w:id="1445003718">
      <w:bodyDiv w:val="1"/>
      <w:marLeft w:val="0"/>
      <w:marRight w:val="0"/>
      <w:marTop w:val="0"/>
      <w:marBottom w:val="0"/>
      <w:divBdr>
        <w:top w:val="none" w:sz="0" w:space="0" w:color="auto"/>
        <w:left w:val="none" w:sz="0" w:space="0" w:color="auto"/>
        <w:bottom w:val="none" w:sz="0" w:space="0" w:color="auto"/>
        <w:right w:val="none" w:sz="0" w:space="0" w:color="auto"/>
      </w:divBdr>
    </w:div>
    <w:div w:id="1466195047">
      <w:bodyDiv w:val="1"/>
      <w:marLeft w:val="0"/>
      <w:marRight w:val="0"/>
      <w:marTop w:val="0"/>
      <w:marBottom w:val="0"/>
      <w:divBdr>
        <w:top w:val="none" w:sz="0" w:space="0" w:color="auto"/>
        <w:left w:val="none" w:sz="0" w:space="0" w:color="auto"/>
        <w:bottom w:val="none" w:sz="0" w:space="0" w:color="auto"/>
        <w:right w:val="none" w:sz="0" w:space="0" w:color="auto"/>
      </w:divBdr>
    </w:div>
    <w:div w:id="1480149402">
      <w:bodyDiv w:val="1"/>
      <w:marLeft w:val="0"/>
      <w:marRight w:val="0"/>
      <w:marTop w:val="0"/>
      <w:marBottom w:val="0"/>
      <w:divBdr>
        <w:top w:val="none" w:sz="0" w:space="0" w:color="auto"/>
        <w:left w:val="none" w:sz="0" w:space="0" w:color="auto"/>
        <w:bottom w:val="none" w:sz="0" w:space="0" w:color="auto"/>
        <w:right w:val="none" w:sz="0" w:space="0" w:color="auto"/>
      </w:divBdr>
    </w:div>
    <w:div w:id="1719668228">
      <w:bodyDiv w:val="1"/>
      <w:marLeft w:val="0"/>
      <w:marRight w:val="0"/>
      <w:marTop w:val="0"/>
      <w:marBottom w:val="0"/>
      <w:divBdr>
        <w:top w:val="none" w:sz="0" w:space="0" w:color="auto"/>
        <w:left w:val="none" w:sz="0" w:space="0" w:color="auto"/>
        <w:bottom w:val="none" w:sz="0" w:space="0" w:color="auto"/>
        <w:right w:val="none" w:sz="0" w:space="0" w:color="auto"/>
      </w:divBdr>
    </w:div>
    <w:div w:id="1855411376">
      <w:bodyDiv w:val="1"/>
      <w:marLeft w:val="0"/>
      <w:marRight w:val="0"/>
      <w:marTop w:val="0"/>
      <w:marBottom w:val="0"/>
      <w:divBdr>
        <w:top w:val="none" w:sz="0" w:space="0" w:color="auto"/>
        <w:left w:val="none" w:sz="0" w:space="0" w:color="auto"/>
        <w:bottom w:val="none" w:sz="0" w:space="0" w:color="auto"/>
        <w:right w:val="none" w:sz="0" w:space="0" w:color="auto"/>
      </w:divBdr>
    </w:div>
    <w:div w:id="1867718290">
      <w:bodyDiv w:val="1"/>
      <w:marLeft w:val="0"/>
      <w:marRight w:val="0"/>
      <w:marTop w:val="0"/>
      <w:marBottom w:val="0"/>
      <w:divBdr>
        <w:top w:val="none" w:sz="0" w:space="0" w:color="auto"/>
        <w:left w:val="none" w:sz="0" w:space="0" w:color="auto"/>
        <w:bottom w:val="none" w:sz="0" w:space="0" w:color="auto"/>
        <w:right w:val="none" w:sz="0" w:space="0" w:color="auto"/>
      </w:divBdr>
    </w:div>
    <w:div w:id="2133595030">
      <w:bodyDiv w:val="1"/>
      <w:marLeft w:val="0"/>
      <w:marRight w:val="0"/>
      <w:marTop w:val="0"/>
      <w:marBottom w:val="0"/>
      <w:divBdr>
        <w:top w:val="none" w:sz="0" w:space="0" w:color="auto"/>
        <w:left w:val="none" w:sz="0" w:space="0" w:color="auto"/>
        <w:bottom w:val="none" w:sz="0" w:space="0" w:color="auto"/>
        <w:right w:val="none" w:sz="0" w:space="0" w:color="auto"/>
      </w:divBdr>
    </w:div>
    <w:div w:id="2141722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2226</Words>
  <Characters>12245</Characters>
  <Application>Microsoft Macintosh Word</Application>
  <DocSecurity>0</DocSecurity>
  <Lines>102</Lines>
  <Paragraphs>28</Paragraphs>
  <ScaleCrop>false</ScaleCrop>
  <Company>UNAM</Company>
  <LinksUpToDate>false</LinksUpToDate>
  <CharactersWithSpaces>14443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Rodriguez</dc:creator>
  <cp:keywords/>
  <dc:description/>
  <cp:lastModifiedBy>Mario Rodriguez</cp:lastModifiedBy>
  <cp:revision>2</cp:revision>
  <dcterms:created xsi:type="dcterms:W3CDTF">2017-04-19T19:29:00Z</dcterms:created>
  <dcterms:modified xsi:type="dcterms:W3CDTF">2017-04-19T19:29:00Z</dcterms:modified>
</cp:coreProperties>
</file>