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F08F1" w14:textId="7ABF7463" w:rsidR="005A1B81" w:rsidRPr="009D6565" w:rsidRDefault="00647A4D" w:rsidP="00C91309">
      <w:pPr>
        <w:pStyle w:val="NormalWeb"/>
        <w:spacing w:before="0" w:beforeAutospacing="0" w:after="120" w:afterAutospacing="0" w:line="360" w:lineRule="auto"/>
        <w:jc w:val="both"/>
        <w:rPr>
          <w:rFonts w:asciiTheme="majorHAnsi" w:hAnsiTheme="majorHAnsi" w:cstheme="minorHAnsi"/>
          <w:b/>
          <w:sz w:val="22"/>
          <w:szCs w:val="22"/>
          <w:lang w:val="en-GB"/>
        </w:rPr>
      </w:pPr>
      <w:r w:rsidRPr="009D6565">
        <w:rPr>
          <w:rFonts w:asciiTheme="majorHAnsi" w:hAnsiTheme="majorHAnsi" w:cstheme="minorHAnsi"/>
          <w:b/>
          <w:sz w:val="22"/>
          <w:szCs w:val="22"/>
          <w:lang w:val="en-GB"/>
        </w:rPr>
        <w:t>From C</w:t>
      </w:r>
      <w:r w:rsidR="005A1B81" w:rsidRPr="009D6565">
        <w:rPr>
          <w:rFonts w:asciiTheme="majorHAnsi" w:hAnsiTheme="majorHAnsi" w:cstheme="minorHAnsi"/>
          <w:b/>
          <w:sz w:val="22"/>
          <w:szCs w:val="22"/>
          <w:lang w:val="en-GB"/>
        </w:rPr>
        <w:t xml:space="preserve">orruption </w:t>
      </w:r>
      <w:r w:rsidRPr="009D6565">
        <w:rPr>
          <w:rFonts w:asciiTheme="majorHAnsi" w:hAnsiTheme="majorHAnsi" w:cstheme="minorHAnsi"/>
          <w:b/>
          <w:sz w:val="22"/>
          <w:szCs w:val="22"/>
          <w:lang w:val="en-GB"/>
        </w:rPr>
        <w:t>to</w:t>
      </w:r>
      <w:r w:rsidR="005A1B81" w:rsidRPr="009D6565">
        <w:rPr>
          <w:rFonts w:asciiTheme="majorHAnsi" w:hAnsiTheme="majorHAnsi" w:cstheme="minorHAnsi"/>
          <w:b/>
          <w:sz w:val="22"/>
          <w:szCs w:val="22"/>
          <w:lang w:val="en-GB"/>
        </w:rPr>
        <w:t xml:space="preserve"> Control of Corruption</w:t>
      </w:r>
    </w:p>
    <w:p w14:paraId="45C725F0" w14:textId="40E4A6B9" w:rsidR="005A2BE1" w:rsidRPr="009D6565" w:rsidRDefault="005A2BE1" w:rsidP="005A2BE1">
      <w:pPr>
        <w:spacing w:after="120" w:line="360" w:lineRule="auto"/>
        <w:jc w:val="both"/>
        <w:rPr>
          <w:rFonts w:asciiTheme="majorHAnsi" w:hAnsiTheme="majorHAnsi" w:cstheme="minorHAnsi"/>
        </w:rPr>
      </w:pPr>
      <w:r w:rsidRPr="009D6565">
        <w:rPr>
          <w:rFonts w:asciiTheme="majorHAnsi" w:hAnsiTheme="majorHAnsi" w:cstheme="minorHAnsi"/>
        </w:rPr>
        <w:t xml:space="preserve">A relative majority of countries are organized around regular elections and people </w:t>
      </w:r>
      <w:r w:rsidR="00233976" w:rsidRPr="009D6565">
        <w:rPr>
          <w:rFonts w:asciiTheme="majorHAnsi" w:hAnsiTheme="majorHAnsi" w:cstheme="minorHAnsi"/>
        </w:rPr>
        <w:t xml:space="preserve">are </w:t>
      </w:r>
      <w:r w:rsidRPr="009D6565">
        <w:rPr>
          <w:rFonts w:asciiTheme="majorHAnsi" w:hAnsiTheme="majorHAnsi" w:cstheme="minorHAnsi"/>
        </w:rPr>
        <w:t xml:space="preserve">involved in public affairs more than ever before. </w:t>
      </w:r>
      <w:r w:rsidR="00233976" w:rsidRPr="009D6565">
        <w:rPr>
          <w:rFonts w:asciiTheme="majorHAnsi" w:hAnsiTheme="majorHAnsi" w:cstheme="minorHAnsi"/>
        </w:rPr>
        <w:t>Yet</w:t>
      </w:r>
      <w:r w:rsidRPr="009D6565">
        <w:rPr>
          <w:rFonts w:asciiTheme="majorHAnsi" w:hAnsiTheme="majorHAnsi" w:cstheme="minorHAnsi"/>
        </w:rPr>
        <w:t xml:space="preserve">, corruption is expanding among new democracies and not </w:t>
      </w:r>
      <w:r w:rsidR="00233976" w:rsidRPr="009D6565">
        <w:rPr>
          <w:rFonts w:asciiTheme="majorHAnsi" w:hAnsiTheme="majorHAnsi" w:cstheme="minorHAnsi"/>
        </w:rPr>
        <w:t xml:space="preserve">decreasing, contrary to common sense. </w:t>
      </w:r>
      <w:r w:rsidRPr="009D6565">
        <w:rPr>
          <w:rFonts w:asciiTheme="majorHAnsi" w:hAnsiTheme="majorHAnsi" w:cstheme="minorHAnsi"/>
        </w:rPr>
        <w:t>(</w:t>
      </w:r>
      <w:proofErr w:type="spellStart"/>
      <w:r w:rsidRPr="009D6565">
        <w:rPr>
          <w:rFonts w:asciiTheme="majorHAnsi" w:hAnsiTheme="majorHAnsi" w:cstheme="minorHAnsi"/>
        </w:rPr>
        <w:t>Mungiu-Pippidi</w:t>
      </w:r>
      <w:proofErr w:type="spellEnd"/>
      <w:r w:rsidRPr="009D6565">
        <w:rPr>
          <w:rFonts w:asciiTheme="majorHAnsi" w:hAnsiTheme="majorHAnsi" w:cstheme="minorHAnsi"/>
        </w:rPr>
        <w:t>: 2013, p. 2)</w:t>
      </w:r>
    </w:p>
    <w:p w14:paraId="71375AC7" w14:textId="44B6D5BF" w:rsidR="005A2BE1" w:rsidRPr="009D6565" w:rsidRDefault="005A2BE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Corruption is not harmless and has indisputable negative consequences for societies. For example, corruption leads to massive brain drain and produces disincentives for hard working and integrity. It also affects fair competition and gender equality, </w:t>
      </w:r>
      <w:r w:rsidR="00233976" w:rsidRPr="009D6565">
        <w:rPr>
          <w:rFonts w:asciiTheme="majorHAnsi" w:hAnsiTheme="majorHAnsi" w:cstheme="minorHAnsi"/>
        </w:rPr>
        <w:t>in addition to distorting</w:t>
      </w:r>
      <w:r w:rsidRPr="009D6565">
        <w:rPr>
          <w:rFonts w:asciiTheme="majorHAnsi" w:hAnsiTheme="majorHAnsi" w:cstheme="minorHAnsi"/>
        </w:rPr>
        <w:t xml:space="preserve"> public spending and equal access to public jobs. (</w:t>
      </w:r>
      <w:proofErr w:type="spellStart"/>
      <w:r w:rsidRPr="009D6565">
        <w:rPr>
          <w:rFonts w:asciiTheme="majorHAnsi" w:hAnsiTheme="majorHAnsi" w:cstheme="minorHAnsi"/>
        </w:rPr>
        <w:t>Mungiu-Pippidi</w:t>
      </w:r>
      <w:proofErr w:type="spellEnd"/>
      <w:r w:rsidRPr="009D6565">
        <w:rPr>
          <w:rFonts w:asciiTheme="majorHAnsi" w:hAnsiTheme="majorHAnsi" w:cstheme="minorHAnsi"/>
        </w:rPr>
        <w:t>: 2013, p. 2)</w:t>
      </w:r>
    </w:p>
    <w:p w14:paraId="7EE2530B" w14:textId="75AFAE24" w:rsidR="005A1B81" w:rsidRPr="009D6565" w:rsidRDefault="00E34D84" w:rsidP="00C91309">
      <w:pPr>
        <w:spacing w:after="120" w:line="360" w:lineRule="auto"/>
        <w:jc w:val="both"/>
        <w:rPr>
          <w:rFonts w:asciiTheme="majorHAnsi" w:hAnsiTheme="majorHAnsi" w:cstheme="minorHAnsi"/>
        </w:rPr>
      </w:pPr>
      <w:r w:rsidRPr="009D6565">
        <w:rPr>
          <w:rFonts w:asciiTheme="majorHAnsi" w:hAnsiTheme="majorHAnsi" w:cstheme="minorHAnsi"/>
        </w:rPr>
        <w:t>Furthermore,</w:t>
      </w:r>
      <w:r w:rsidR="005A2BE1" w:rsidRPr="009D6565">
        <w:rPr>
          <w:rFonts w:asciiTheme="majorHAnsi" w:hAnsiTheme="majorHAnsi" w:cstheme="minorHAnsi"/>
        </w:rPr>
        <w:t xml:space="preserve"> </w:t>
      </w:r>
      <w:r w:rsidR="001E571C" w:rsidRPr="009D6565">
        <w:rPr>
          <w:rFonts w:asciiTheme="majorHAnsi" w:hAnsiTheme="majorHAnsi" w:cstheme="minorHAnsi"/>
        </w:rPr>
        <w:t xml:space="preserve">defining </w:t>
      </w:r>
      <w:r w:rsidR="005A2BE1" w:rsidRPr="009D6565">
        <w:rPr>
          <w:rFonts w:asciiTheme="majorHAnsi" w:hAnsiTheme="majorHAnsi" w:cstheme="minorHAnsi"/>
        </w:rPr>
        <w:t>corruption</w:t>
      </w:r>
      <w:r w:rsidR="001E571C" w:rsidRPr="009D6565">
        <w:rPr>
          <w:rFonts w:asciiTheme="majorHAnsi" w:hAnsiTheme="majorHAnsi" w:cstheme="minorHAnsi"/>
        </w:rPr>
        <w:t xml:space="preserve"> is challenging</w:t>
      </w:r>
      <w:r w:rsidR="005A1B81" w:rsidRPr="009D6565">
        <w:rPr>
          <w:rFonts w:asciiTheme="majorHAnsi" w:hAnsiTheme="majorHAnsi" w:cstheme="minorHAnsi"/>
        </w:rPr>
        <w:t xml:space="preserve">. According to </w:t>
      </w:r>
      <w:proofErr w:type="spellStart"/>
      <w:r w:rsidR="005A1B81" w:rsidRPr="009D6565">
        <w:rPr>
          <w:rFonts w:asciiTheme="majorHAnsi" w:hAnsiTheme="majorHAnsi" w:cstheme="minorHAnsi"/>
        </w:rPr>
        <w:t>Mungiu-Pippidi</w:t>
      </w:r>
      <w:proofErr w:type="spellEnd"/>
      <w:r w:rsidR="005A2BE1" w:rsidRPr="009D6565">
        <w:rPr>
          <w:rFonts w:asciiTheme="majorHAnsi" w:hAnsiTheme="majorHAnsi" w:cstheme="minorHAnsi"/>
        </w:rPr>
        <w:t>,</w:t>
      </w:r>
      <w:r w:rsidR="005A1B81" w:rsidRPr="009D6565">
        <w:rPr>
          <w:rFonts w:asciiTheme="majorHAnsi" w:hAnsiTheme="majorHAnsi" w:cstheme="minorHAnsi"/>
        </w:rPr>
        <w:t xml:space="preserve"> there seems to be an agreement around the idea that “corruption involves some undue private profit (for someone) due to the abuse of an entrusted public authority” (</w:t>
      </w:r>
      <w:proofErr w:type="spellStart"/>
      <w:r w:rsidR="005A1B81" w:rsidRPr="009D6565">
        <w:rPr>
          <w:rFonts w:asciiTheme="majorHAnsi" w:hAnsiTheme="majorHAnsi" w:cstheme="minorHAnsi"/>
        </w:rPr>
        <w:t>Mungiu-Pippidi</w:t>
      </w:r>
      <w:proofErr w:type="spellEnd"/>
      <w:r w:rsidR="005A1B81" w:rsidRPr="009D6565">
        <w:rPr>
          <w:rFonts w:asciiTheme="majorHAnsi" w:hAnsiTheme="majorHAnsi" w:cstheme="minorHAnsi"/>
        </w:rPr>
        <w:t>:</w:t>
      </w:r>
      <w:r w:rsidR="005A2BE1" w:rsidRPr="009D6565">
        <w:rPr>
          <w:rFonts w:asciiTheme="majorHAnsi" w:hAnsiTheme="majorHAnsi" w:cstheme="minorHAnsi"/>
        </w:rPr>
        <w:t xml:space="preserve"> </w:t>
      </w:r>
      <w:r w:rsidR="005A1B81" w:rsidRPr="009D6565">
        <w:rPr>
          <w:rFonts w:asciiTheme="majorHAnsi" w:hAnsiTheme="majorHAnsi" w:cstheme="minorHAnsi"/>
        </w:rPr>
        <w:t xml:space="preserve">2013, p. 3) Indeed, since 2005, the United Nations Convention Against Corruption (UNCAC) provided a frame </w:t>
      </w:r>
      <w:r w:rsidR="005A2BE1" w:rsidRPr="009D6565">
        <w:rPr>
          <w:rFonts w:asciiTheme="majorHAnsi" w:hAnsiTheme="majorHAnsi" w:cstheme="minorHAnsi"/>
        </w:rPr>
        <w:t>of</w:t>
      </w:r>
      <w:r w:rsidR="005A1B81" w:rsidRPr="009D6565">
        <w:rPr>
          <w:rFonts w:asciiTheme="majorHAnsi" w:hAnsiTheme="majorHAnsi" w:cstheme="minorHAnsi"/>
        </w:rPr>
        <w:t xml:space="preserve"> the idea</w:t>
      </w:r>
      <w:r w:rsidR="005A2BE1" w:rsidRPr="009D6565">
        <w:rPr>
          <w:rFonts w:asciiTheme="majorHAnsi" w:hAnsiTheme="majorHAnsi" w:cstheme="minorHAnsi"/>
        </w:rPr>
        <w:t xml:space="preserve"> of corruption, supported by its</w:t>
      </w:r>
      <w:r w:rsidR="005A1B81" w:rsidRPr="009D6565">
        <w:rPr>
          <w:rFonts w:asciiTheme="majorHAnsi" w:hAnsiTheme="majorHAnsi" w:cstheme="minorHAnsi"/>
        </w:rPr>
        <w:t xml:space="preserve"> 181 Parties. Despite the fact that this international instrument does not offer a </w:t>
      </w:r>
      <w:r w:rsidR="005A2BE1" w:rsidRPr="009D6565">
        <w:rPr>
          <w:rFonts w:asciiTheme="majorHAnsi" w:hAnsiTheme="majorHAnsi" w:cstheme="minorHAnsi"/>
        </w:rPr>
        <w:t>clear</w:t>
      </w:r>
      <w:r w:rsidR="005A1B81" w:rsidRPr="009D6565">
        <w:rPr>
          <w:rFonts w:asciiTheme="majorHAnsi" w:hAnsiTheme="majorHAnsi" w:cstheme="minorHAnsi"/>
        </w:rPr>
        <w:t xml:space="preserve"> definition of corruption, the Convention states </w:t>
      </w:r>
      <w:r w:rsidR="00233976" w:rsidRPr="009D6565">
        <w:rPr>
          <w:rFonts w:asciiTheme="majorHAnsi" w:hAnsiTheme="majorHAnsi" w:cstheme="minorHAnsi"/>
        </w:rPr>
        <w:t xml:space="preserve">in its first article </w:t>
      </w:r>
      <w:r w:rsidR="005A1B81" w:rsidRPr="009D6565">
        <w:rPr>
          <w:rFonts w:asciiTheme="majorHAnsi" w:hAnsiTheme="majorHAnsi" w:cstheme="minorHAnsi"/>
        </w:rPr>
        <w:t>that on</w:t>
      </w:r>
      <w:r w:rsidR="00233976" w:rsidRPr="009D6565">
        <w:rPr>
          <w:rFonts w:asciiTheme="majorHAnsi" w:hAnsiTheme="majorHAnsi" w:cstheme="minorHAnsi"/>
        </w:rPr>
        <w:t>e of its purposes is</w:t>
      </w:r>
      <w:r w:rsidR="005A1B81" w:rsidRPr="009D6565">
        <w:rPr>
          <w:rFonts w:asciiTheme="majorHAnsi" w:hAnsiTheme="majorHAnsi" w:cstheme="minorHAnsi"/>
        </w:rPr>
        <w:t xml:space="preserve"> “[</w:t>
      </w:r>
      <w:proofErr w:type="gramStart"/>
      <w:r w:rsidR="005A1B81" w:rsidRPr="009D6565">
        <w:rPr>
          <w:rFonts w:asciiTheme="majorHAnsi" w:hAnsiTheme="majorHAnsi" w:cstheme="minorHAnsi"/>
        </w:rPr>
        <w:t>t]o</w:t>
      </w:r>
      <w:proofErr w:type="gramEnd"/>
      <w:r w:rsidR="005A1B81" w:rsidRPr="009D6565">
        <w:rPr>
          <w:rFonts w:asciiTheme="majorHAnsi" w:hAnsiTheme="majorHAnsi" w:cstheme="minorHAnsi"/>
        </w:rPr>
        <w:t xml:space="preserve"> promote integrity, accountability and proper management of public affairs and public property.” (UNCAC, Art. 1.c) Moreover, the first preventive </w:t>
      </w:r>
      <w:r w:rsidR="00233976" w:rsidRPr="009D6565">
        <w:rPr>
          <w:rFonts w:asciiTheme="majorHAnsi" w:hAnsiTheme="majorHAnsi" w:cstheme="minorHAnsi"/>
        </w:rPr>
        <w:t>measure of the Convention</w:t>
      </w:r>
      <w:r w:rsidR="005A1B81" w:rsidRPr="009D6565">
        <w:rPr>
          <w:rFonts w:asciiTheme="majorHAnsi" w:hAnsiTheme="majorHAnsi" w:cstheme="minorHAnsi"/>
        </w:rPr>
        <w:t xml:space="preserve"> states</w:t>
      </w:r>
      <w:r w:rsidR="00233976" w:rsidRPr="009D6565">
        <w:rPr>
          <w:rFonts w:asciiTheme="majorHAnsi" w:hAnsiTheme="majorHAnsi" w:cstheme="minorHAnsi"/>
        </w:rPr>
        <w:t xml:space="preserve"> that</w:t>
      </w:r>
      <w:r w:rsidR="005A1B81" w:rsidRPr="009D6565">
        <w:rPr>
          <w:rFonts w:asciiTheme="majorHAnsi" w:hAnsiTheme="majorHAnsi" w:cstheme="minorHAnsi"/>
        </w:rPr>
        <w:t>: “Each State Party shall, in accordance with the fundamental principles of its legal system, develop and implement or maintain effective, coordinated anti-corruption policies that promote the participation of society and reflect the principles of the rule of law, proper management of public affairs and public property, integrity, transparency and accountability.” (UNCAC, Art. 5.1)</w:t>
      </w:r>
    </w:p>
    <w:p w14:paraId="3D16B11B" w14:textId="7E1CF6D4" w:rsidR="005A1B81" w:rsidRPr="009D6565" w:rsidRDefault="005A1B81"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 xml:space="preserve">According to </w:t>
      </w:r>
      <w:proofErr w:type="spellStart"/>
      <w:r w:rsidRPr="009D6565">
        <w:rPr>
          <w:rFonts w:asciiTheme="majorHAnsi" w:eastAsiaTheme="minorHAnsi" w:hAnsiTheme="majorHAnsi" w:cstheme="minorHAnsi"/>
          <w:sz w:val="22"/>
          <w:szCs w:val="22"/>
          <w:lang w:val="en-GB" w:eastAsia="en-US"/>
        </w:rPr>
        <w:t>Mungiu-Pippidi</w:t>
      </w:r>
      <w:proofErr w:type="spellEnd"/>
      <w:r w:rsidRPr="009D6565">
        <w:rPr>
          <w:rFonts w:asciiTheme="majorHAnsi" w:eastAsiaTheme="minorHAnsi" w:hAnsiTheme="majorHAnsi" w:cstheme="minorHAnsi"/>
          <w:sz w:val="22"/>
          <w:szCs w:val="22"/>
          <w:lang w:val="en-GB" w:eastAsia="en-US"/>
        </w:rPr>
        <w:t xml:space="preserve">, the classic definition of corruption made by Nye in 1967, as a “behaviour which deviates from the formal duties of a public role because of </w:t>
      </w:r>
      <w:proofErr w:type="gramStart"/>
      <w:r w:rsidR="00233976" w:rsidRPr="009D6565">
        <w:rPr>
          <w:rFonts w:asciiTheme="majorHAnsi" w:eastAsiaTheme="minorHAnsi" w:hAnsiTheme="majorHAnsi" w:cstheme="minorHAnsi"/>
          <w:sz w:val="22"/>
          <w:szCs w:val="22"/>
          <w:lang w:val="en-GB" w:eastAsia="en-US"/>
        </w:rPr>
        <w:t>private-regarding</w:t>
      </w:r>
      <w:proofErr w:type="gramEnd"/>
      <w:r w:rsidRPr="009D6565">
        <w:rPr>
          <w:rFonts w:asciiTheme="majorHAnsi" w:eastAsiaTheme="minorHAnsi" w:hAnsiTheme="majorHAnsi" w:cstheme="minorHAnsi"/>
          <w:sz w:val="22"/>
          <w:szCs w:val="22"/>
          <w:lang w:val="en-GB" w:eastAsia="en-US"/>
        </w:rPr>
        <w:t xml:space="preserve"> (personal, close family, private clique) pecuniary or status gains; or violates rules against the exercise of certain types of</w:t>
      </w:r>
      <w:r w:rsidR="00233976" w:rsidRPr="009D6565">
        <w:rPr>
          <w:rFonts w:asciiTheme="majorHAnsi" w:eastAsiaTheme="minorHAnsi" w:hAnsiTheme="majorHAnsi" w:cstheme="minorHAnsi"/>
          <w:sz w:val="22"/>
          <w:szCs w:val="22"/>
          <w:lang w:val="en-GB" w:eastAsia="en-US"/>
        </w:rPr>
        <w:t xml:space="preserve"> private-regarding influence)” </w:t>
      </w:r>
      <w:r w:rsidRPr="009D6565">
        <w:rPr>
          <w:rFonts w:asciiTheme="majorHAnsi" w:eastAsiaTheme="minorHAnsi" w:hAnsiTheme="majorHAnsi" w:cstheme="minorHAnsi"/>
          <w:sz w:val="22"/>
          <w:szCs w:val="22"/>
          <w:lang w:val="en-GB" w:eastAsia="en-US"/>
        </w:rPr>
        <w:t xml:space="preserve">highlights the connection between the public and the private spheres. However, this definition </w:t>
      </w:r>
      <w:r w:rsidR="00647A4D" w:rsidRPr="009D6565">
        <w:rPr>
          <w:rFonts w:asciiTheme="majorHAnsi" w:eastAsiaTheme="minorHAnsi" w:hAnsiTheme="majorHAnsi" w:cstheme="minorHAnsi"/>
          <w:sz w:val="22"/>
          <w:szCs w:val="22"/>
          <w:lang w:val="en-GB" w:eastAsia="en-US"/>
        </w:rPr>
        <w:t>does not</w:t>
      </w:r>
      <w:r w:rsidRPr="009D6565">
        <w:rPr>
          <w:rFonts w:asciiTheme="majorHAnsi" w:eastAsiaTheme="minorHAnsi" w:hAnsiTheme="majorHAnsi" w:cstheme="minorHAnsi"/>
          <w:sz w:val="22"/>
          <w:szCs w:val="22"/>
          <w:lang w:val="en-GB" w:eastAsia="en-US"/>
        </w:rPr>
        <w:t xml:space="preserve"> </w:t>
      </w:r>
      <w:r w:rsidR="00647A4D" w:rsidRPr="009D6565">
        <w:rPr>
          <w:rFonts w:asciiTheme="majorHAnsi" w:eastAsiaTheme="minorHAnsi" w:hAnsiTheme="majorHAnsi" w:cstheme="minorHAnsi"/>
          <w:sz w:val="22"/>
          <w:szCs w:val="22"/>
          <w:lang w:val="en-GB" w:eastAsia="en-US"/>
        </w:rPr>
        <w:t>consider</w:t>
      </w:r>
      <w:r w:rsidRPr="009D6565">
        <w:rPr>
          <w:rFonts w:asciiTheme="majorHAnsi" w:eastAsiaTheme="minorHAnsi" w:hAnsiTheme="majorHAnsi" w:cstheme="minorHAnsi"/>
          <w:sz w:val="22"/>
          <w:szCs w:val="22"/>
          <w:lang w:val="en-GB" w:eastAsia="en-US"/>
        </w:rPr>
        <w:t xml:space="preserve"> situations where “laws and policies themselves are corrupt and seek to create legal privileges for those connected with the source of authorit</w:t>
      </w:r>
      <w:r w:rsidR="00647A4D" w:rsidRPr="009D6565">
        <w:rPr>
          <w:rFonts w:asciiTheme="majorHAnsi" w:eastAsiaTheme="minorHAnsi" w:hAnsiTheme="majorHAnsi" w:cstheme="minorHAnsi"/>
          <w:sz w:val="22"/>
          <w:szCs w:val="22"/>
          <w:lang w:val="en-GB" w:eastAsia="en-US"/>
        </w:rPr>
        <w:t>y granting the privilege”. (</w:t>
      </w:r>
      <w:proofErr w:type="spellStart"/>
      <w:r w:rsidR="00647A4D" w:rsidRPr="009D6565">
        <w:rPr>
          <w:rFonts w:asciiTheme="majorHAnsi" w:eastAsiaTheme="minorHAnsi" w:hAnsiTheme="majorHAnsi" w:cstheme="minorHAnsi"/>
          <w:sz w:val="22"/>
          <w:szCs w:val="22"/>
          <w:lang w:val="en-GB" w:eastAsia="en-US"/>
        </w:rPr>
        <w:t>Mun</w:t>
      </w:r>
      <w:r w:rsidRPr="009D6565">
        <w:rPr>
          <w:rFonts w:asciiTheme="majorHAnsi" w:eastAsiaTheme="minorHAnsi" w:hAnsiTheme="majorHAnsi" w:cstheme="minorHAnsi"/>
          <w:sz w:val="22"/>
          <w:szCs w:val="22"/>
          <w:lang w:val="en-GB" w:eastAsia="en-US"/>
        </w:rPr>
        <w:t>giu-Pippidi</w:t>
      </w:r>
      <w:proofErr w:type="spellEnd"/>
      <w:r w:rsidRPr="009D6565">
        <w:rPr>
          <w:rFonts w:asciiTheme="majorHAnsi" w:eastAsiaTheme="minorHAnsi" w:hAnsiTheme="majorHAnsi" w:cstheme="minorHAnsi"/>
          <w:sz w:val="22"/>
          <w:szCs w:val="22"/>
          <w:lang w:val="en-GB" w:eastAsia="en-US"/>
        </w:rPr>
        <w:t>:</w:t>
      </w:r>
      <w:r w:rsidR="00233976" w:rsidRPr="009D6565">
        <w:rPr>
          <w:rFonts w:asciiTheme="majorHAnsi" w:eastAsiaTheme="minorHAnsi" w:hAnsiTheme="majorHAnsi" w:cstheme="minorHAnsi"/>
          <w:sz w:val="22"/>
          <w:szCs w:val="22"/>
          <w:lang w:val="en-GB" w:eastAsia="en-US"/>
        </w:rPr>
        <w:t xml:space="preserve"> </w:t>
      </w:r>
      <w:r w:rsidRPr="009D6565">
        <w:rPr>
          <w:rFonts w:asciiTheme="majorHAnsi" w:eastAsiaTheme="minorHAnsi" w:hAnsiTheme="majorHAnsi" w:cstheme="minorHAnsi"/>
          <w:sz w:val="22"/>
          <w:szCs w:val="22"/>
          <w:lang w:val="en-GB" w:eastAsia="en-US"/>
        </w:rPr>
        <w:t xml:space="preserve">2013, p. 11) </w:t>
      </w:r>
    </w:p>
    <w:p w14:paraId="2A951B32" w14:textId="2CF12E2D" w:rsidR="005A1B81" w:rsidRPr="009D6565" w:rsidRDefault="00647A4D"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Furthermore, there are three</w:t>
      </w:r>
      <w:r w:rsidR="005A1B81" w:rsidRPr="009D6565">
        <w:rPr>
          <w:rFonts w:asciiTheme="majorHAnsi" w:eastAsiaTheme="minorHAnsi" w:hAnsiTheme="majorHAnsi" w:cstheme="minorHAnsi"/>
          <w:sz w:val="22"/>
          <w:szCs w:val="22"/>
          <w:lang w:val="en-GB" w:eastAsia="en-US"/>
        </w:rPr>
        <w:t xml:space="preserve"> main characteristics of the idea </w:t>
      </w:r>
      <w:r w:rsidRPr="009D6565">
        <w:rPr>
          <w:rFonts w:asciiTheme="majorHAnsi" w:eastAsiaTheme="minorHAnsi" w:hAnsiTheme="majorHAnsi" w:cstheme="minorHAnsi"/>
          <w:sz w:val="22"/>
          <w:szCs w:val="22"/>
          <w:lang w:val="en-GB" w:eastAsia="en-US"/>
        </w:rPr>
        <w:t>of corruption. First</w:t>
      </w:r>
      <w:r w:rsidR="005A1B81" w:rsidRPr="009D6565">
        <w:rPr>
          <w:rFonts w:asciiTheme="majorHAnsi" w:eastAsiaTheme="minorHAnsi" w:hAnsiTheme="majorHAnsi" w:cstheme="minorHAnsi"/>
          <w:sz w:val="22"/>
          <w:szCs w:val="22"/>
          <w:lang w:val="en-GB" w:eastAsia="en-US"/>
        </w:rPr>
        <w:t>, fraudulent behaviours between private actors are normally defined as “fraud”, stay</w:t>
      </w:r>
      <w:r w:rsidRPr="009D6565">
        <w:rPr>
          <w:rFonts w:asciiTheme="majorHAnsi" w:eastAsiaTheme="minorHAnsi" w:hAnsiTheme="majorHAnsi" w:cstheme="minorHAnsi"/>
          <w:sz w:val="22"/>
          <w:szCs w:val="22"/>
          <w:lang w:val="en-GB" w:eastAsia="en-US"/>
        </w:rPr>
        <w:t>ing out the realm of corruption. Second</w:t>
      </w:r>
      <w:r w:rsidR="005A1B81" w:rsidRPr="009D6565">
        <w:rPr>
          <w:rFonts w:asciiTheme="majorHAnsi" w:eastAsiaTheme="minorHAnsi" w:hAnsiTheme="majorHAnsi" w:cstheme="minorHAnsi"/>
          <w:sz w:val="22"/>
          <w:szCs w:val="22"/>
          <w:lang w:val="en-GB" w:eastAsia="en-US"/>
        </w:rPr>
        <w:t xml:space="preserve">, the notion of “abuse of public authority” instead of “public interest” or </w:t>
      </w:r>
      <w:r w:rsidR="005A1B81" w:rsidRPr="009D6565">
        <w:rPr>
          <w:rFonts w:asciiTheme="majorHAnsi" w:eastAsiaTheme="minorHAnsi" w:hAnsiTheme="majorHAnsi" w:cstheme="minorHAnsi"/>
          <w:sz w:val="22"/>
          <w:szCs w:val="22"/>
          <w:lang w:val="en-GB" w:eastAsia="en-US"/>
        </w:rPr>
        <w:lastRenderedPageBreak/>
        <w:t xml:space="preserve">“public trust”, </w:t>
      </w:r>
      <w:r w:rsidRPr="009D6565">
        <w:rPr>
          <w:rFonts w:asciiTheme="majorHAnsi" w:eastAsiaTheme="minorHAnsi" w:hAnsiTheme="majorHAnsi" w:cstheme="minorHAnsi"/>
          <w:sz w:val="22"/>
          <w:szCs w:val="22"/>
          <w:lang w:val="en-GB" w:eastAsia="en-US"/>
        </w:rPr>
        <w:t xml:space="preserve">is assumed </w:t>
      </w:r>
      <w:r w:rsidR="005A1B81" w:rsidRPr="009D6565">
        <w:rPr>
          <w:rFonts w:asciiTheme="majorHAnsi" w:eastAsiaTheme="minorHAnsi" w:hAnsiTheme="majorHAnsi" w:cstheme="minorHAnsi"/>
          <w:sz w:val="22"/>
          <w:szCs w:val="22"/>
          <w:lang w:val="en-GB" w:eastAsia="en-US"/>
        </w:rPr>
        <w:t>to avoid cases where public interests or trust can be damaged by private parties, like a r</w:t>
      </w:r>
      <w:r w:rsidRPr="009D6565">
        <w:rPr>
          <w:rFonts w:asciiTheme="majorHAnsi" w:eastAsiaTheme="minorHAnsi" w:hAnsiTheme="majorHAnsi" w:cstheme="minorHAnsi"/>
          <w:sz w:val="22"/>
          <w:szCs w:val="22"/>
          <w:lang w:val="en-GB" w:eastAsia="en-US"/>
        </w:rPr>
        <w:t>eferee in a soccer game. Third</w:t>
      </w:r>
      <w:r w:rsidR="005A1B81" w:rsidRPr="009D6565">
        <w:rPr>
          <w:rFonts w:asciiTheme="majorHAnsi" w:eastAsiaTheme="minorHAnsi" w:hAnsiTheme="majorHAnsi" w:cstheme="minorHAnsi"/>
          <w:sz w:val="22"/>
          <w:szCs w:val="22"/>
          <w:lang w:val="en-GB" w:eastAsia="en-US"/>
        </w:rPr>
        <w:t xml:space="preserve">, corruption exceeds the notion of “deviation from the norm”, since the idea of “public interest” </w:t>
      </w:r>
      <w:r w:rsidRPr="009D6565">
        <w:rPr>
          <w:rFonts w:asciiTheme="majorHAnsi" w:eastAsiaTheme="minorHAnsi" w:hAnsiTheme="majorHAnsi" w:cstheme="minorHAnsi"/>
          <w:sz w:val="22"/>
          <w:szCs w:val="22"/>
          <w:lang w:val="en-GB" w:eastAsia="en-US"/>
        </w:rPr>
        <w:t>of</w:t>
      </w:r>
      <w:r w:rsidR="005A1B81" w:rsidRPr="009D6565">
        <w:rPr>
          <w:rFonts w:asciiTheme="majorHAnsi" w:eastAsiaTheme="minorHAnsi" w:hAnsiTheme="majorHAnsi" w:cstheme="minorHAnsi"/>
          <w:sz w:val="22"/>
          <w:szCs w:val="22"/>
          <w:lang w:val="en-GB" w:eastAsia="en-US"/>
        </w:rPr>
        <w:t xml:space="preserve"> this definition implies a high level of relativism and has mutated ov</w:t>
      </w:r>
      <w:r w:rsidRPr="009D6565">
        <w:rPr>
          <w:rFonts w:asciiTheme="majorHAnsi" w:eastAsiaTheme="minorHAnsi" w:hAnsiTheme="majorHAnsi" w:cstheme="minorHAnsi"/>
          <w:sz w:val="22"/>
          <w:szCs w:val="22"/>
          <w:lang w:val="en-GB" w:eastAsia="en-US"/>
        </w:rPr>
        <w:t>er the years and cultures. (</w:t>
      </w:r>
      <w:proofErr w:type="spellStart"/>
      <w:r w:rsidRPr="009D6565">
        <w:rPr>
          <w:rFonts w:asciiTheme="majorHAnsi" w:eastAsiaTheme="minorHAnsi" w:hAnsiTheme="majorHAnsi" w:cstheme="minorHAnsi"/>
          <w:sz w:val="22"/>
          <w:szCs w:val="22"/>
          <w:lang w:val="en-GB" w:eastAsia="en-US"/>
        </w:rPr>
        <w:t>Mun</w:t>
      </w:r>
      <w:r w:rsidR="005A1B81" w:rsidRPr="009D6565">
        <w:rPr>
          <w:rFonts w:asciiTheme="majorHAnsi" w:eastAsiaTheme="minorHAnsi" w:hAnsiTheme="majorHAnsi" w:cstheme="minorHAnsi"/>
          <w:sz w:val="22"/>
          <w:szCs w:val="22"/>
          <w:lang w:val="en-GB" w:eastAsia="en-US"/>
        </w:rPr>
        <w:t>giu-Pippidi</w:t>
      </w:r>
      <w:proofErr w:type="spellEnd"/>
      <w:r w:rsidR="005A1B81" w:rsidRPr="009D6565">
        <w:rPr>
          <w:rFonts w:asciiTheme="majorHAnsi" w:eastAsiaTheme="minorHAnsi" w:hAnsiTheme="majorHAnsi" w:cstheme="minorHAnsi"/>
          <w:sz w:val="22"/>
          <w:szCs w:val="22"/>
          <w:lang w:val="en-GB" w:eastAsia="en-US"/>
        </w:rPr>
        <w:t>:</w:t>
      </w:r>
      <w:r w:rsidRPr="009D6565">
        <w:rPr>
          <w:rFonts w:asciiTheme="majorHAnsi" w:eastAsiaTheme="minorHAnsi" w:hAnsiTheme="majorHAnsi" w:cstheme="minorHAnsi"/>
          <w:sz w:val="22"/>
          <w:szCs w:val="22"/>
          <w:lang w:val="en-GB" w:eastAsia="en-US"/>
        </w:rPr>
        <w:t xml:space="preserve"> </w:t>
      </w:r>
      <w:r w:rsidR="005A1B81" w:rsidRPr="009D6565">
        <w:rPr>
          <w:rFonts w:asciiTheme="majorHAnsi" w:eastAsiaTheme="minorHAnsi" w:hAnsiTheme="majorHAnsi" w:cstheme="minorHAnsi"/>
          <w:sz w:val="22"/>
          <w:szCs w:val="22"/>
          <w:lang w:val="en-GB" w:eastAsia="en-US"/>
        </w:rPr>
        <w:t xml:space="preserve">2013, p. 12) </w:t>
      </w:r>
    </w:p>
    <w:p w14:paraId="1F20676F" w14:textId="3F5DE45B"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Based on </w:t>
      </w:r>
      <w:r w:rsidR="00647A4D" w:rsidRPr="009D6565">
        <w:rPr>
          <w:rFonts w:asciiTheme="majorHAnsi" w:hAnsiTheme="majorHAnsi" w:cstheme="minorHAnsi"/>
          <w:sz w:val="22"/>
          <w:szCs w:val="22"/>
          <w:lang w:val="en-GB"/>
        </w:rPr>
        <w:t>these characteristics</w:t>
      </w:r>
      <w:r w:rsidRPr="009D6565">
        <w:rPr>
          <w:rFonts w:asciiTheme="majorHAnsi" w:hAnsiTheme="majorHAnsi" w:cstheme="minorHAnsi"/>
          <w:sz w:val="22"/>
          <w:szCs w:val="22"/>
          <w:lang w:val="en-GB"/>
        </w:rPr>
        <w:t xml:space="preserve"> and on the different kind</w:t>
      </w:r>
      <w:r w:rsidR="00647A4D" w:rsidRPr="009D6565">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of principles that predominantly rule societies -</w:t>
      </w:r>
      <w:proofErr w:type="spellStart"/>
      <w:r w:rsidRPr="009D6565">
        <w:rPr>
          <w:rFonts w:asciiTheme="majorHAnsi" w:hAnsiTheme="majorHAnsi" w:cstheme="minorHAnsi"/>
          <w:sz w:val="22"/>
          <w:szCs w:val="22"/>
          <w:lang w:val="en-GB"/>
        </w:rPr>
        <w:t>patrimonialism</w:t>
      </w:r>
      <w:proofErr w:type="spellEnd"/>
      <w:r w:rsidRPr="009D6565">
        <w:rPr>
          <w:rFonts w:asciiTheme="majorHAnsi" w:hAnsiTheme="majorHAnsi" w:cstheme="minorHAnsi"/>
          <w:sz w:val="22"/>
          <w:szCs w:val="22"/>
          <w:lang w:val="en-GB"/>
        </w:rPr>
        <w:t xml:space="preserve">, particularism and/or ethical universalism-, </w:t>
      </w:r>
      <w:proofErr w:type="spellStart"/>
      <w:r w:rsidRPr="009D6565">
        <w:rPr>
          <w:rFonts w:asciiTheme="majorHAnsi" w:hAnsiTheme="majorHAnsi" w:cstheme="minorHAnsi"/>
          <w:sz w:val="22"/>
          <w:szCs w:val="22"/>
          <w:lang w:val="en-GB"/>
        </w:rPr>
        <w:t>Mungiu-Pippidi</w:t>
      </w:r>
      <w:proofErr w:type="spellEnd"/>
      <w:r w:rsidRPr="009D6565">
        <w:rPr>
          <w:rFonts w:asciiTheme="majorHAnsi" w:hAnsiTheme="majorHAnsi" w:cstheme="minorHAnsi"/>
          <w:sz w:val="22"/>
          <w:szCs w:val="22"/>
          <w:lang w:val="en-GB"/>
        </w:rPr>
        <w:t xml:space="preserve"> notes that agreeing on a unique and universal definition of corruption is complicated, since it is a phenomenon affected by many disciplines.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2013, p. 15)</w:t>
      </w:r>
    </w:p>
    <w:p w14:paraId="089C1FBB" w14:textId="7475C5DD"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she highlights that in societies where ethical universalism –equal treatment of all the members of a society by the government when implementing laws and policies– has not been achieved,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 xml:space="preserve">different kinds of corruption can be </w:t>
      </w:r>
      <w:r w:rsidR="00647A4D" w:rsidRPr="009D6565">
        <w:rPr>
          <w:rFonts w:asciiTheme="majorHAnsi" w:hAnsiTheme="majorHAnsi" w:cstheme="minorHAnsi"/>
          <w:sz w:val="22"/>
          <w:szCs w:val="22"/>
          <w:lang w:val="en-GB"/>
        </w:rPr>
        <w:t>immeasurable</w:t>
      </w:r>
      <w:r w:rsidRPr="009D6565">
        <w:rPr>
          <w:rFonts w:asciiTheme="majorHAnsi" w:hAnsiTheme="majorHAnsi" w:cstheme="minorHAnsi"/>
          <w:sz w:val="22"/>
          <w:szCs w:val="22"/>
          <w:lang w:val="en-GB"/>
        </w:rPr>
        <w:t xml:space="preserve">, due to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perpetuation of groups taking advantage of public resources.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2013,</w:t>
      </w:r>
      <w:r w:rsidRPr="009D6565">
        <w:rPr>
          <w:rFonts w:asciiTheme="majorHAnsi" w:hAnsiTheme="majorHAnsi" w:cstheme="minorHAnsi"/>
          <w:sz w:val="22"/>
          <w:szCs w:val="22"/>
          <w:lang w:val="en-GB"/>
        </w:rPr>
        <w:t xml:space="preserve"> p. 17)</w:t>
      </w:r>
    </w:p>
    <w:p w14:paraId="296AEA1D" w14:textId="6B7FF00B" w:rsidR="005A1B81" w:rsidRPr="009D6565" w:rsidRDefault="00647A4D"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In </w:t>
      </w:r>
      <w:r w:rsidR="005A1B81" w:rsidRPr="009D6565">
        <w:rPr>
          <w:rFonts w:asciiTheme="majorHAnsi" w:eastAsia="Times New Roman" w:hAnsiTheme="majorHAnsi" w:cstheme="minorHAnsi"/>
          <w:lang w:eastAsia="es-AR"/>
        </w:rPr>
        <w:t xml:space="preserve">a theoretical-practical approach, the </w:t>
      </w:r>
      <w:r w:rsidR="001B1624" w:rsidRPr="009D6565">
        <w:rPr>
          <w:rFonts w:asciiTheme="majorHAnsi" w:eastAsia="Times New Roman" w:hAnsiTheme="majorHAnsi" w:cstheme="minorHAnsi"/>
          <w:lang w:eastAsia="es-AR"/>
        </w:rPr>
        <w:t xml:space="preserve">author turns the focus from </w:t>
      </w:r>
      <w:r w:rsidR="005A1B81" w:rsidRPr="009D6565">
        <w:rPr>
          <w:rFonts w:asciiTheme="majorHAnsi" w:eastAsia="Times New Roman" w:hAnsiTheme="majorHAnsi" w:cstheme="minorHAnsi"/>
          <w:lang w:eastAsia="es-AR"/>
        </w:rPr>
        <w:t xml:space="preserve">idea of “corruption” to the notion of “control of corruption”, </w:t>
      </w:r>
      <w:r w:rsidRPr="009D6565">
        <w:rPr>
          <w:rFonts w:asciiTheme="majorHAnsi" w:eastAsia="Times New Roman" w:hAnsiTheme="majorHAnsi" w:cstheme="minorHAnsi"/>
          <w:lang w:eastAsia="es-AR"/>
        </w:rPr>
        <w:t xml:space="preserve">defined </w:t>
      </w:r>
      <w:r w:rsidR="005A1B81" w:rsidRPr="009D6565">
        <w:rPr>
          <w:rFonts w:asciiTheme="majorHAnsi" w:eastAsia="Times New Roman" w:hAnsiTheme="majorHAnsi" w:cstheme="minorHAnsi"/>
          <w:lang w:eastAsia="es-AR"/>
        </w:rPr>
        <w:t>as “a given society´s capacity to constrain the use of public authority to generate private rents detrimental to overall social welfare”. (</w:t>
      </w:r>
      <w:proofErr w:type="spellStart"/>
      <w:r w:rsidR="005A1B81" w:rsidRPr="009D6565">
        <w:rPr>
          <w:rFonts w:asciiTheme="majorHAnsi" w:eastAsia="Times New Roman" w:hAnsiTheme="majorHAnsi" w:cstheme="minorHAnsi"/>
          <w:lang w:eastAsia="es-AR"/>
        </w:rPr>
        <w:t>Mungiu</w:t>
      </w:r>
      <w:proofErr w:type="spellEnd"/>
      <w:r w:rsidR="005A1B81" w:rsidRPr="009D6565">
        <w:rPr>
          <w:rFonts w:asciiTheme="majorHAnsi" w:eastAsia="Times New Roman" w:hAnsiTheme="majorHAnsi" w:cstheme="minorHAnsi"/>
          <w:lang w:eastAsia="es-AR"/>
        </w:rPr>
        <w:t xml:space="preserve"> </w:t>
      </w:r>
      <w:proofErr w:type="spellStart"/>
      <w:r w:rsidR="005A1B81" w:rsidRPr="009D6565">
        <w:rPr>
          <w:rFonts w:asciiTheme="majorHAnsi" w:eastAsia="Times New Roman" w:hAnsiTheme="majorHAnsi" w:cstheme="minorHAnsi"/>
          <w:lang w:eastAsia="es-AR"/>
        </w:rPr>
        <w:t>Pippidi</w:t>
      </w:r>
      <w:proofErr w:type="spellEnd"/>
      <w:r w:rsidR="005A1B81" w:rsidRPr="009D6565">
        <w:rPr>
          <w:rFonts w:asciiTheme="majorHAnsi" w:eastAsia="Times New Roman" w:hAnsiTheme="majorHAnsi" w:cstheme="minorHAnsi"/>
          <w:lang w:eastAsia="es-AR"/>
        </w:rPr>
        <w:t xml:space="preserve"> 2013: p. 18)</w:t>
      </w:r>
    </w:p>
    <w:p w14:paraId="05A42218" w14:textId="1C084CE2"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w:t>
      </w:r>
      <w:r w:rsidR="00647A4D" w:rsidRPr="009D6565">
        <w:rPr>
          <w:rFonts w:asciiTheme="majorHAnsi" w:eastAsia="Times New Roman" w:hAnsiTheme="majorHAnsi" w:cstheme="minorHAnsi"/>
          <w:lang w:eastAsia="es-AR"/>
        </w:rPr>
        <w:t xml:space="preserve"> the key question is</w:t>
      </w:r>
      <w:r w:rsidRPr="009D6565">
        <w:rPr>
          <w:rFonts w:asciiTheme="majorHAnsi" w:eastAsia="Times New Roman" w:hAnsiTheme="majorHAnsi" w:cstheme="minorHAnsi"/>
          <w:lang w:eastAsia="es-AR"/>
        </w:rPr>
        <w:t xml:space="preserve"> how </w:t>
      </w:r>
      <w:r w:rsidR="00647A4D" w:rsidRPr="009D6565">
        <w:rPr>
          <w:rFonts w:asciiTheme="majorHAnsi" w:eastAsia="Times New Roman" w:hAnsiTheme="majorHAnsi" w:cstheme="minorHAnsi"/>
          <w:lang w:eastAsia="es-AR"/>
        </w:rPr>
        <w:t>a certain society can constrain the missuses</w:t>
      </w:r>
      <w:r w:rsidRPr="009D6565">
        <w:rPr>
          <w:rFonts w:asciiTheme="majorHAnsi" w:eastAsia="Times New Roman" w:hAnsiTheme="majorHAnsi" w:cstheme="minorHAnsi"/>
          <w:lang w:eastAsia="es-AR"/>
        </w:rPr>
        <w:t xml:space="preserve"> of public resources by an individual or a group in their own and private benefit, and guarantee that the s</w:t>
      </w:r>
      <w:r w:rsidR="001B1624" w:rsidRPr="009D6565">
        <w:rPr>
          <w:rFonts w:asciiTheme="majorHAnsi" w:eastAsia="Times New Roman" w:hAnsiTheme="majorHAnsi" w:cstheme="minorHAnsi"/>
          <w:lang w:eastAsia="es-AR"/>
        </w:rPr>
        <w:t>t</w:t>
      </w:r>
      <w:r w:rsidRPr="009D6565">
        <w:rPr>
          <w:rFonts w:asciiTheme="majorHAnsi" w:eastAsia="Times New Roman" w:hAnsiTheme="majorHAnsi" w:cstheme="minorHAnsi"/>
          <w:lang w:eastAsia="es-AR"/>
        </w:rPr>
        <w:t xml:space="preserve">ate serves to the social </w:t>
      </w:r>
      <w:r w:rsidR="001B1624" w:rsidRPr="009D6565">
        <w:rPr>
          <w:rFonts w:asciiTheme="majorHAnsi" w:eastAsia="Times New Roman" w:hAnsiTheme="majorHAnsi" w:cstheme="minorHAnsi"/>
          <w:lang w:eastAsia="es-AR"/>
        </w:rPr>
        <w:t>wellbeing</w:t>
      </w:r>
      <w:r w:rsidRPr="009D6565">
        <w:rPr>
          <w:rFonts w:asciiTheme="majorHAnsi" w:eastAsia="Times New Roman" w:hAnsiTheme="majorHAnsi" w:cstheme="minorHAnsi"/>
          <w:lang w:eastAsia="es-AR"/>
        </w:rPr>
        <w:t xml:space="preserve">. Thus,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addresses the issue of “corruption”, not from an individual perspective, but from a societal one. The difference is that while the former would be aimed at the undue profits made by individuals due to the abuse of public authority, the latter sees corruption “as an intrinsic part of certain governance context, a social allocation mode”.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2013:19) This approach exceeds the notion of corruption as a simple aggregation of individual corrupt acts. Conversely, it is focused on how the</w:t>
      </w:r>
      <w:r w:rsidR="00647A4D" w:rsidRPr="009D6565">
        <w:rPr>
          <w:rFonts w:asciiTheme="majorHAnsi" w:eastAsia="Times New Roman" w:hAnsiTheme="majorHAnsi" w:cstheme="minorHAnsi"/>
          <w:lang w:eastAsia="es-AR"/>
        </w:rPr>
        <w:t xml:space="preserve"> work of</w:t>
      </w:r>
      <w:r w:rsidRPr="009D6565">
        <w:rPr>
          <w:rFonts w:asciiTheme="majorHAnsi" w:eastAsia="Times New Roman" w:hAnsiTheme="majorHAnsi" w:cstheme="minorHAnsi"/>
          <w:lang w:eastAsia="es-AR"/>
        </w:rPr>
        <w:t xml:space="preserve"> institutions</w:t>
      </w:r>
      <w:r w:rsidR="00647A4D" w:rsidRPr="009D6565">
        <w:rPr>
          <w:rFonts w:asciiTheme="majorHAnsi" w:eastAsia="Times New Roman" w:hAnsiTheme="majorHAnsi" w:cstheme="minorHAnsi"/>
          <w:lang w:eastAsia="es-AR"/>
        </w:rPr>
        <w:t xml:space="preserve"> and </w:t>
      </w:r>
      <w:r w:rsidRPr="009D6565">
        <w:rPr>
          <w:rFonts w:asciiTheme="majorHAnsi" w:eastAsia="Times New Roman" w:hAnsiTheme="majorHAnsi" w:cstheme="minorHAnsi"/>
          <w:lang w:eastAsia="es-AR"/>
        </w:rPr>
        <w:t xml:space="preserve">how the rules of game </w:t>
      </w:r>
      <w:r w:rsidR="00647A4D" w:rsidRPr="009D6565">
        <w:rPr>
          <w:rFonts w:asciiTheme="majorHAnsi" w:eastAsia="Times New Roman" w:hAnsiTheme="majorHAnsi" w:cstheme="minorHAnsi"/>
          <w:lang w:eastAsia="es-AR"/>
        </w:rPr>
        <w:t>define the allocation of</w:t>
      </w:r>
      <w:r w:rsidRPr="009D6565">
        <w:rPr>
          <w:rFonts w:asciiTheme="majorHAnsi" w:eastAsia="Times New Roman" w:hAnsiTheme="majorHAnsi" w:cstheme="minorHAnsi"/>
          <w:lang w:eastAsia="es-AR"/>
        </w:rPr>
        <w:t xml:space="preserve"> public resources.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highlights that countries with the highest levels of control of corruption, at some point in their histories, managed to institutionalize open and non-discriminative access to their institutions.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ippidi</w:t>
      </w:r>
      <w:proofErr w:type="spellEnd"/>
      <w:r w:rsidR="001B1624" w:rsidRPr="009D6565">
        <w:rPr>
          <w:rFonts w:asciiTheme="majorHAnsi" w:eastAsia="Times New Roman" w:hAnsiTheme="majorHAnsi" w:cstheme="minorHAnsi"/>
          <w:lang w:eastAsia="es-AR"/>
        </w:rPr>
        <w:t>:</w:t>
      </w:r>
      <w:r w:rsidRPr="009D6565">
        <w:rPr>
          <w:rFonts w:asciiTheme="majorHAnsi" w:eastAsia="Times New Roman" w:hAnsiTheme="majorHAnsi" w:cstheme="minorHAnsi"/>
          <w:lang w:eastAsia="es-AR"/>
        </w:rPr>
        <w:t xml:space="preserve"> 2013, p. 23)</w:t>
      </w:r>
    </w:p>
    <w:p w14:paraId="04BCB81B" w14:textId="7D6A2C54"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Indeed, “human agency” is indispensable to make pro</w:t>
      </w:r>
      <w:r w:rsidR="001B1624" w:rsidRPr="009D6565">
        <w:rPr>
          <w:rFonts w:asciiTheme="majorHAnsi" w:eastAsia="Times New Roman" w:hAnsiTheme="majorHAnsi" w:cstheme="minorHAnsi"/>
          <w:lang w:eastAsia="es-AR"/>
        </w:rPr>
        <w:t>gress in governance. It means</w:t>
      </w:r>
      <w:r w:rsidRPr="009D6565">
        <w:rPr>
          <w:rFonts w:asciiTheme="majorHAnsi" w:eastAsia="Times New Roman" w:hAnsiTheme="majorHAnsi" w:cstheme="minorHAnsi"/>
          <w:lang w:eastAsia="es-AR"/>
        </w:rPr>
        <w:t xml:space="preserve"> to move from “particularistic” societies where states and their institutions are used as instruments for particular private profits, to more “ethical universalistic” societies where institutions seek out the general welfare.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ippidi</w:t>
      </w:r>
      <w:proofErr w:type="spellEnd"/>
      <w:r w:rsidR="001B1624" w:rsidRPr="009D6565">
        <w:rPr>
          <w:rFonts w:asciiTheme="majorHAnsi" w:eastAsia="Times New Roman" w:hAnsiTheme="majorHAnsi" w:cstheme="minorHAnsi"/>
          <w:lang w:eastAsia="es-AR"/>
        </w:rPr>
        <w:t>:</w:t>
      </w:r>
      <w:r w:rsidRPr="009D6565">
        <w:rPr>
          <w:rFonts w:asciiTheme="majorHAnsi" w:eastAsia="Times New Roman" w:hAnsiTheme="majorHAnsi" w:cstheme="minorHAnsi"/>
          <w:lang w:eastAsia="es-AR"/>
        </w:rPr>
        <w:t xml:space="preserve"> 2013, p. 82) However, when it comes to the question of </w:t>
      </w:r>
      <w:r w:rsidR="001B1624" w:rsidRPr="009D6565">
        <w:rPr>
          <w:rFonts w:asciiTheme="majorHAnsi" w:eastAsia="Times New Roman" w:hAnsiTheme="majorHAnsi" w:cstheme="minorHAnsi"/>
          <w:lang w:eastAsia="es-AR"/>
        </w:rPr>
        <w:lastRenderedPageBreak/>
        <w:t>what is the right</w:t>
      </w:r>
      <w:r w:rsidRPr="009D6565">
        <w:rPr>
          <w:rFonts w:asciiTheme="majorHAnsi" w:eastAsia="Times New Roman" w:hAnsiTheme="majorHAnsi" w:cstheme="minorHAnsi"/>
          <w:lang w:eastAsia="es-AR"/>
        </w:rPr>
        <w:t xml:space="preserve"> kind of </w:t>
      </w:r>
      <w:r w:rsidR="001B1624" w:rsidRPr="009D6565">
        <w:rPr>
          <w:rFonts w:asciiTheme="majorHAnsi" w:eastAsia="Times New Roman" w:hAnsiTheme="majorHAnsi" w:cstheme="minorHAnsi"/>
          <w:lang w:eastAsia="es-AR"/>
        </w:rPr>
        <w:t>human agency</w:t>
      </w:r>
      <w:r w:rsidRPr="009D6565">
        <w:rPr>
          <w:rFonts w:asciiTheme="majorHAnsi" w:eastAsia="Times New Roman" w:hAnsiTheme="majorHAnsi" w:cstheme="minorHAnsi"/>
          <w:lang w:eastAsia="es-AR"/>
        </w:rPr>
        <w:t xml:space="preserve">, the answer tends to be contested. Passing anticorruption laws, liberalizing trade, increasing accountability, are just some of the options normally analysed.    </w:t>
      </w:r>
    </w:p>
    <w:p w14:paraId="56EF9EED" w14:textId="6F40922C"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Actually, the answer will depend on the type of “control of corruption model” we choose.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differentiates </w:t>
      </w:r>
      <w:r w:rsidR="001B1624" w:rsidRPr="009D6565">
        <w:rPr>
          <w:rFonts w:asciiTheme="majorHAnsi" w:eastAsia="Times New Roman" w:hAnsiTheme="majorHAnsi" w:cstheme="minorHAnsi"/>
          <w:lang w:eastAsia="es-AR"/>
        </w:rPr>
        <w:t xml:space="preserve">between </w:t>
      </w:r>
      <w:r w:rsidRPr="009D6565">
        <w:rPr>
          <w:rFonts w:asciiTheme="majorHAnsi" w:eastAsia="Times New Roman" w:hAnsiTheme="majorHAnsi" w:cstheme="minorHAnsi"/>
          <w:lang w:eastAsia="es-AR"/>
        </w:rPr>
        <w:t xml:space="preserve">three main models of control of corruption. The first one </w:t>
      </w:r>
      <w:r w:rsidR="001B1624" w:rsidRPr="009D6565">
        <w:rPr>
          <w:rFonts w:asciiTheme="majorHAnsi" w:eastAsia="Times New Roman" w:hAnsiTheme="majorHAnsi" w:cstheme="minorHAnsi"/>
          <w:lang w:eastAsia="es-AR"/>
        </w:rPr>
        <w:t xml:space="preserve">is </w:t>
      </w:r>
      <w:r w:rsidRPr="009D6565">
        <w:rPr>
          <w:rFonts w:asciiTheme="majorHAnsi" w:eastAsia="Times New Roman" w:hAnsiTheme="majorHAnsi" w:cstheme="minorHAnsi"/>
          <w:lang w:eastAsia="es-AR"/>
        </w:rPr>
        <w:t>based on structural factors. Traditional factors, like trust, natural resources, and/or geographical and living conditions, as w</w:t>
      </w:r>
      <w:r w:rsidR="001B1624" w:rsidRPr="009D6565">
        <w:rPr>
          <w:rFonts w:asciiTheme="majorHAnsi" w:eastAsia="Times New Roman" w:hAnsiTheme="majorHAnsi" w:cstheme="minorHAnsi"/>
          <w:lang w:eastAsia="es-AR"/>
        </w:rPr>
        <w:t>ell as modernization conditions like</w:t>
      </w:r>
      <w:r w:rsidRPr="009D6565">
        <w:rPr>
          <w:rFonts w:asciiTheme="majorHAnsi" w:eastAsia="Times New Roman" w:hAnsiTheme="majorHAnsi" w:cstheme="minorHAnsi"/>
          <w:lang w:eastAsia="es-AR"/>
        </w:rPr>
        <w:t xml:space="preserve"> literacy rates, ur</w:t>
      </w:r>
      <w:r w:rsidR="001B1624" w:rsidRPr="009D6565">
        <w:rPr>
          <w:rFonts w:asciiTheme="majorHAnsi" w:eastAsia="Times New Roman" w:hAnsiTheme="majorHAnsi" w:cstheme="minorHAnsi"/>
          <w:lang w:eastAsia="es-AR"/>
        </w:rPr>
        <w:t>banization and life expectancy.</w:t>
      </w:r>
      <w:r w:rsidRPr="009D6565">
        <w:rPr>
          <w:rFonts w:asciiTheme="majorHAnsi" w:eastAsia="Times New Roman" w:hAnsiTheme="majorHAnsi" w:cstheme="minorHAnsi"/>
          <w:lang w:eastAsia="es-AR"/>
        </w:rPr>
        <w:t xml:space="preserve"> The second model, aimed at the promotion of anti-corruption legislation and the adoption of some anticorruption tools for domestic implementation, such as; civil service merit-based recruitment, administrative reforms and independent control agencies, which can include freedom of information legislation, anticorru</w:t>
      </w:r>
      <w:r w:rsidR="001B1624" w:rsidRPr="009D6565">
        <w:rPr>
          <w:rFonts w:asciiTheme="majorHAnsi" w:eastAsia="Times New Roman" w:hAnsiTheme="majorHAnsi" w:cstheme="minorHAnsi"/>
          <w:lang w:eastAsia="es-AR"/>
        </w:rPr>
        <w:t>ption agencies and ombudspersons</w:t>
      </w:r>
      <w:r w:rsidRPr="009D6565">
        <w:rPr>
          <w:rFonts w:asciiTheme="majorHAnsi" w:eastAsia="Times New Roman" w:hAnsiTheme="majorHAnsi" w:cstheme="minorHAnsi"/>
          <w:lang w:eastAsia="es-AR"/>
        </w:rPr>
        <w:t xml:space="preserve">. Finally, a third model of control of corruption is identified: the equilibrium model. Based on the understanding of corruption as </w:t>
      </w:r>
      <w:r w:rsidR="001B1624" w:rsidRPr="009D6565">
        <w:rPr>
          <w:rFonts w:asciiTheme="majorHAnsi" w:eastAsia="Times New Roman" w:hAnsiTheme="majorHAnsi" w:cstheme="minorHAnsi"/>
          <w:lang w:eastAsia="es-AR"/>
        </w:rPr>
        <w:t>equilibrium</w:t>
      </w:r>
      <w:r w:rsidRPr="009D6565">
        <w:rPr>
          <w:rFonts w:asciiTheme="majorHAnsi" w:eastAsia="Times New Roman" w:hAnsiTheme="majorHAnsi" w:cstheme="minorHAnsi"/>
          <w:lang w:eastAsia="es-AR"/>
        </w:rPr>
        <w:t xml:space="preserve"> between costs and benefits pioneered by </w:t>
      </w:r>
      <w:proofErr w:type="spellStart"/>
      <w:r w:rsidRPr="009D6565">
        <w:rPr>
          <w:rFonts w:asciiTheme="majorHAnsi" w:eastAsia="Times New Roman" w:hAnsiTheme="majorHAnsi" w:cstheme="minorHAnsi"/>
          <w:lang w:eastAsia="es-AR"/>
        </w:rPr>
        <w:t>Klitgaard</w:t>
      </w:r>
      <w:proofErr w:type="spellEnd"/>
      <w:r w:rsidRPr="009D6565">
        <w:rPr>
          <w:rFonts w:asciiTheme="majorHAnsi" w:eastAsia="Times New Roman" w:hAnsiTheme="majorHAnsi" w:cstheme="minorHAnsi"/>
          <w:lang w:eastAsia="es-AR"/>
        </w:rPr>
        <w:t xml:space="preserve"> (1988) and </w:t>
      </w:r>
      <w:proofErr w:type="spellStart"/>
      <w:r w:rsidRPr="009D6565">
        <w:rPr>
          <w:rFonts w:asciiTheme="majorHAnsi" w:eastAsia="Times New Roman" w:hAnsiTheme="majorHAnsi" w:cstheme="minorHAnsi"/>
          <w:lang w:eastAsia="es-AR"/>
        </w:rPr>
        <w:t>Huther</w:t>
      </w:r>
      <w:proofErr w:type="spellEnd"/>
      <w:r w:rsidRPr="009D6565">
        <w:rPr>
          <w:rFonts w:asciiTheme="majorHAnsi" w:eastAsia="Times New Roman" w:hAnsiTheme="majorHAnsi" w:cstheme="minorHAnsi"/>
          <w:lang w:eastAsia="es-AR"/>
        </w:rPr>
        <w:t xml:space="preserve"> and Shah (2000),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states that “the ideal model to explain control of corruption should be an equilibrium model without a principal-agent perspective”, in order to overcome those situations where principals are the ones to be enforced. (MP 2013, p. 116)</w:t>
      </w:r>
    </w:p>
    <w:p w14:paraId="41B0D000" w14:textId="6EBC2CD5" w:rsidR="005A1B81" w:rsidRPr="009D6565" w:rsidRDefault="001B1624"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equilibrium model </w:t>
      </w:r>
      <w:r w:rsidR="005A1B81" w:rsidRPr="009D6565">
        <w:rPr>
          <w:rFonts w:asciiTheme="majorHAnsi" w:eastAsia="Times New Roman" w:hAnsiTheme="majorHAnsi" w:cstheme="minorHAnsi"/>
          <w:lang w:eastAsia="es-AR"/>
        </w:rPr>
        <w:t>understands control of corruption as the balance between opportunities or resources to corrupt and the deterrents or constraints imposed by the society as a whole. Indeed, this approach is aimed at the collective capacity to enforce good governance, which means, the capacity of a society to reduce particularistic situations and increase ethical universalism among their institutions. (MP 2013: p. 116)</w:t>
      </w:r>
    </w:p>
    <w:p w14:paraId="14F3DAA9" w14:textId="77777777" w:rsidR="001B1624"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the equilibrium model formula of control of corruption de</w:t>
      </w:r>
      <w:r w:rsidR="001B1624" w:rsidRPr="009D6565">
        <w:rPr>
          <w:rFonts w:asciiTheme="majorHAnsi" w:eastAsia="Times New Roman" w:hAnsiTheme="majorHAnsi" w:cstheme="minorHAnsi"/>
          <w:lang w:eastAsia="es-AR"/>
        </w:rPr>
        <w:t xml:space="preserve">veloped by </w:t>
      </w:r>
      <w:proofErr w:type="spellStart"/>
      <w:r w:rsidR="001B1624" w:rsidRPr="009D6565">
        <w:rPr>
          <w:rFonts w:asciiTheme="majorHAnsi" w:eastAsia="Times New Roman" w:hAnsiTheme="majorHAnsi" w:cstheme="minorHAnsi"/>
          <w:lang w:eastAsia="es-AR"/>
        </w:rPr>
        <w:t>Mungiu-Pippidi</w:t>
      </w:r>
      <w:proofErr w:type="spellEnd"/>
      <w:r w:rsidR="001B1624" w:rsidRPr="009D6565">
        <w:rPr>
          <w:rFonts w:asciiTheme="majorHAnsi" w:eastAsia="Times New Roman" w:hAnsiTheme="majorHAnsi" w:cstheme="minorHAnsi"/>
          <w:lang w:eastAsia="es-AR"/>
        </w:rPr>
        <w:t xml:space="preserve"> is</w:t>
      </w:r>
      <w:r w:rsidRPr="009D6565">
        <w:rPr>
          <w:rFonts w:asciiTheme="majorHAnsi" w:eastAsia="Times New Roman" w:hAnsiTheme="majorHAnsi" w:cstheme="minorHAnsi"/>
          <w:lang w:eastAsia="es-AR"/>
        </w:rPr>
        <w:t xml:space="preserve">: </w:t>
      </w:r>
    </w:p>
    <w:p w14:paraId="37286B0A" w14:textId="33D34CB5" w:rsidR="005A1B81" w:rsidRPr="009D6565" w:rsidRDefault="005A1B81" w:rsidP="001B1624">
      <w:pPr>
        <w:spacing w:after="120" w:line="360" w:lineRule="auto"/>
        <w:ind w:left="708"/>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w:t>
      </w:r>
      <w:r w:rsidRPr="009D6565">
        <w:rPr>
          <w:rFonts w:asciiTheme="majorHAnsi" w:eastAsia="Times New Roman" w:hAnsiTheme="majorHAnsi" w:cstheme="minorHAnsi"/>
          <w:i/>
          <w:lang w:eastAsia="es-AR"/>
        </w:rPr>
        <w:t>Control of corruption= Constraints (</w:t>
      </w:r>
      <w:proofErr w:type="spellStart"/>
      <w:r w:rsidRPr="009D6565">
        <w:rPr>
          <w:rFonts w:asciiTheme="majorHAnsi" w:eastAsia="Times New Roman" w:hAnsiTheme="majorHAnsi" w:cstheme="minorHAnsi"/>
          <w:i/>
          <w:lang w:eastAsia="es-AR"/>
        </w:rPr>
        <w:t>Legal+Normative</w:t>
      </w:r>
      <w:proofErr w:type="spellEnd"/>
      <w:r w:rsidRPr="009D6565">
        <w:rPr>
          <w:rFonts w:asciiTheme="majorHAnsi" w:eastAsia="Times New Roman" w:hAnsiTheme="majorHAnsi" w:cstheme="minorHAnsi"/>
          <w:i/>
          <w:lang w:eastAsia="es-AR"/>
        </w:rPr>
        <w:t>) – Opportunities (Power Discretion + Material Resources)”</w:t>
      </w:r>
      <w:r w:rsidRPr="009D6565">
        <w:rPr>
          <w:rFonts w:asciiTheme="majorHAnsi" w:eastAsia="Times New Roman" w:hAnsiTheme="majorHAnsi" w:cstheme="minorHAnsi"/>
          <w:lang w:eastAsia="es-AR"/>
        </w:rPr>
        <w:t>.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ippidi</w:t>
      </w:r>
      <w:proofErr w:type="spellEnd"/>
      <w:r w:rsidR="001B1624" w:rsidRPr="009D6565">
        <w:rPr>
          <w:rFonts w:asciiTheme="majorHAnsi" w:eastAsia="Times New Roman" w:hAnsiTheme="majorHAnsi" w:cstheme="minorHAnsi"/>
          <w:lang w:eastAsia="es-AR"/>
        </w:rPr>
        <w:t>: 2013,</w:t>
      </w:r>
      <w:r w:rsidRPr="009D6565">
        <w:rPr>
          <w:rFonts w:asciiTheme="majorHAnsi" w:eastAsia="Times New Roman" w:hAnsiTheme="majorHAnsi" w:cstheme="minorHAnsi"/>
          <w:lang w:eastAsia="es-AR"/>
        </w:rPr>
        <w:t xml:space="preserve"> p. 117)</w:t>
      </w:r>
    </w:p>
    <w:p w14:paraId="249F2CB6" w14:textId="4BE7713D"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Based on this model, in our thesis we will seek to address a central issue of</w:t>
      </w:r>
      <w:r w:rsidR="009D6565" w:rsidRPr="009D6565">
        <w:rPr>
          <w:rFonts w:asciiTheme="majorHAnsi" w:eastAsia="Times New Roman" w:hAnsiTheme="majorHAnsi" w:cstheme="minorHAnsi"/>
          <w:lang w:eastAsia="es-AR"/>
        </w:rPr>
        <w:t xml:space="preserve"> particularistic societies and</w:t>
      </w:r>
      <w:r w:rsidRPr="009D6565">
        <w:rPr>
          <w:rFonts w:asciiTheme="majorHAnsi" w:eastAsia="Times New Roman" w:hAnsiTheme="majorHAnsi" w:cstheme="minorHAnsi"/>
          <w:lang w:eastAsia="es-AR"/>
        </w:rPr>
        <w:t xml:space="preserve"> corruption. When ethical universalism is not the norm, private </w:t>
      </w:r>
      <w:r w:rsidR="001B1624" w:rsidRPr="009D6565">
        <w:rPr>
          <w:rFonts w:asciiTheme="majorHAnsi" w:eastAsia="Times New Roman" w:hAnsiTheme="majorHAnsi" w:cstheme="minorHAnsi"/>
          <w:lang w:eastAsia="es-AR"/>
        </w:rPr>
        <w:t xml:space="preserve">entities </w:t>
      </w:r>
      <w:r w:rsidRPr="009D6565">
        <w:rPr>
          <w:rFonts w:asciiTheme="majorHAnsi" w:eastAsia="Times New Roman" w:hAnsiTheme="majorHAnsi" w:cstheme="minorHAnsi"/>
          <w:lang w:eastAsia="es-AR"/>
        </w:rPr>
        <w:t>usually make “favours” to political parties and/or political candidates in order to be reciprocated once that party/person is in charge of public resources.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ippidi</w:t>
      </w:r>
      <w:proofErr w:type="spellEnd"/>
      <w:r w:rsidR="001B1624" w:rsidRPr="009D6565">
        <w:rPr>
          <w:rFonts w:asciiTheme="majorHAnsi" w:eastAsia="Times New Roman" w:hAnsiTheme="majorHAnsi" w:cstheme="minorHAnsi"/>
          <w:lang w:eastAsia="es-AR"/>
        </w:rPr>
        <w:t>:</w:t>
      </w:r>
      <w:r w:rsidRPr="009D6565">
        <w:rPr>
          <w:rFonts w:asciiTheme="majorHAnsi" w:eastAsia="Times New Roman" w:hAnsiTheme="majorHAnsi" w:cstheme="minorHAnsi"/>
          <w:lang w:eastAsia="es-AR"/>
        </w:rPr>
        <w:t xml:space="preserve"> 2013, p. 16)</w:t>
      </w:r>
    </w:p>
    <w:p w14:paraId="0982FFF0" w14:textId="35DBA216"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For the last decades, scholars have been analysing a significant dimension of control of corruption </w:t>
      </w:r>
      <w:r w:rsidR="009D6565" w:rsidRPr="009D6565">
        <w:rPr>
          <w:rFonts w:asciiTheme="majorHAnsi" w:eastAsia="Times New Roman" w:hAnsiTheme="majorHAnsi" w:cstheme="minorHAnsi"/>
          <w:lang w:eastAsia="es-AR"/>
        </w:rPr>
        <w:t>related to</w:t>
      </w:r>
      <w:r w:rsidRPr="009D6565">
        <w:rPr>
          <w:rFonts w:asciiTheme="majorHAnsi" w:eastAsia="Times New Roman" w:hAnsiTheme="majorHAnsi" w:cstheme="minorHAnsi"/>
          <w:lang w:eastAsia="es-AR"/>
        </w:rPr>
        <w:t xml:space="preserve"> t</w:t>
      </w:r>
      <w:r w:rsidR="009D6565" w:rsidRPr="009D6565">
        <w:rPr>
          <w:rFonts w:asciiTheme="majorHAnsi" w:eastAsia="Times New Roman" w:hAnsiTheme="majorHAnsi" w:cstheme="minorHAnsi"/>
          <w:lang w:eastAsia="es-AR"/>
        </w:rPr>
        <w:t xml:space="preserve">his </w:t>
      </w:r>
      <w:r w:rsidRPr="009D6565">
        <w:rPr>
          <w:rFonts w:asciiTheme="majorHAnsi" w:eastAsia="Times New Roman" w:hAnsiTheme="majorHAnsi" w:cstheme="minorHAnsi"/>
          <w:lang w:eastAsia="es-AR"/>
        </w:rPr>
        <w:t xml:space="preserve">problem: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However, </w:t>
      </w:r>
      <w:r w:rsidR="009D6565" w:rsidRPr="009D6565">
        <w:rPr>
          <w:rFonts w:asciiTheme="majorHAnsi" w:eastAsia="Times New Roman" w:hAnsiTheme="majorHAnsi" w:cstheme="minorHAnsi"/>
          <w:lang w:eastAsia="es-AR"/>
        </w:rPr>
        <w:t>it</w:t>
      </w:r>
      <w:r w:rsidRPr="009D6565">
        <w:rPr>
          <w:rFonts w:asciiTheme="majorHAnsi" w:eastAsia="Times New Roman" w:hAnsiTheme="majorHAnsi" w:cstheme="minorHAnsi"/>
          <w:lang w:eastAsia="es-AR"/>
        </w:rPr>
        <w:t xml:space="preserve"> seems </w:t>
      </w:r>
      <w:r w:rsidR="009D6565" w:rsidRPr="009D6565">
        <w:rPr>
          <w:rFonts w:asciiTheme="majorHAnsi" w:eastAsia="Times New Roman" w:hAnsiTheme="majorHAnsi" w:cstheme="minorHAnsi"/>
          <w:lang w:eastAsia="es-AR"/>
        </w:rPr>
        <w:t>that there is</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not</w:t>
      </w:r>
      <w:r w:rsidRPr="009D6565">
        <w:rPr>
          <w:rFonts w:asciiTheme="majorHAnsi" w:eastAsia="Times New Roman" w:hAnsiTheme="majorHAnsi" w:cstheme="minorHAnsi"/>
          <w:lang w:eastAsia="es-AR"/>
        </w:rPr>
        <w:t xml:space="preserve"> a</w:t>
      </w:r>
      <w:r w:rsidR="009D6565" w:rsidRPr="009D6565">
        <w:rPr>
          <w:rFonts w:asciiTheme="majorHAnsi" w:eastAsia="Times New Roman" w:hAnsiTheme="majorHAnsi" w:cstheme="minorHAnsi"/>
          <w:lang w:eastAsia="es-AR"/>
        </w:rPr>
        <w:t>n</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overall</w:t>
      </w:r>
      <w:r w:rsidRPr="009D6565">
        <w:rPr>
          <w:rFonts w:asciiTheme="majorHAnsi" w:eastAsia="Times New Roman" w:hAnsiTheme="majorHAnsi" w:cstheme="minorHAnsi"/>
          <w:lang w:eastAsia="es-AR"/>
        </w:rPr>
        <w:t xml:space="preserve"> agreement on the advantages of this </w:t>
      </w:r>
      <w:r w:rsidR="009D6565" w:rsidRPr="009D6565">
        <w:rPr>
          <w:rFonts w:asciiTheme="majorHAnsi" w:eastAsia="Times New Roman" w:hAnsiTheme="majorHAnsi" w:cstheme="minorHAnsi"/>
          <w:lang w:eastAsia="es-AR"/>
        </w:rPr>
        <w:t>approach</w:t>
      </w:r>
      <w:r w:rsidRPr="009D6565">
        <w:rPr>
          <w:rFonts w:asciiTheme="majorHAnsi" w:eastAsia="Times New Roman" w:hAnsiTheme="majorHAnsi" w:cstheme="minorHAnsi"/>
          <w:lang w:eastAsia="es-AR"/>
        </w:rPr>
        <w:t xml:space="preserve"> when it comes to </w:t>
      </w:r>
      <w:r w:rsidR="009D6565" w:rsidRPr="009D6565">
        <w:rPr>
          <w:rFonts w:asciiTheme="majorHAnsi" w:eastAsia="Times New Roman" w:hAnsiTheme="majorHAnsi" w:cstheme="minorHAnsi"/>
          <w:lang w:eastAsia="es-AR"/>
        </w:rPr>
        <w:t xml:space="preserve">decrease </w:t>
      </w:r>
      <w:r w:rsidR="009D6565" w:rsidRPr="009D6565">
        <w:rPr>
          <w:rFonts w:asciiTheme="majorHAnsi" w:eastAsia="Times New Roman" w:hAnsiTheme="majorHAnsi" w:cstheme="minorHAnsi"/>
          <w:lang w:eastAsia="es-AR"/>
        </w:rPr>
        <w:lastRenderedPageBreak/>
        <w:t>corruption</w:t>
      </w:r>
      <w:r w:rsidRPr="009D6565">
        <w:rPr>
          <w:rFonts w:asciiTheme="majorHAnsi" w:eastAsia="Times New Roman" w:hAnsiTheme="majorHAnsi" w:cstheme="minorHAnsi"/>
          <w:lang w:eastAsia="es-AR"/>
        </w:rPr>
        <w:t xml:space="preserve">. While some specialists and international organisations encourage states to adopt broader regulatory framework, some research argues that those regulations are useless, since they cannot prevent money influences over politics effectively. </w:t>
      </w:r>
    </w:p>
    <w:p w14:paraId="01A1480C" w14:textId="5F9CC8C4"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discussion regarding political finance regulation can be tackled </w:t>
      </w:r>
      <w:r w:rsidR="009D6565" w:rsidRPr="009D6565">
        <w:rPr>
          <w:rFonts w:asciiTheme="majorHAnsi" w:eastAsia="Times New Roman" w:hAnsiTheme="majorHAnsi" w:cstheme="minorHAnsi"/>
          <w:lang w:eastAsia="es-AR"/>
        </w:rPr>
        <w:t>from diverse theoretical ang</w:t>
      </w:r>
      <w:r w:rsidRPr="009D6565">
        <w:rPr>
          <w:rFonts w:asciiTheme="majorHAnsi" w:eastAsia="Times New Roman" w:hAnsiTheme="majorHAnsi" w:cstheme="minorHAnsi"/>
          <w:lang w:eastAsia="es-AR"/>
        </w:rPr>
        <w:t>l</w:t>
      </w:r>
      <w:r w:rsidR="009D6565" w:rsidRPr="009D6565">
        <w:rPr>
          <w:rFonts w:asciiTheme="majorHAnsi" w:eastAsia="Times New Roman" w:hAnsiTheme="majorHAnsi" w:cstheme="minorHAnsi"/>
          <w:lang w:eastAsia="es-AR"/>
        </w:rPr>
        <w:t xml:space="preserve">es and </w:t>
      </w:r>
      <w:r w:rsidRPr="009D6565">
        <w:rPr>
          <w:rFonts w:asciiTheme="majorHAnsi" w:eastAsia="Times New Roman" w:hAnsiTheme="majorHAnsi" w:cstheme="minorHAnsi"/>
          <w:lang w:eastAsia="es-AR"/>
        </w:rPr>
        <w:t xml:space="preserve">from different regional perspectives. In </w:t>
      </w:r>
      <w:r w:rsidR="009D6565" w:rsidRPr="009D6565">
        <w:rPr>
          <w:rFonts w:asciiTheme="majorHAnsi" w:eastAsia="Times New Roman" w:hAnsiTheme="majorHAnsi" w:cstheme="minorHAnsi"/>
          <w:lang w:eastAsia="es-AR"/>
        </w:rPr>
        <w:t>our</w:t>
      </w:r>
      <w:r w:rsidRPr="009D6565">
        <w:rPr>
          <w:rFonts w:asciiTheme="majorHAnsi" w:eastAsia="Times New Roman" w:hAnsiTheme="majorHAnsi" w:cstheme="minorHAnsi"/>
          <w:lang w:eastAsia="es-AR"/>
        </w:rPr>
        <w:t xml:space="preserve"> thesis, we will </w:t>
      </w:r>
      <w:r w:rsidR="009D6565" w:rsidRPr="009D6565">
        <w:rPr>
          <w:rFonts w:asciiTheme="majorHAnsi" w:eastAsia="Times New Roman" w:hAnsiTheme="majorHAnsi" w:cstheme="minorHAnsi"/>
          <w:lang w:eastAsia="es-AR"/>
        </w:rPr>
        <w:t>focus</w:t>
      </w:r>
      <w:r w:rsidRPr="009D6565">
        <w:rPr>
          <w:rFonts w:asciiTheme="majorHAnsi" w:eastAsia="Times New Roman" w:hAnsiTheme="majorHAnsi" w:cstheme="minorHAnsi"/>
          <w:lang w:eastAsia="es-AR"/>
        </w:rPr>
        <w:t xml:space="preserve"> our efforts to understand how political finance regulations have </w:t>
      </w:r>
      <w:r w:rsidR="009D6565" w:rsidRPr="009D6565">
        <w:rPr>
          <w:rFonts w:asciiTheme="majorHAnsi" w:eastAsia="Times New Roman" w:hAnsiTheme="majorHAnsi" w:cstheme="minorHAnsi"/>
          <w:lang w:eastAsia="es-AR"/>
        </w:rPr>
        <w:t>influenced</w:t>
      </w:r>
      <w:r w:rsidRPr="009D6565">
        <w:rPr>
          <w:rFonts w:asciiTheme="majorHAnsi" w:eastAsia="Times New Roman" w:hAnsiTheme="majorHAnsi" w:cstheme="minorHAnsi"/>
          <w:lang w:eastAsia="es-AR"/>
        </w:rPr>
        <w:t xml:space="preserve"> control of corruption, </w:t>
      </w:r>
      <w:r w:rsidR="009D6565" w:rsidRPr="009D6565">
        <w:rPr>
          <w:rFonts w:asciiTheme="majorHAnsi" w:eastAsia="Times New Roman" w:hAnsiTheme="majorHAnsi" w:cstheme="minorHAnsi"/>
          <w:lang w:eastAsia="es-AR"/>
        </w:rPr>
        <w:t>specifically</w:t>
      </w:r>
      <w:r w:rsidRPr="009D6565">
        <w:rPr>
          <w:rFonts w:asciiTheme="majorHAnsi" w:eastAsia="Times New Roman" w:hAnsiTheme="majorHAnsi" w:cstheme="minorHAnsi"/>
          <w:lang w:eastAsia="es-AR"/>
        </w:rPr>
        <w:t xml:space="preserve"> in Latin America. In other words, we will seek to identify if political finance regulation </w:t>
      </w:r>
      <w:r w:rsidR="009D6565" w:rsidRPr="009D6565">
        <w:rPr>
          <w:rFonts w:asciiTheme="majorHAnsi" w:eastAsia="Times New Roman" w:hAnsiTheme="majorHAnsi" w:cstheme="minorHAnsi"/>
          <w:lang w:eastAsia="es-AR"/>
        </w:rPr>
        <w:t xml:space="preserve">has been an effective constraint </w:t>
      </w:r>
      <w:r w:rsidRPr="009D6565">
        <w:rPr>
          <w:rFonts w:asciiTheme="majorHAnsi" w:eastAsia="Times New Roman" w:hAnsiTheme="majorHAnsi" w:cstheme="minorHAnsi"/>
          <w:lang w:eastAsia="es-AR"/>
        </w:rPr>
        <w:t xml:space="preserve">to particularism in Latin America. </w:t>
      </w:r>
    </w:p>
    <w:p w14:paraId="2355AE22" w14:textId="19C5B087"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As a complement, and based on the equilibrium model, we will also focus on a well-known opportunity to corrupt: </w:t>
      </w:r>
      <w:r w:rsidRPr="009D6565">
        <w:rPr>
          <w:rFonts w:asciiTheme="majorHAnsi" w:eastAsia="Times New Roman" w:hAnsiTheme="majorHAnsi" w:cstheme="minorHAnsi"/>
          <w:i/>
          <w:lang w:eastAsia="es-AR"/>
        </w:rPr>
        <w:t>public spending discretion</w:t>
      </w:r>
      <w:r w:rsidRPr="009D6565">
        <w:rPr>
          <w:rFonts w:asciiTheme="majorHAnsi" w:eastAsia="Times New Roman" w:hAnsiTheme="majorHAnsi" w:cstheme="minorHAnsi"/>
          <w:lang w:eastAsia="es-AR"/>
        </w:rPr>
        <w:t xml:space="preserve">. According to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sidRPr="009D6565">
        <w:rPr>
          <w:rFonts w:asciiTheme="majorHAnsi" w:eastAsia="Times New Roman" w:hAnsiTheme="majorHAnsi" w:cstheme="minorHAnsi"/>
          <w:lang w:eastAsia="es-AR"/>
        </w:rPr>
        <w:t>, in developing countries higher corruption is related to higher public expenses in big infrastructure projects. The main reason behind this understanding is that, in societies with low control of corruption, politicians may have incentives to increase public capital spending at the expense of lower expenditures on operations and maintenance –</w:t>
      </w:r>
      <w:r w:rsidR="009D6565" w:rsidRPr="009D6565">
        <w:rPr>
          <w:rFonts w:asciiTheme="majorHAnsi" w:eastAsia="Times New Roman" w:hAnsiTheme="majorHAnsi" w:cstheme="minorHAnsi"/>
          <w:lang w:eastAsia="es-AR"/>
        </w:rPr>
        <w:t xml:space="preserve">public current expenditures- </w:t>
      </w:r>
      <w:r w:rsidRPr="009D6565">
        <w:rPr>
          <w:rFonts w:asciiTheme="majorHAnsi" w:eastAsia="Times New Roman" w:hAnsiTheme="majorHAnsi" w:cstheme="minorHAnsi"/>
          <w:lang w:eastAsia="es-AR"/>
        </w:rPr>
        <w:t xml:space="preserve">to get larger illegal commissions, from </w:t>
      </w:r>
      <w:r w:rsidR="009D6565" w:rsidRPr="009D6565">
        <w:rPr>
          <w:rFonts w:asciiTheme="majorHAnsi" w:eastAsia="Times New Roman" w:hAnsiTheme="majorHAnsi" w:cstheme="minorHAnsi"/>
          <w:lang w:eastAsia="es-AR"/>
        </w:rPr>
        <w:t>the</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 xml:space="preserve">beneficiated </w:t>
      </w:r>
      <w:r w:rsidRPr="009D6565">
        <w:rPr>
          <w:rFonts w:asciiTheme="majorHAnsi" w:eastAsia="Times New Roman" w:hAnsiTheme="majorHAnsi" w:cstheme="minorHAnsi"/>
          <w:lang w:eastAsia="es-AR"/>
        </w:rPr>
        <w:t>p</w:t>
      </w:r>
      <w:r w:rsidR="009D6565" w:rsidRPr="009D6565">
        <w:rPr>
          <w:rFonts w:asciiTheme="majorHAnsi" w:eastAsia="Times New Roman" w:hAnsiTheme="majorHAnsi" w:cstheme="minorHAnsi"/>
          <w:lang w:eastAsia="es-AR"/>
        </w:rPr>
        <w:t>rivate companies</w:t>
      </w:r>
      <w:r w:rsidRPr="009D6565">
        <w:rPr>
          <w:rFonts w:asciiTheme="majorHAnsi" w:eastAsia="Times New Roman" w:hAnsiTheme="majorHAnsi" w:cstheme="minorHAnsi"/>
          <w:lang w:eastAsia="es-AR"/>
        </w:rPr>
        <w:t>.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sidRPr="009D6565">
        <w:rPr>
          <w:rFonts w:asciiTheme="majorHAnsi" w:eastAsia="Times New Roman" w:hAnsiTheme="majorHAnsi" w:cstheme="minorHAnsi"/>
          <w:lang w:eastAsia="es-AR"/>
        </w:rPr>
        <w:t>:</w:t>
      </w:r>
      <w:r w:rsidR="009D6565" w:rsidRPr="009D6565">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906038E" w14:textId="782E73D3"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Then, beyond the influence of political finance regulation as part of control of corruption strategies, we will test how public capital expenses relate to corruption in Latin America. Our goal will be to identify the most suitable </w:t>
      </w:r>
      <w:r w:rsidR="009D6565" w:rsidRPr="009D6565">
        <w:rPr>
          <w:rFonts w:asciiTheme="majorHAnsi" w:eastAsia="Times New Roman" w:hAnsiTheme="majorHAnsi" w:cstheme="minorHAnsi"/>
          <w:lang w:eastAsia="es-AR"/>
        </w:rPr>
        <w:t>tools</w:t>
      </w:r>
      <w:r w:rsidRPr="009D6565">
        <w:rPr>
          <w:rFonts w:asciiTheme="majorHAnsi" w:eastAsia="Times New Roman" w:hAnsiTheme="majorHAnsi" w:cstheme="minorHAnsi"/>
          <w:lang w:eastAsia="es-AR"/>
        </w:rPr>
        <w:t xml:space="preserve"> to be developed </w:t>
      </w:r>
      <w:r w:rsidR="009D6565" w:rsidRPr="009D6565">
        <w:rPr>
          <w:rFonts w:asciiTheme="majorHAnsi" w:eastAsia="Times New Roman" w:hAnsiTheme="majorHAnsi" w:cstheme="minorHAnsi"/>
          <w:lang w:eastAsia="es-AR"/>
        </w:rPr>
        <w:t>for</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decreasing</w:t>
      </w:r>
      <w:r w:rsidRPr="009D6565">
        <w:rPr>
          <w:rFonts w:asciiTheme="majorHAnsi" w:eastAsia="Times New Roman" w:hAnsiTheme="majorHAnsi" w:cstheme="minorHAnsi"/>
          <w:lang w:eastAsia="es-AR"/>
        </w:rPr>
        <w:t xml:space="preserve"> political corruption in Latin America.</w:t>
      </w:r>
    </w:p>
    <w:p w14:paraId="66C31C36" w14:textId="77777777" w:rsidR="005A1B81" w:rsidRPr="009D6565" w:rsidRDefault="005A1B81" w:rsidP="00C91309">
      <w:pPr>
        <w:spacing w:after="120" w:line="360" w:lineRule="auto"/>
        <w:jc w:val="both"/>
        <w:rPr>
          <w:rFonts w:asciiTheme="majorHAnsi" w:eastAsia="Times New Roman" w:hAnsiTheme="majorHAnsi" w:cstheme="minorHAnsi"/>
          <w:lang w:eastAsia="es-AR"/>
        </w:rPr>
      </w:pPr>
    </w:p>
    <w:p w14:paraId="661E3FF5" w14:textId="7BAC96FB" w:rsidR="005A1B81" w:rsidRPr="009D6565" w:rsidRDefault="005A1B81" w:rsidP="00C91309">
      <w:pPr>
        <w:pStyle w:val="NormalWeb"/>
        <w:spacing w:before="0" w:beforeAutospacing="0" w:after="120" w:afterAutospacing="0" w:line="360" w:lineRule="auto"/>
        <w:jc w:val="both"/>
        <w:rPr>
          <w:rFonts w:asciiTheme="majorHAnsi" w:hAnsiTheme="majorHAnsi" w:cstheme="minorHAnsi"/>
          <w:b/>
          <w:sz w:val="22"/>
          <w:szCs w:val="22"/>
          <w:lang w:val="en-GB"/>
        </w:rPr>
      </w:pPr>
      <w:r w:rsidRPr="009D6565">
        <w:rPr>
          <w:rFonts w:asciiTheme="majorHAnsi" w:hAnsiTheme="majorHAnsi" w:cstheme="minorHAnsi"/>
          <w:b/>
          <w:sz w:val="22"/>
          <w:szCs w:val="22"/>
          <w:lang w:val="en-GB"/>
        </w:rPr>
        <w:t xml:space="preserve">Political Finance </w:t>
      </w:r>
      <w:r w:rsidR="00A2655B">
        <w:rPr>
          <w:rFonts w:asciiTheme="majorHAnsi" w:hAnsiTheme="majorHAnsi" w:cstheme="minorHAnsi"/>
          <w:b/>
          <w:sz w:val="22"/>
          <w:szCs w:val="22"/>
          <w:lang w:val="en-GB"/>
        </w:rPr>
        <w:t>Definition</w:t>
      </w:r>
    </w:p>
    <w:p w14:paraId="31889796" w14:textId="32E0D62D" w:rsidR="005A1B81" w:rsidRPr="009D6565" w:rsidRDefault="009D6565"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T</w:t>
      </w:r>
      <w:r w:rsidR="005A1B81" w:rsidRPr="009D6565">
        <w:rPr>
          <w:rFonts w:asciiTheme="majorHAnsi" w:hAnsiTheme="majorHAnsi" w:cstheme="minorHAnsi"/>
          <w:sz w:val="22"/>
          <w:szCs w:val="22"/>
          <w:lang w:val="en-GB"/>
        </w:rPr>
        <w:t xml:space="preserve">o define </w:t>
      </w:r>
      <w:r w:rsidRPr="009D6565">
        <w:rPr>
          <w:rFonts w:asciiTheme="majorHAnsi" w:hAnsiTheme="majorHAnsi" w:cstheme="minorHAnsi"/>
          <w:sz w:val="22"/>
          <w:szCs w:val="22"/>
          <w:lang w:val="en-GB"/>
        </w:rPr>
        <w:t>the other main concept</w:t>
      </w:r>
      <w:r w:rsidR="005A1B81" w:rsidRPr="009D6565">
        <w:rPr>
          <w:rFonts w:asciiTheme="majorHAnsi" w:hAnsiTheme="majorHAnsi" w:cstheme="minorHAnsi"/>
          <w:sz w:val="22"/>
          <w:szCs w:val="22"/>
          <w:lang w:val="en-GB"/>
        </w:rPr>
        <w:t xml:space="preserve"> of this </w:t>
      </w:r>
      <w:r w:rsidRPr="009D6565">
        <w:rPr>
          <w:rFonts w:asciiTheme="majorHAnsi" w:hAnsiTheme="majorHAnsi" w:cstheme="minorHAnsi"/>
          <w:sz w:val="22"/>
          <w:szCs w:val="22"/>
          <w:lang w:val="en-GB"/>
        </w:rPr>
        <w:t>thesis</w:t>
      </w:r>
      <w:r w:rsidR="005A1B81" w:rsidRPr="009D6565">
        <w:rPr>
          <w:rFonts w:asciiTheme="majorHAnsi" w:hAnsiTheme="majorHAnsi" w:cstheme="minorHAnsi"/>
          <w:sz w:val="22"/>
          <w:szCs w:val="22"/>
          <w:lang w:val="en-GB"/>
        </w:rPr>
        <w:t xml:space="preserve">, we will follow the guidelines provided by </w:t>
      </w:r>
      <w:r w:rsidR="00A2655B" w:rsidRPr="009D6565">
        <w:rPr>
          <w:rFonts w:asciiTheme="majorHAnsi" w:hAnsiTheme="majorHAnsi" w:cstheme="minorHAnsi"/>
          <w:sz w:val="22"/>
          <w:szCs w:val="22"/>
          <w:lang w:val="en-GB"/>
        </w:rPr>
        <w:t xml:space="preserve">the </w:t>
      </w:r>
      <w:r w:rsidR="00A2655B" w:rsidRPr="009D6565">
        <w:rPr>
          <w:rFonts w:asciiTheme="majorHAnsi" w:hAnsiTheme="majorHAnsi"/>
          <w:sz w:val="22"/>
          <w:szCs w:val="22"/>
        </w:rPr>
        <w:t>International Institute for Democracy and Electoral Assistance</w:t>
      </w:r>
      <w:r w:rsidR="00A2655B">
        <w:rPr>
          <w:rFonts w:asciiTheme="majorHAnsi" w:hAnsiTheme="majorHAnsi"/>
          <w:sz w:val="22"/>
          <w:szCs w:val="22"/>
        </w:rPr>
        <w:t xml:space="preserve"> (IDEA)</w:t>
      </w:r>
      <w:r w:rsidR="00A2655B">
        <w:rPr>
          <w:rFonts w:asciiTheme="majorHAnsi" w:hAnsiTheme="majorHAnsi" w:cstheme="minorHAnsi"/>
          <w:sz w:val="22"/>
          <w:szCs w:val="22"/>
          <w:lang w:val="en-GB"/>
        </w:rPr>
        <w:t xml:space="preserve">, which </w:t>
      </w:r>
      <w:r w:rsidR="005A1B81" w:rsidRPr="009D6565">
        <w:rPr>
          <w:rFonts w:asciiTheme="majorHAnsi" w:hAnsiTheme="majorHAnsi" w:cstheme="minorHAnsi"/>
          <w:sz w:val="22"/>
          <w:szCs w:val="22"/>
          <w:lang w:val="en-GB"/>
        </w:rPr>
        <w:t xml:space="preserve">developed the most complete database about political finance regulation </w:t>
      </w:r>
      <w:r w:rsidR="00A2655B">
        <w:rPr>
          <w:rFonts w:asciiTheme="majorHAnsi" w:hAnsiTheme="majorHAnsi" w:cstheme="minorHAnsi"/>
          <w:sz w:val="22"/>
          <w:szCs w:val="22"/>
          <w:lang w:val="en-GB"/>
        </w:rPr>
        <w:t>in the world</w:t>
      </w:r>
      <w:r w:rsidR="00A2655B">
        <w:rPr>
          <w:rFonts w:asciiTheme="majorHAnsi" w:hAnsiTheme="majorHAnsi"/>
          <w:sz w:val="22"/>
          <w:szCs w:val="22"/>
        </w:rPr>
        <w:t>.</w:t>
      </w:r>
      <w:r w:rsidR="00A2655B">
        <w:rPr>
          <w:rFonts w:asciiTheme="majorHAnsi" w:hAnsiTheme="majorHAnsi" w:cstheme="minorHAnsi"/>
          <w:sz w:val="22"/>
          <w:szCs w:val="22"/>
          <w:lang w:val="en-GB"/>
        </w:rPr>
        <w:t xml:space="preserve"> E</w:t>
      </w:r>
      <w:r w:rsidR="005A1B81" w:rsidRPr="009D6565">
        <w:rPr>
          <w:rFonts w:asciiTheme="majorHAnsi" w:hAnsiTheme="majorHAnsi" w:cstheme="minorHAnsi"/>
          <w:sz w:val="22"/>
          <w:szCs w:val="22"/>
          <w:lang w:val="en-GB"/>
        </w:rPr>
        <w:t>ven though political finance usually refers to all the money flowing all over the political process, we will focus on those issues “most closely related to the process of electoral democracy”, sticking to the definition of political finance as “the (legal and illegal) financing of ongoing political party activities and electoral campaigns (in particular, campaigns by candidates and political parties, but also by third parties).” (IDEA:</w:t>
      </w:r>
      <w:r w:rsidR="00A2655B">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2)</w:t>
      </w:r>
    </w:p>
    <w:p w14:paraId="602C1973" w14:textId="10469098"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lastRenderedPageBreak/>
        <w:t>Internal political parties’ behaviour, availability of state resources</w:t>
      </w:r>
      <w:r w:rsidR="00A2655B">
        <w:rPr>
          <w:rFonts w:asciiTheme="majorHAnsi" w:hAnsiTheme="majorHAnsi" w:cstheme="minorHAnsi"/>
          <w:sz w:val="22"/>
          <w:szCs w:val="22"/>
          <w:lang w:val="en-GB"/>
        </w:rPr>
        <w:t xml:space="preserve"> and private founders´ activities, are some of the elements that</w:t>
      </w:r>
      <w:r w:rsidRPr="009D6565">
        <w:rPr>
          <w:rFonts w:asciiTheme="majorHAnsi" w:hAnsiTheme="majorHAnsi" w:cstheme="minorHAnsi"/>
          <w:sz w:val="22"/>
          <w:szCs w:val="22"/>
          <w:lang w:val="en-GB"/>
        </w:rPr>
        <w:t xml:space="preserve"> </w:t>
      </w:r>
      <w:r w:rsidR="00A2655B" w:rsidRPr="009D6565">
        <w:rPr>
          <w:rFonts w:asciiTheme="majorHAnsi" w:hAnsiTheme="majorHAnsi" w:cstheme="minorHAnsi"/>
          <w:sz w:val="22"/>
          <w:szCs w:val="22"/>
          <w:lang w:val="en-GB"/>
        </w:rPr>
        <w:t>comprise</w:t>
      </w:r>
      <w:r w:rsidRPr="009D6565">
        <w:rPr>
          <w:rFonts w:asciiTheme="majorHAnsi" w:hAnsiTheme="majorHAnsi" w:cstheme="minorHAnsi"/>
          <w:sz w:val="22"/>
          <w:szCs w:val="22"/>
          <w:lang w:val="en-GB"/>
        </w:rPr>
        <w:t xml:space="preserve"> the realm of political finance. </w:t>
      </w:r>
      <w:r w:rsidR="00A2655B" w:rsidRPr="009D6565">
        <w:rPr>
          <w:rFonts w:asciiTheme="majorHAnsi" w:hAnsiTheme="majorHAnsi" w:cstheme="minorHAnsi"/>
          <w:sz w:val="22"/>
          <w:szCs w:val="22"/>
          <w:lang w:val="en-GB"/>
        </w:rPr>
        <w:t xml:space="preserve">Regulation of at least some of </w:t>
      </w:r>
      <w:r w:rsidR="00A2655B">
        <w:rPr>
          <w:rFonts w:asciiTheme="majorHAnsi" w:hAnsiTheme="majorHAnsi" w:cstheme="minorHAnsi"/>
          <w:sz w:val="22"/>
          <w:szCs w:val="22"/>
          <w:lang w:val="en-GB"/>
        </w:rPr>
        <w:t>these</w:t>
      </w:r>
      <w:r w:rsidR="00A2655B" w:rsidRPr="009D6565">
        <w:rPr>
          <w:rFonts w:asciiTheme="majorHAnsi" w:hAnsiTheme="majorHAnsi" w:cstheme="minorHAnsi"/>
          <w:sz w:val="22"/>
          <w:szCs w:val="22"/>
          <w:lang w:val="en-GB"/>
        </w:rPr>
        <w:t xml:space="preserve"> </w:t>
      </w:r>
      <w:r w:rsidR="00A2655B">
        <w:rPr>
          <w:rFonts w:asciiTheme="majorHAnsi" w:hAnsiTheme="majorHAnsi" w:cstheme="minorHAnsi"/>
          <w:sz w:val="22"/>
          <w:szCs w:val="22"/>
          <w:lang w:val="en-GB"/>
        </w:rPr>
        <w:t>matters</w:t>
      </w:r>
      <w:r w:rsidR="00A2655B" w:rsidRPr="009D6565">
        <w:rPr>
          <w:rFonts w:asciiTheme="majorHAnsi" w:hAnsiTheme="majorHAnsi" w:cstheme="minorHAnsi"/>
          <w:sz w:val="22"/>
          <w:szCs w:val="22"/>
          <w:lang w:val="en-GB"/>
        </w:rPr>
        <w:t xml:space="preserve"> has</w:t>
      </w:r>
      <w:r w:rsidRPr="009D6565">
        <w:rPr>
          <w:rFonts w:asciiTheme="majorHAnsi" w:hAnsiTheme="majorHAnsi" w:cstheme="minorHAnsi"/>
          <w:sz w:val="22"/>
          <w:szCs w:val="22"/>
          <w:lang w:val="en-GB"/>
        </w:rPr>
        <w:t xml:space="preserve"> been adopted by m</w:t>
      </w:r>
      <w:r w:rsidR="00A2655B">
        <w:rPr>
          <w:rFonts w:asciiTheme="majorHAnsi" w:hAnsiTheme="majorHAnsi" w:cstheme="minorHAnsi"/>
          <w:sz w:val="22"/>
          <w:szCs w:val="22"/>
          <w:lang w:val="en-GB"/>
        </w:rPr>
        <w:t>ost of</w:t>
      </w:r>
      <w:r w:rsidRPr="009D6565">
        <w:rPr>
          <w:rFonts w:asciiTheme="majorHAnsi" w:hAnsiTheme="majorHAnsi" w:cstheme="minorHAnsi"/>
          <w:sz w:val="22"/>
          <w:szCs w:val="22"/>
          <w:lang w:val="en-GB"/>
        </w:rPr>
        <w:t xml:space="preserve"> states </w:t>
      </w:r>
      <w:r w:rsidR="00A2655B">
        <w:rPr>
          <w:rFonts w:asciiTheme="majorHAnsi" w:hAnsiTheme="majorHAnsi" w:cstheme="minorHAnsi"/>
          <w:sz w:val="22"/>
          <w:szCs w:val="22"/>
          <w:lang w:val="en-GB"/>
        </w:rPr>
        <w:t>in</w:t>
      </w:r>
      <w:r w:rsidRPr="009D6565">
        <w:rPr>
          <w:rFonts w:asciiTheme="majorHAnsi" w:hAnsiTheme="majorHAnsi" w:cstheme="minorHAnsi"/>
          <w:sz w:val="22"/>
          <w:szCs w:val="22"/>
          <w:lang w:val="en-GB"/>
        </w:rPr>
        <w:t xml:space="preserve"> the last decades. Political finance regulation, then, looks to prevent the missuses of money in politics, as well as to provide the necessary framework to enforce some mandates and sanction those who violates them. (IDEA:</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2)</w:t>
      </w:r>
    </w:p>
    <w:p w14:paraId="2891AF8A" w14:textId="7E25DDF3"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Indeed, political finance regulation is seen as a key variable of more transparent and legitimate democracies. The need to regulate money in politics is usually considered as an indispensable step to diminish the unequal influences of big donors over candidates and parties. The Global Commission on Elections, Democracy and Security, for instance, stated that "the failure to regulate political finance threatens to hollow out democracy and rob it of its unique strengths".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7808150D" w14:textId="6F2A7A3F"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The lack of political finance regulation has been </w:t>
      </w:r>
      <w:r w:rsidR="00A2655B">
        <w:rPr>
          <w:rFonts w:asciiTheme="majorHAnsi" w:hAnsiTheme="majorHAnsi" w:cstheme="minorHAnsi"/>
          <w:sz w:val="22"/>
          <w:szCs w:val="22"/>
          <w:lang w:val="en-GB"/>
        </w:rPr>
        <w:t>identified</w:t>
      </w:r>
      <w:r w:rsidRPr="009D6565">
        <w:rPr>
          <w:rFonts w:asciiTheme="majorHAnsi" w:hAnsiTheme="majorHAnsi" w:cstheme="minorHAnsi"/>
          <w:sz w:val="22"/>
          <w:szCs w:val="22"/>
          <w:lang w:val="en-GB"/>
        </w:rPr>
        <w:t xml:space="preserve"> as an opportunity for organized crime to influence politics and as a cause of n</w:t>
      </w:r>
      <w:r w:rsidR="00A2655B">
        <w:rPr>
          <w:rFonts w:asciiTheme="majorHAnsi" w:hAnsiTheme="majorHAnsi" w:cstheme="minorHAnsi"/>
          <w:sz w:val="22"/>
          <w:szCs w:val="22"/>
          <w:lang w:val="en-GB"/>
        </w:rPr>
        <w:t xml:space="preserve">egative economic development. Former UN Secretary General Kofi </w:t>
      </w:r>
      <w:r w:rsidRPr="009D6565">
        <w:rPr>
          <w:rFonts w:asciiTheme="majorHAnsi" w:hAnsiTheme="majorHAnsi" w:cstheme="minorHAnsi"/>
          <w:sz w:val="22"/>
          <w:szCs w:val="22"/>
          <w:lang w:val="en-GB"/>
        </w:rPr>
        <w:t xml:space="preserve">Annan called </w:t>
      </w:r>
      <w:r w:rsidR="00A2655B">
        <w:rPr>
          <w:rFonts w:asciiTheme="majorHAnsi" w:hAnsiTheme="majorHAnsi" w:cstheme="minorHAnsi"/>
          <w:sz w:val="22"/>
          <w:szCs w:val="22"/>
          <w:lang w:val="en-GB"/>
        </w:rPr>
        <w:t>for a</w:t>
      </w:r>
      <w:r w:rsidRPr="009D6565">
        <w:rPr>
          <w:rFonts w:asciiTheme="majorHAnsi" w:hAnsiTheme="majorHAnsi" w:cstheme="minorHAnsi"/>
          <w:sz w:val="22"/>
          <w:szCs w:val="22"/>
          <w:lang w:val="en-GB"/>
        </w:rPr>
        <w:t xml:space="preserve"> better control of political finance, meaning that governments should regulate donations and expenditures effectively, increase transparency of donations, require disclosure of financial sources, adopt sanctions for non-compliance and legislate over effective monitoring and enforcement mechanisms.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0527E218" w14:textId="73AFE7F6" w:rsidR="005A1B81" w:rsidRPr="009D6565" w:rsidRDefault="00A2655B" w:rsidP="00C91309">
      <w:pPr>
        <w:pStyle w:val="NormalWeb"/>
        <w:spacing w:before="0" w:beforeAutospacing="0" w:after="120" w:afterAutospacing="0" w:line="360" w:lineRule="auto"/>
        <w:jc w:val="both"/>
        <w:rPr>
          <w:rFonts w:asciiTheme="majorHAnsi" w:hAnsiTheme="majorHAnsi" w:cstheme="minorHAnsi"/>
          <w:sz w:val="22"/>
          <w:szCs w:val="22"/>
          <w:lang w:val="en-GB"/>
        </w:rPr>
      </w:pPr>
      <w:r>
        <w:rPr>
          <w:rFonts w:asciiTheme="majorHAnsi" w:hAnsiTheme="majorHAnsi" w:cstheme="minorHAnsi"/>
          <w:sz w:val="22"/>
          <w:szCs w:val="22"/>
          <w:lang w:val="en-GB"/>
        </w:rPr>
        <w:t>However, there seems to be</w:t>
      </w:r>
      <w:r w:rsidR="005A1B81" w:rsidRPr="009D6565">
        <w:rPr>
          <w:rFonts w:asciiTheme="majorHAnsi" w:hAnsiTheme="majorHAnsi" w:cstheme="minorHAnsi"/>
          <w:sz w:val="22"/>
          <w:szCs w:val="22"/>
          <w:lang w:val="en-GB"/>
        </w:rPr>
        <w:t xml:space="preserve"> a general agreement on the conviction that more regulation does not necessarily mean neither more transparency, nor a better balance of power</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between those with money and people in general. Indeed, IDEA concludes that in some situation</w:t>
      </w:r>
      <w:r>
        <w:rPr>
          <w:rFonts w:asciiTheme="majorHAnsi" w:hAnsiTheme="majorHAnsi" w:cstheme="minorHAnsi"/>
          <w:sz w:val="22"/>
          <w:szCs w:val="22"/>
          <w:lang w:val="en-GB"/>
        </w:rPr>
        <w:t>s</w:t>
      </w:r>
      <w:r w:rsidR="005A1B81" w:rsidRPr="009D6565">
        <w:rPr>
          <w:rFonts w:asciiTheme="majorHAnsi" w:hAnsiTheme="majorHAnsi" w:cstheme="minorHAnsi"/>
          <w:sz w:val="22"/>
          <w:szCs w:val="22"/>
          <w:lang w:val="en-GB"/>
        </w:rPr>
        <w:t>, depending on the social-political context and/or the aims of the regulation, a high level of regulation may be not desirable. (IDEA:</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4)</w:t>
      </w:r>
    </w:p>
    <w:p w14:paraId="2AA7741F" w14:textId="1D655233" w:rsidR="005A1B81" w:rsidRDefault="005A1B81" w:rsidP="00A2655B">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All in all, </w:t>
      </w:r>
      <w:r w:rsidR="00A2655B">
        <w:rPr>
          <w:rFonts w:asciiTheme="majorHAnsi" w:hAnsiTheme="majorHAnsi" w:cstheme="minorHAnsi"/>
          <w:sz w:val="22"/>
          <w:szCs w:val="22"/>
          <w:lang w:val="en-GB"/>
        </w:rPr>
        <w:t xml:space="preserve">this </w:t>
      </w:r>
      <w:r w:rsidRPr="009D6565">
        <w:rPr>
          <w:rFonts w:asciiTheme="majorHAnsi" w:hAnsiTheme="majorHAnsi" w:cstheme="minorHAnsi"/>
          <w:sz w:val="22"/>
          <w:szCs w:val="22"/>
          <w:lang w:val="en-GB"/>
        </w:rPr>
        <w:t>show</w:t>
      </w:r>
      <w:r w:rsidR="00A2655B">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an open discussion about the capacity of political finance regulation to influence control of corruption within states. Does, actually, political finance regulation reduce corruption? Are there certain types of regulations more effective than others when it comes about corruption? Does political finance regulation generate rent-seeking contexts? </w:t>
      </w:r>
    </w:p>
    <w:p w14:paraId="530F314A" w14:textId="77777777" w:rsidR="00A2655B" w:rsidRPr="00A2655B" w:rsidRDefault="00A2655B" w:rsidP="00A2655B">
      <w:pPr>
        <w:pStyle w:val="NormalWeb"/>
        <w:spacing w:before="0" w:beforeAutospacing="0" w:after="120" w:afterAutospacing="0" w:line="360" w:lineRule="auto"/>
        <w:jc w:val="both"/>
        <w:rPr>
          <w:rFonts w:asciiTheme="majorHAnsi" w:hAnsiTheme="majorHAnsi" w:cstheme="minorHAnsi"/>
          <w:sz w:val="22"/>
          <w:szCs w:val="22"/>
          <w:lang w:val="en-GB"/>
        </w:rPr>
      </w:pPr>
    </w:p>
    <w:p w14:paraId="3E5F7455" w14:textId="71E57947" w:rsidR="00494986" w:rsidRPr="009D6565" w:rsidRDefault="00B657EC" w:rsidP="004356D3">
      <w:pPr>
        <w:spacing w:after="120" w:line="360" w:lineRule="auto"/>
        <w:jc w:val="both"/>
        <w:rPr>
          <w:rFonts w:asciiTheme="majorHAnsi" w:eastAsia="Times New Roman" w:hAnsiTheme="majorHAnsi" w:cstheme="minorHAnsi"/>
          <w:b/>
          <w:lang w:eastAsia="es-AR"/>
        </w:rPr>
      </w:pPr>
      <w:r>
        <w:rPr>
          <w:rFonts w:asciiTheme="majorHAnsi" w:eastAsia="Times New Roman" w:hAnsiTheme="majorHAnsi" w:cstheme="minorHAnsi"/>
          <w:b/>
          <w:lang w:eastAsia="es-AR"/>
        </w:rPr>
        <w:t xml:space="preserve">The link between </w:t>
      </w:r>
      <w:r w:rsidR="005A1B81" w:rsidRPr="009D6565">
        <w:rPr>
          <w:rFonts w:asciiTheme="majorHAnsi" w:eastAsia="Times New Roman" w:hAnsiTheme="majorHAnsi" w:cstheme="minorHAnsi"/>
          <w:b/>
          <w:lang w:eastAsia="es-AR"/>
        </w:rPr>
        <w:t xml:space="preserve">political finance </w:t>
      </w:r>
      <w:r>
        <w:rPr>
          <w:rFonts w:asciiTheme="majorHAnsi" w:eastAsia="Times New Roman" w:hAnsiTheme="majorHAnsi" w:cstheme="minorHAnsi"/>
          <w:b/>
          <w:lang w:eastAsia="es-AR"/>
        </w:rPr>
        <w:t xml:space="preserve">and </w:t>
      </w:r>
      <w:r w:rsidR="005A1B81" w:rsidRPr="009D6565">
        <w:rPr>
          <w:rFonts w:asciiTheme="majorHAnsi" w:eastAsia="Times New Roman" w:hAnsiTheme="majorHAnsi" w:cstheme="minorHAnsi"/>
          <w:b/>
          <w:lang w:eastAsia="es-AR"/>
        </w:rPr>
        <w:t>corruption</w:t>
      </w:r>
    </w:p>
    <w:p w14:paraId="60DD183A" w14:textId="3DF07CD8" w:rsidR="00634DAD" w:rsidRPr="009D6565" w:rsidRDefault="00FE7A08"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lastRenderedPageBreak/>
        <w:t xml:space="preserve">The </w:t>
      </w:r>
      <w:r w:rsidR="00494986" w:rsidRPr="009D6565">
        <w:rPr>
          <w:rFonts w:asciiTheme="majorHAnsi" w:eastAsia="Times New Roman" w:hAnsiTheme="majorHAnsi" w:cs="Times New Roman"/>
          <w:lang w:eastAsia="es-AR"/>
        </w:rPr>
        <w:t xml:space="preserve">scholar </w:t>
      </w:r>
      <w:r w:rsidRPr="009D6565">
        <w:rPr>
          <w:rFonts w:asciiTheme="majorHAnsi" w:eastAsia="Times New Roman" w:hAnsiTheme="majorHAnsi" w:cs="Times New Roman"/>
          <w:lang w:eastAsia="es-AR"/>
        </w:rPr>
        <w:t xml:space="preserve">debate about </w:t>
      </w:r>
      <w:r w:rsidR="00C507A6" w:rsidRPr="009D6565">
        <w:rPr>
          <w:rFonts w:asciiTheme="majorHAnsi" w:eastAsia="Times New Roman" w:hAnsiTheme="majorHAnsi" w:cs="Times New Roman"/>
          <w:lang w:eastAsia="es-AR"/>
        </w:rPr>
        <w:t>political f</w:t>
      </w:r>
      <w:r w:rsidRPr="009D6565">
        <w:rPr>
          <w:rFonts w:asciiTheme="majorHAnsi" w:eastAsia="Times New Roman" w:hAnsiTheme="majorHAnsi" w:cs="Times New Roman"/>
          <w:lang w:eastAsia="es-AR"/>
        </w:rPr>
        <w:t>inance</w:t>
      </w:r>
      <w:r w:rsidR="0024031B" w:rsidRPr="009D6565">
        <w:rPr>
          <w:rFonts w:asciiTheme="majorHAnsi" w:eastAsia="Times New Roman" w:hAnsiTheme="majorHAnsi" w:cs="Times New Roman"/>
          <w:lang w:eastAsia="es-AR"/>
        </w:rPr>
        <w:t xml:space="preserve"> </w:t>
      </w:r>
      <w:r w:rsidR="00494986" w:rsidRPr="009D6565">
        <w:rPr>
          <w:rFonts w:asciiTheme="majorHAnsi" w:eastAsia="Times New Roman" w:hAnsiTheme="majorHAnsi" w:cs="Times New Roman"/>
          <w:lang w:eastAsia="es-AR"/>
        </w:rPr>
        <w:t>can be traced back decades</w:t>
      </w:r>
      <w:r w:rsidR="0024031B"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The issue was </w:t>
      </w:r>
      <w:r w:rsidR="00746847" w:rsidRPr="009D6565">
        <w:rPr>
          <w:rFonts w:asciiTheme="majorHAnsi" w:eastAsia="Times New Roman" w:hAnsiTheme="majorHAnsi" w:cs="Times New Roman"/>
          <w:lang w:eastAsia="es-AR"/>
        </w:rPr>
        <w:t>discussed</w:t>
      </w:r>
      <w:r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 xml:space="preserve">in the </w:t>
      </w:r>
      <w:r w:rsidR="00C507A6" w:rsidRPr="009D6565">
        <w:rPr>
          <w:rFonts w:asciiTheme="majorHAnsi" w:eastAsia="Times New Roman" w:hAnsiTheme="majorHAnsi" w:cs="Times New Roman"/>
          <w:lang w:eastAsia="es-AR"/>
        </w:rPr>
        <w:t>19</w:t>
      </w:r>
      <w:r w:rsidR="0024031B" w:rsidRPr="009D6565">
        <w:rPr>
          <w:rFonts w:asciiTheme="majorHAnsi" w:eastAsia="Times New Roman" w:hAnsiTheme="majorHAnsi" w:cs="Times New Roman"/>
          <w:lang w:eastAsia="es-AR"/>
        </w:rPr>
        <w:t>40s</w:t>
      </w:r>
      <w:r w:rsidRPr="009D6565">
        <w:rPr>
          <w:rFonts w:asciiTheme="majorHAnsi" w:eastAsia="Times New Roman" w:hAnsiTheme="majorHAnsi" w:cs="Times New Roman"/>
          <w:lang w:eastAsia="es-AR"/>
        </w:rPr>
        <w:t>,</w:t>
      </w:r>
      <w:r w:rsidR="0024031B" w:rsidRPr="009D6565">
        <w:rPr>
          <w:rFonts w:asciiTheme="majorHAnsi" w:eastAsia="Times New Roman" w:hAnsiTheme="majorHAnsi" w:cs="Times New Roman"/>
          <w:lang w:eastAsia="es-AR"/>
        </w:rPr>
        <w:t xml:space="preserve"> when </w:t>
      </w:r>
      <w:r w:rsidRPr="009D6565">
        <w:rPr>
          <w:rFonts w:asciiTheme="majorHAnsi" w:eastAsia="Times New Roman" w:hAnsiTheme="majorHAnsi" w:cs="Times New Roman"/>
          <w:lang w:eastAsia="es-AR"/>
        </w:rPr>
        <w:t xml:space="preserve">specialists could not reach an agreement on how to address </w:t>
      </w:r>
      <w:r w:rsidR="0024031B" w:rsidRPr="009D6565">
        <w:rPr>
          <w:rFonts w:asciiTheme="majorHAnsi" w:eastAsia="Times New Roman" w:hAnsiTheme="majorHAnsi" w:cs="Times New Roman"/>
          <w:lang w:eastAsia="es-AR"/>
        </w:rPr>
        <w:t>limitations to contributions and expenditures of candidates and parties ove</w:t>
      </w:r>
      <w:r w:rsidR="00286E81">
        <w:rPr>
          <w:rFonts w:asciiTheme="majorHAnsi" w:eastAsia="Times New Roman" w:hAnsiTheme="majorHAnsi" w:cs="Times New Roman"/>
          <w:lang w:eastAsia="es-AR"/>
        </w:rPr>
        <w:t>r electoral campaigns in the US</w:t>
      </w:r>
      <w:r w:rsidR="0024031B" w:rsidRPr="009D6565">
        <w:rPr>
          <w:rFonts w:asciiTheme="majorHAnsi" w:eastAsia="Times New Roman" w:hAnsiTheme="majorHAnsi" w:cs="Times New Roman"/>
          <w:lang w:eastAsia="es-AR"/>
        </w:rPr>
        <w:t>.</w:t>
      </w:r>
      <w:r w:rsidR="00634DAD" w:rsidRPr="009D6565">
        <w:rPr>
          <w:rFonts w:asciiTheme="majorHAnsi" w:eastAsia="Times New Roman" w:hAnsiTheme="majorHAnsi" w:cs="Times New Roman"/>
          <w:lang w:eastAsia="es-AR"/>
        </w:rPr>
        <w:t xml:space="preserve"> (</w:t>
      </w:r>
      <w:proofErr w:type="spellStart"/>
      <w:r w:rsidR="00634DAD" w:rsidRPr="009D6565">
        <w:rPr>
          <w:rFonts w:asciiTheme="majorHAnsi" w:eastAsia="Times New Roman" w:hAnsiTheme="majorHAnsi" w:cs="Times New Roman"/>
          <w:lang w:eastAsia="es-AR"/>
        </w:rPr>
        <w:t>Overa</w:t>
      </w:r>
      <w:r w:rsidR="008573A7" w:rsidRPr="009D6565">
        <w:rPr>
          <w:rFonts w:asciiTheme="majorHAnsi" w:eastAsia="Times New Roman" w:hAnsiTheme="majorHAnsi" w:cs="Times New Roman"/>
          <w:lang w:eastAsia="es-AR"/>
        </w:rPr>
        <w:t>c</w:t>
      </w:r>
      <w:r w:rsidR="00634DAD" w:rsidRPr="009D6565">
        <w:rPr>
          <w:rFonts w:asciiTheme="majorHAnsi" w:eastAsia="Times New Roman" w:hAnsiTheme="majorHAnsi" w:cs="Times New Roman"/>
          <w:lang w:eastAsia="es-AR"/>
        </w:rPr>
        <w:t>ker</w:t>
      </w:r>
      <w:proofErr w:type="spellEnd"/>
      <w:r w:rsidR="00634DAD" w:rsidRPr="009D6565">
        <w:rPr>
          <w:rFonts w:asciiTheme="majorHAnsi" w:eastAsia="Times New Roman" w:hAnsiTheme="majorHAnsi" w:cs="Times New Roman"/>
          <w:lang w:eastAsia="es-AR"/>
        </w:rPr>
        <w:t>: 1941)</w:t>
      </w:r>
    </w:p>
    <w:p w14:paraId="14ACA40D" w14:textId="3C60A564" w:rsidR="0024031B" w:rsidRPr="009D6565" w:rsidRDefault="00286E81"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T</w:t>
      </w:r>
      <w:r w:rsidR="0024031B" w:rsidRPr="009D6565">
        <w:rPr>
          <w:rFonts w:asciiTheme="majorHAnsi" w:eastAsia="Times New Roman" w:hAnsiTheme="majorHAnsi" w:cs="Times New Roman"/>
          <w:lang w:eastAsia="es-AR"/>
        </w:rPr>
        <w:t xml:space="preserve">o tackle the problem of the "power of the purse" for the presidential campaign in 1940, the US Congress decided to increase party finance regulations. There </w:t>
      </w:r>
      <w:r w:rsidR="008573A7" w:rsidRPr="009D6565">
        <w:rPr>
          <w:rFonts w:asciiTheme="majorHAnsi" w:eastAsia="Times New Roman" w:hAnsiTheme="majorHAnsi" w:cs="Times New Roman"/>
          <w:lang w:eastAsia="es-AR"/>
        </w:rPr>
        <w:t xml:space="preserve">were </w:t>
      </w:r>
      <w:r w:rsidR="0024031B" w:rsidRPr="009D6565">
        <w:rPr>
          <w:rFonts w:asciiTheme="majorHAnsi" w:eastAsia="Times New Roman" w:hAnsiTheme="majorHAnsi" w:cs="Times New Roman"/>
          <w:lang w:eastAsia="es-AR"/>
        </w:rPr>
        <w:t xml:space="preserve">already some limitations </w:t>
      </w:r>
      <w:r>
        <w:rPr>
          <w:rFonts w:asciiTheme="majorHAnsi" w:eastAsia="Times New Roman" w:hAnsiTheme="majorHAnsi" w:cs="Times New Roman"/>
          <w:lang w:eastAsia="es-AR"/>
        </w:rPr>
        <w:t>to</w:t>
      </w:r>
      <w:r w:rsidR="0024031B" w:rsidRPr="009D6565">
        <w:rPr>
          <w:rFonts w:asciiTheme="majorHAnsi" w:eastAsia="Times New Roman" w:hAnsiTheme="majorHAnsi" w:cs="Times New Roman"/>
          <w:lang w:eastAsia="es-AR"/>
        </w:rPr>
        <w:t xml:space="preserve"> the </w:t>
      </w:r>
      <w:r w:rsidR="00E12751" w:rsidRPr="009D6565">
        <w:rPr>
          <w:rFonts w:asciiTheme="majorHAnsi" w:eastAsia="Times New Roman" w:hAnsiTheme="majorHAnsi" w:cs="Times New Roman"/>
          <w:lang w:eastAsia="es-AR"/>
        </w:rPr>
        <w:t>amount</w:t>
      </w:r>
      <w:r w:rsidR="0024031B" w:rsidRPr="009D6565">
        <w:rPr>
          <w:rFonts w:asciiTheme="majorHAnsi" w:eastAsia="Times New Roman" w:hAnsiTheme="majorHAnsi" w:cs="Times New Roman"/>
          <w:lang w:eastAsia="es-AR"/>
        </w:rPr>
        <w:t xml:space="preserve"> of contributions and total </w:t>
      </w:r>
      <w:r w:rsidR="00E12751" w:rsidRPr="009D6565">
        <w:rPr>
          <w:rFonts w:asciiTheme="majorHAnsi" w:eastAsia="Times New Roman" w:hAnsiTheme="majorHAnsi" w:cs="Times New Roman"/>
          <w:lang w:eastAsia="es-AR"/>
        </w:rPr>
        <w:t>expenditures</w:t>
      </w:r>
      <w:r w:rsidR="0024031B" w:rsidRPr="009D6565">
        <w:rPr>
          <w:rFonts w:asciiTheme="majorHAnsi" w:eastAsia="Times New Roman" w:hAnsiTheme="majorHAnsi" w:cs="Times New Roman"/>
          <w:lang w:eastAsia="es-AR"/>
        </w:rPr>
        <w:t xml:space="preserve"> of candidates and </w:t>
      </w:r>
      <w:r w:rsidR="00E12751" w:rsidRPr="009D6565">
        <w:rPr>
          <w:rFonts w:asciiTheme="majorHAnsi" w:eastAsia="Times New Roman" w:hAnsiTheme="majorHAnsi" w:cs="Times New Roman"/>
          <w:lang w:eastAsia="es-AR"/>
        </w:rPr>
        <w:t>parties</w:t>
      </w:r>
      <w:r w:rsidR="0024031B" w:rsidRPr="009D6565">
        <w:rPr>
          <w:rFonts w:asciiTheme="majorHAnsi" w:eastAsia="Times New Roman" w:hAnsiTheme="majorHAnsi" w:cs="Times New Roman"/>
          <w:lang w:eastAsia="es-AR"/>
        </w:rPr>
        <w:t xml:space="preserve"> since 1911. </w:t>
      </w:r>
      <w:r w:rsidRPr="009D6565">
        <w:rPr>
          <w:rFonts w:asciiTheme="majorHAnsi" w:eastAsia="Times New Roman" w:hAnsiTheme="majorHAnsi" w:cs="Times New Roman"/>
          <w:lang w:eastAsia="es-AR"/>
        </w:rPr>
        <w:t>Nevertheless</w:t>
      </w:r>
      <w:r w:rsidR="0024031B" w:rsidRPr="009D6565">
        <w:rPr>
          <w:rFonts w:asciiTheme="majorHAnsi" w:eastAsia="Times New Roman" w:hAnsiTheme="majorHAnsi" w:cs="Times New Roman"/>
          <w:lang w:eastAsia="es-AR"/>
        </w:rPr>
        <w:t>, through the "Hatch Act II", Congress</w:t>
      </w:r>
      <w:r w:rsidR="00E12751"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also limited the amount of money that an individual could contribute to a national com</w:t>
      </w:r>
      <w:r w:rsidR="00E12751" w:rsidRPr="009D6565">
        <w:rPr>
          <w:rFonts w:asciiTheme="majorHAnsi" w:eastAsia="Times New Roman" w:hAnsiTheme="majorHAnsi" w:cs="Times New Roman"/>
          <w:lang w:eastAsia="es-AR"/>
        </w:rPr>
        <w:t>m</w:t>
      </w:r>
      <w:r w:rsidR="0024031B" w:rsidRPr="009D6565">
        <w:rPr>
          <w:rFonts w:asciiTheme="majorHAnsi" w:eastAsia="Times New Roman" w:hAnsiTheme="majorHAnsi" w:cs="Times New Roman"/>
          <w:lang w:eastAsia="es-AR"/>
        </w:rPr>
        <w:t xml:space="preserve">ittee and the level of expenditures </w:t>
      </w:r>
      <w:r w:rsidR="00E12751" w:rsidRPr="009D6565">
        <w:rPr>
          <w:rFonts w:asciiTheme="majorHAnsi" w:eastAsia="Times New Roman" w:hAnsiTheme="majorHAnsi" w:cs="Times New Roman"/>
          <w:lang w:eastAsia="es-AR"/>
        </w:rPr>
        <w:t>permitted</w:t>
      </w:r>
      <w:r w:rsidR="0024031B" w:rsidRPr="009D6565">
        <w:rPr>
          <w:rFonts w:asciiTheme="majorHAnsi" w:eastAsia="Times New Roman" w:hAnsiTheme="majorHAnsi" w:cs="Times New Roman"/>
          <w:lang w:eastAsia="es-AR"/>
        </w:rPr>
        <w:t xml:space="preserve"> to these agencies. </w:t>
      </w:r>
      <w:r w:rsidR="00634DAD" w:rsidRPr="009D6565">
        <w:rPr>
          <w:rFonts w:asciiTheme="majorHAnsi" w:eastAsia="Times New Roman" w:hAnsiTheme="majorHAnsi" w:cs="Times New Roman"/>
          <w:lang w:eastAsia="es-AR"/>
        </w:rPr>
        <w:t>(</w:t>
      </w:r>
      <w:proofErr w:type="spellStart"/>
      <w:r w:rsidR="00634DAD" w:rsidRPr="009D6565">
        <w:rPr>
          <w:rFonts w:asciiTheme="majorHAnsi" w:eastAsia="Times New Roman" w:hAnsiTheme="majorHAnsi" w:cs="Times New Roman"/>
          <w:lang w:eastAsia="es-AR"/>
        </w:rPr>
        <w:t>Overac</w:t>
      </w:r>
      <w:r w:rsidR="008573A7" w:rsidRPr="009D6565">
        <w:rPr>
          <w:rFonts w:asciiTheme="majorHAnsi" w:eastAsia="Times New Roman" w:hAnsiTheme="majorHAnsi" w:cs="Times New Roman"/>
          <w:lang w:eastAsia="es-AR"/>
        </w:rPr>
        <w:t>k</w:t>
      </w:r>
      <w:r w:rsidR="00634DAD" w:rsidRPr="009D6565">
        <w:rPr>
          <w:rFonts w:asciiTheme="majorHAnsi" w:eastAsia="Times New Roman" w:hAnsiTheme="majorHAnsi" w:cs="Times New Roman"/>
          <w:lang w:eastAsia="es-AR"/>
        </w:rPr>
        <w:t>er</w:t>
      </w:r>
      <w:proofErr w:type="spellEnd"/>
      <w:r w:rsidR="00634DAD" w:rsidRPr="009D6565">
        <w:rPr>
          <w:rFonts w:asciiTheme="majorHAnsi" w:eastAsia="Times New Roman" w:hAnsiTheme="majorHAnsi" w:cs="Times New Roman"/>
          <w:lang w:eastAsia="es-AR"/>
        </w:rPr>
        <w:t>: 1941)</w:t>
      </w:r>
    </w:p>
    <w:p w14:paraId="27893543" w14:textId="0B4E5799" w:rsidR="008136B9" w:rsidRPr="009D6565" w:rsidRDefault="0024031B"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results of the new legal framework were </w:t>
      </w:r>
      <w:r w:rsidR="008573A7" w:rsidRPr="009D6565">
        <w:rPr>
          <w:rFonts w:asciiTheme="majorHAnsi" w:eastAsia="Times New Roman" w:hAnsiTheme="majorHAnsi" w:cs="Times New Roman"/>
          <w:lang w:eastAsia="es-AR"/>
        </w:rPr>
        <w:t>poor</w:t>
      </w:r>
      <w:r w:rsidRPr="009D6565">
        <w:rPr>
          <w:rFonts w:asciiTheme="majorHAnsi" w:eastAsia="Times New Roman" w:hAnsiTheme="majorHAnsi" w:cs="Times New Roman"/>
          <w:lang w:eastAsia="es-AR"/>
        </w:rPr>
        <w:t xml:space="preserve">. Its </w:t>
      </w:r>
      <w:r w:rsidR="008573A7" w:rsidRPr="009D6565">
        <w:rPr>
          <w:rFonts w:asciiTheme="majorHAnsi" w:eastAsia="Times New Roman" w:hAnsiTheme="majorHAnsi" w:cs="Times New Roman"/>
          <w:lang w:eastAsia="es-AR"/>
        </w:rPr>
        <w:t>subjects adopted</w:t>
      </w:r>
      <w:r w:rsidRPr="009D6565">
        <w:rPr>
          <w:rFonts w:asciiTheme="majorHAnsi" w:eastAsia="Times New Roman" w:hAnsiTheme="majorHAnsi" w:cs="Times New Roman"/>
          <w:lang w:eastAsia="es-AR"/>
        </w:rPr>
        <w:t xml:space="preserve"> deliberated strateg</w:t>
      </w:r>
      <w:r w:rsidR="008573A7" w:rsidRPr="009D6565">
        <w:rPr>
          <w:rFonts w:asciiTheme="majorHAnsi" w:eastAsia="Times New Roman" w:hAnsiTheme="majorHAnsi" w:cs="Times New Roman"/>
          <w:lang w:eastAsia="es-AR"/>
        </w:rPr>
        <w:t>ies</w:t>
      </w:r>
      <w:r w:rsidRPr="009D6565">
        <w:rPr>
          <w:rFonts w:asciiTheme="majorHAnsi" w:eastAsia="Times New Roman" w:hAnsiTheme="majorHAnsi" w:cs="Times New Roman"/>
          <w:lang w:eastAsia="es-AR"/>
        </w:rPr>
        <w:t xml:space="preserve"> to circumvent the goal of the law without violating its </w:t>
      </w:r>
      <w:r w:rsidR="008573A7" w:rsidRPr="009D6565">
        <w:rPr>
          <w:rFonts w:asciiTheme="majorHAnsi" w:eastAsia="Times New Roman" w:hAnsiTheme="majorHAnsi" w:cs="Times New Roman"/>
          <w:lang w:eastAsia="es-AR"/>
        </w:rPr>
        <w:t>letter;</w:t>
      </w:r>
      <w:r w:rsidRPr="009D6565">
        <w:rPr>
          <w:rFonts w:asciiTheme="majorHAnsi" w:eastAsia="Times New Roman" w:hAnsiTheme="majorHAnsi" w:cs="Times New Roman"/>
          <w:lang w:eastAsia="es-AR"/>
        </w:rPr>
        <w:t xml:space="preserve"> </w:t>
      </w:r>
      <w:r w:rsidR="008573A7" w:rsidRPr="009D6565">
        <w:rPr>
          <w:rFonts w:asciiTheme="majorHAnsi" w:eastAsia="Times New Roman" w:hAnsiTheme="majorHAnsi" w:cs="Times New Roman"/>
          <w:lang w:eastAsia="es-AR"/>
        </w:rPr>
        <w:t xml:space="preserve">both major US </w:t>
      </w:r>
      <w:r w:rsidRPr="009D6565">
        <w:rPr>
          <w:rFonts w:asciiTheme="majorHAnsi" w:eastAsia="Times New Roman" w:hAnsiTheme="majorHAnsi" w:cs="Times New Roman"/>
          <w:lang w:eastAsia="es-AR"/>
        </w:rPr>
        <w:t xml:space="preserve">parties decentralized the collection and distribution of funds. Indeed,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concluded that the </w:t>
      </w:r>
      <w:r w:rsidR="00E12751" w:rsidRPr="009D6565">
        <w:rPr>
          <w:rFonts w:asciiTheme="majorHAnsi" w:eastAsia="Times New Roman" w:hAnsiTheme="majorHAnsi" w:cs="Times New Roman"/>
          <w:lang w:eastAsia="es-AR"/>
        </w:rPr>
        <w:t>endeavour</w:t>
      </w:r>
      <w:r w:rsidRPr="009D6565">
        <w:rPr>
          <w:rFonts w:asciiTheme="majorHAnsi" w:eastAsia="Times New Roman" w:hAnsiTheme="majorHAnsi" w:cs="Times New Roman"/>
          <w:lang w:eastAsia="es-AR"/>
        </w:rPr>
        <w:t xml:space="preserve"> to regulat</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 camping funds was "ambiguous, unworkable, and conducive to unhe</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lthy political practices".</w:t>
      </w:r>
      <w:r w:rsidR="00E12751"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Based on the evidence,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disputed the advice from other speci</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list</w:t>
      </w:r>
      <w:r w:rsidR="00E12751" w:rsidRPr="009D6565">
        <w:rPr>
          <w:rFonts w:asciiTheme="majorHAnsi" w:eastAsia="Times New Roman" w:hAnsiTheme="majorHAnsi" w:cs="Times New Roman"/>
          <w:lang w:eastAsia="es-AR"/>
        </w:rPr>
        <w:t>s</w:t>
      </w:r>
      <w:r w:rsidRPr="009D6565">
        <w:rPr>
          <w:rFonts w:asciiTheme="majorHAnsi" w:eastAsia="Times New Roman" w:hAnsiTheme="majorHAnsi" w:cs="Times New Roman"/>
          <w:lang w:eastAsia="es-AR"/>
        </w:rPr>
        <w:t xml:space="preserve"> </w:t>
      </w:r>
      <w:r w:rsidR="00E12751" w:rsidRPr="009D6565">
        <w:rPr>
          <w:rFonts w:asciiTheme="majorHAnsi" w:eastAsia="Times New Roman" w:hAnsiTheme="majorHAnsi" w:cs="Times New Roman"/>
          <w:lang w:eastAsia="es-AR"/>
        </w:rPr>
        <w:t xml:space="preserve">who were </w:t>
      </w:r>
      <w:r w:rsidRPr="009D6565">
        <w:rPr>
          <w:rFonts w:asciiTheme="majorHAnsi" w:eastAsia="Times New Roman" w:hAnsiTheme="majorHAnsi" w:cs="Times New Roman"/>
          <w:lang w:eastAsia="es-AR"/>
        </w:rPr>
        <w:t xml:space="preserve">in favour of more party finance regulation. Conversely, </w:t>
      </w:r>
      <w:r w:rsidR="00C507A6" w:rsidRPr="009D6565">
        <w:rPr>
          <w:rFonts w:asciiTheme="majorHAnsi" w:eastAsia="Times New Roman" w:hAnsiTheme="majorHAnsi" w:cs="Times New Roman"/>
          <w:lang w:eastAsia="es-AR"/>
        </w:rPr>
        <w:t xml:space="preserve">she </w:t>
      </w:r>
      <w:r w:rsidRPr="009D6565">
        <w:rPr>
          <w:rFonts w:asciiTheme="majorHAnsi" w:eastAsia="Times New Roman" w:hAnsiTheme="majorHAnsi" w:cs="Times New Roman"/>
          <w:lang w:eastAsia="es-AR"/>
        </w:rPr>
        <w:t>supported the idea of incr</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asing </w:t>
      </w:r>
      <w:r w:rsidR="00C507A6" w:rsidRPr="009D6565">
        <w:rPr>
          <w:rFonts w:asciiTheme="majorHAnsi" w:eastAsia="Times New Roman" w:hAnsiTheme="majorHAnsi" w:cs="Times New Roman"/>
          <w:lang w:eastAsia="es-AR"/>
        </w:rPr>
        <w:t xml:space="preserve">the </w:t>
      </w:r>
      <w:r w:rsidRPr="009D6565">
        <w:rPr>
          <w:rFonts w:asciiTheme="majorHAnsi" w:eastAsia="Times New Roman" w:hAnsiTheme="majorHAnsi" w:cs="Times New Roman"/>
          <w:lang w:eastAsia="es-AR"/>
        </w:rPr>
        <w:t xml:space="preserve">publicity </w:t>
      </w:r>
      <w:r w:rsidR="00E12751" w:rsidRPr="009D6565">
        <w:rPr>
          <w:rFonts w:asciiTheme="majorHAnsi" w:eastAsia="Times New Roman" w:hAnsiTheme="majorHAnsi" w:cs="Times New Roman"/>
          <w:lang w:eastAsia="es-AR"/>
        </w:rPr>
        <w:t>of party funding instead of</w:t>
      </w:r>
      <w:r w:rsidRPr="009D6565">
        <w:rPr>
          <w:rFonts w:asciiTheme="majorHAnsi" w:eastAsia="Times New Roman" w:hAnsiTheme="majorHAnsi" w:cs="Times New Roman"/>
          <w:lang w:eastAsia="es-AR"/>
        </w:rPr>
        <w:t xml:space="preserve"> passing new legal prohibitions. (</w:t>
      </w:r>
      <w:proofErr w:type="spellStart"/>
      <w:r w:rsidRPr="009D6565">
        <w:rPr>
          <w:rFonts w:asciiTheme="majorHAnsi" w:eastAsia="Times New Roman" w:hAnsiTheme="majorHAnsi" w:cs="Times New Roman"/>
          <w:lang w:eastAsia="es-AR"/>
        </w:rPr>
        <w:t>Overac</w:t>
      </w:r>
      <w:r w:rsidR="00C507A6" w:rsidRPr="009D6565">
        <w:rPr>
          <w:rFonts w:asciiTheme="majorHAnsi" w:eastAsia="Times New Roman" w:hAnsiTheme="majorHAnsi" w:cs="Times New Roman"/>
          <w:lang w:eastAsia="es-AR"/>
        </w:rPr>
        <w:t>k</w:t>
      </w:r>
      <w:r w:rsidRPr="009D6565">
        <w:rPr>
          <w:rFonts w:asciiTheme="majorHAnsi" w:eastAsia="Times New Roman" w:hAnsiTheme="majorHAnsi" w:cs="Times New Roman"/>
          <w:lang w:eastAsia="es-AR"/>
        </w:rPr>
        <w:t>er</w:t>
      </w:r>
      <w:proofErr w:type="spellEnd"/>
      <w:r w:rsidRPr="009D6565">
        <w:rPr>
          <w:rFonts w:asciiTheme="majorHAnsi" w:eastAsia="Times New Roman" w:hAnsiTheme="majorHAnsi" w:cs="Times New Roman"/>
          <w:lang w:eastAsia="es-AR"/>
        </w:rPr>
        <w:t>: 1941)</w:t>
      </w:r>
    </w:p>
    <w:p w14:paraId="3929921E" w14:textId="48446CF9" w:rsidR="00634DAD" w:rsidRPr="009D6565" w:rsidRDefault="008136B9" w:rsidP="004356D3">
      <w:pPr>
        <w:spacing w:after="120" w:line="360" w:lineRule="auto"/>
        <w:jc w:val="both"/>
        <w:rPr>
          <w:rFonts w:asciiTheme="majorHAnsi" w:hAnsiTheme="majorHAnsi"/>
        </w:rPr>
      </w:pPr>
      <w:r w:rsidRPr="009D6565">
        <w:rPr>
          <w:rFonts w:asciiTheme="majorHAnsi" w:hAnsiTheme="majorHAnsi"/>
        </w:rPr>
        <w:t xml:space="preserve">At the beginning of the </w:t>
      </w:r>
      <w:r w:rsidR="00C507A6" w:rsidRPr="009D6565">
        <w:rPr>
          <w:rFonts w:asciiTheme="majorHAnsi" w:hAnsiTheme="majorHAnsi"/>
        </w:rPr>
        <w:t>19</w:t>
      </w:r>
      <w:r w:rsidRPr="009D6565">
        <w:rPr>
          <w:rFonts w:asciiTheme="majorHAnsi" w:hAnsiTheme="majorHAnsi"/>
        </w:rPr>
        <w:t>60</w:t>
      </w:r>
      <w:r w:rsidR="00C507A6" w:rsidRPr="009D6565">
        <w:rPr>
          <w:rFonts w:asciiTheme="majorHAnsi" w:hAnsiTheme="majorHAnsi"/>
        </w:rPr>
        <w:t>s</w:t>
      </w:r>
      <w:r w:rsidRPr="009D6565">
        <w:rPr>
          <w:rFonts w:asciiTheme="majorHAnsi" w:hAnsiTheme="majorHAnsi"/>
        </w:rPr>
        <w:t xml:space="preserve">, in a </w:t>
      </w:r>
      <w:r w:rsidR="00C507A6" w:rsidRPr="009D6565">
        <w:rPr>
          <w:rFonts w:asciiTheme="majorHAnsi" w:hAnsiTheme="majorHAnsi"/>
        </w:rPr>
        <w:t>publication that</w:t>
      </w:r>
      <w:r w:rsidRPr="009D6565">
        <w:rPr>
          <w:rFonts w:asciiTheme="majorHAnsi" w:hAnsiTheme="majorHAnsi"/>
        </w:rPr>
        <w:t xml:space="preserve"> was </w:t>
      </w:r>
      <w:r w:rsidR="00C507A6" w:rsidRPr="009D6565">
        <w:rPr>
          <w:rFonts w:asciiTheme="majorHAnsi" w:hAnsiTheme="majorHAnsi"/>
        </w:rPr>
        <w:t>said</w:t>
      </w:r>
      <w:r w:rsidRPr="009D6565">
        <w:rPr>
          <w:rFonts w:asciiTheme="majorHAnsi" w:hAnsiTheme="majorHAnsi"/>
        </w:rPr>
        <w:t xml:space="preserve"> to be "the starting point of the new subject [party finance]" (</w:t>
      </w:r>
      <w:proofErr w:type="spellStart"/>
      <w:r w:rsidRPr="009D6565">
        <w:rPr>
          <w:rFonts w:asciiTheme="majorHAnsi" w:hAnsiTheme="majorHAnsi"/>
        </w:rPr>
        <w:t>Blondel</w:t>
      </w:r>
      <w:proofErr w:type="spellEnd"/>
      <w:r w:rsidRPr="009D6565">
        <w:rPr>
          <w:rFonts w:asciiTheme="majorHAnsi" w:hAnsiTheme="majorHAnsi"/>
        </w:rPr>
        <w:t xml:space="preserve">: 1970), Heidenheimer </w:t>
      </w:r>
      <w:r w:rsidR="00C507A6" w:rsidRPr="009D6565">
        <w:rPr>
          <w:rFonts w:asciiTheme="majorHAnsi" w:hAnsiTheme="majorHAnsi"/>
        </w:rPr>
        <w:t>went</w:t>
      </w:r>
      <w:r w:rsidRPr="009D6565">
        <w:rPr>
          <w:rFonts w:asciiTheme="majorHAnsi" w:hAnsiTheme="majorHAnsi"/>
        </w:rPr>
        <w:t xml:space="preserve"> a step </w:t>
      </w:r>
      <w:r w:rsidR="00286E81">
        <w:rPr>
          <w:rFonts w:asciiTheme="majorHAnsi" w:hAnsiTheme="majorHAnsi"/>
        </w:rPr>
        <w:t>further</w:t>
      </w:r>
      <w:r w:rsidRPr="009D6565">
        <w:rPr>
          <w:rFonts w:asciiTheme="majorHAnsi" w:hAnsiTheme="majorHAnsi"/>
        </w:rPr>
        <w:t xml:space="preserve"> in comparing political finance processes. After recognizing that a high quality comparative study </w:t>
      </w:r>
      <w:r w:rsidR="00286E81">
        <w:rPr>
          <w:rFonts w:asciiTheme="majorHAnsi" w:hAnsiTheme="majorHAnsi"/>
        </w:rPr>
        <w:t>on</w:t>
      </w:r>
      <w:r w:rsidRPr="009D6565">
        <w:rPr>
          <w:rFonts w:asciiTheme="majorHAnsi" w:hAnsiTheme="majorHAnsi"/>
        </w:rPr>
        <w:t xml:space="preserve"> the topic would require greater amounts of data and more unified concepts, he looked to develop an initial comparative evaluation of data and information. At that time, Heidenheimer observed in the literature on parties, two main polar models in terms of party finance processes. The first built around mass parties and based on memberships’ </w:t>
      </w:r>
      <w:r w:rsidR="00C507A6" w:rsidRPr="009D6565">
        <w:rPr>
          <w:rFonts w:asciiTheme="majorHAnsi" w:hAnsiTheme="majorHAnsi"/>
        </w:rPr>
        <w:t>dues paying</w:t>
      </w:r>
      <w:r w:rsidRPr="009D6565">
        <w:rPr>
          <w:rFonts w:asciiTheme="majorHAnsi" w:hAnsiTheme="majorHAnsi"/>
        </w:rPr>
        <w:t xml:space="preserve">. The second concerning cadre party, </w:t>
      </w:r>
      <w:r w:rsidR="00C507A6" w:rsidRPr="009D6565">
        <w:rPr>
          <w:rFonts w:asciiTheme="majorHAnsi" w:hAnsiTheme="majorHAnsi"/>
        </w:rPr>
        <w:t>who’s</w:t>
      </w:r>
      <w:r w:rsidRPr="009D6565">
        <w:rPr>
          <w:rFonts w:asciiTheme="majorHAnsi" w:hAnsiTheme="majorHAnsi"/>
        </w:rPr>
        <w:t xml:space="preserve"> </w:t>
      </w:r>
      <w:r w:rsidR="00C507A6" w:rsidRPr="009D6565">
        <w:rPr>
          <w:rFonts w:asciiTheme="majorHAnsi" w:hAnsiTheme="majorHAnsi"/>
        </w:rPr>
        <w:t xml:space="preserve">financing </w:t>
      </w:r>
      <w:r w:rsidRPr="009D6565">
        <w:rPr>
          <w:rFonts w:asciiTheme="majorHAnsi" w:hAnsiTheme="majorHAnsi"/>
        </w:rPr>
        <w:t xml:space="preserve">relied upon the "whim of a few hidden large-scale contributors and ´interests´". </w:t>
      </w:r>
      <w:r w:rsidR="00634DAD" w:rsidRPr="009D6565">
        <w:rPr>
          <w:rFonts w:asciiTheme="majorHAnsi" w:hAnsiTheme="majorHAnsi"/>
        </w:rPr>
        <w:t>(</w:t>
      </w:r>
      <w:proofErr w:type="spellStart"/>
      <w:r w:rsidR="00634DAD" w:rsidRPr="009D6565">
        <w:rPr>
          <w:rFonts w:asciiTheme="majorHAnsi" w:hAnsiTheme="majorHAnsi"/>
        </w:rPr>
        <w:t>Heidenheimer</w:t>
      </w:r>
      <w:proofErr w:type="spellEnd"/>
      <w:r w:rsidR="00C507A6" w:rsidRPr="009D6565">
        <w:rPr>
          <w:rFonts w:asciiTheme="majorHAnsi" w:hAnsiTheme="majorHAnsi"/>
        </w:rPr>
        <w:t>: 1963</w:t>
      </w:r>
      <w:r w:rsidR="00634DAD" w:rsidRPr="009D6565">
        <w:rPr>
          <w:rFonts w:asciiTheme="majorHAnsi" w:hAnsiTheme="majorHAnsi"/>
        </w:rPr>
        <w:t>)</w:t>
      </w:r>
    </w:p>
    <w:p w14:paraId="0366E4AC" w14:textId="1F16261D" w:rsidR="008136B9" w:rsidRPr="009D6565" w:rsidRDefault="00F50810" w:rsidP="004356D3">
      <w:pPr>
        <w:spacing w:after="120" w:line="360" w:lineRule="auto"/>
        <w:jc w:val="both"/>
        <w:rPr>
          <w:rFonts w:asciiTheme="majorHAnsi" w:hAnsiTheme="majorHAnsi"/>
        </w:rPr>
      </w:pPr>
      <w:r w:rsidRPr="009D6565">
        <w:rPr>
          <w:rFonts w:asciiTheme="majorHAnsi" w:hAnsiTheme="majorHAnsi"/>
        </w:rPr>
        <w:t>H</w:t>
      </w:r>
      <w:r w:rsidR="008136B9" w:rsidRPr="009D6565">
        <w:rPr>
          <w:rFonts w:asciiTheme="majorHAnsi" w:hAnsiTheme="majorHAnsi"/>
        </w:rPr>
        <w:t xml:space="preserve">e stated that in the </w:t>
      </w:r>
      <w:r w:rsidR="00C507A6" w:rsidRPr="009D6565">
        <w:rPr>
          <w:rFonts w:asciiTheme="majorHAnsi" w:hAnsiTheme="majorHAnsi"/>
        </w:rPr>
        <w:t>19</w:t>
      </w:r>
      <w:r w:rsidR="008136B9" w:rsidRPr="009D6565">
        <w:rPr>
          <w:rFonts w:asciiTheme="majorHAnsi" w:hAnsiTheme="majorHAnsi"/>
        </w:rPr>
        <w:t>60</w:t>
      </w:r>
      <w:r w:rsidR="00C507A6" w:rsidRPr="009D6565">
        <w:rPr>
          <w:rFonts w:asciiTheme="majorHAnsi" w:hAnsiTheme="majorHAnsi"/>
        </w:rPr>
        <w:t>s</w:t>
      </w:r>
      <w:r w:rsidR="008136B9" w:rsidRPr="009D6565">
        <w:rPr>
          <w:rFonts w:asciiTheme="majorHAnsi" w:hAnsiTheme="majorHAnsi"/>
        </w:rPr>
        <w:t xml:space="preserve"> most Western parties</w:t>
      </w:r>
      <w:r w:rsidR="00B657EC">
        <w:rPr>
          <w:rFonts w:asciiTheme="majorHAnsi" w:hAnsiTheme="majorHAnsi"/>
        </w:rPr>
        <w:t xml:space="preserve"> were turning into mass parties</w:t>
      </w:r>
      <w:r w:rsidR="008136B9" w:rsidRPr="009D6565">
        <w:rPr>
          <w:rFonts w:asciiTheme="majorHAnsi" w:hAnsiTheme="majorHAnsi"/>
        </w:rPr>
        <w:t xml:space="preserve"> and had started to diversify their sources of financial support, </w:t>
      </w:r>
      <w:r w:rsidR="00C507A6" w:rsidRPr="009D6565">
        <w:rPr>
          <w:rFonts w:asciiTheme="majorHAnsi" w:hAnsiTheme="majorHAnsi"/>
        </w:rPr>
        <w:t>affecting</w:t>
      </w:r>
      <w:r w:rsidR="008136B9" w:rsidRPr="009D6565">
        <w:rPr>
          <w:rFonts w:asciiTheme="majorHAnsi" w:hAnsiTheme="majorHAnsi"/>
        </w:rPr>
        <w:t xml:space="preserve"> financing patterns.</w:t>
      </w:r>
      <w:r w:rsidR="00634DAD" w:rsidRPr="009D6565">
        <w:rPr>
          <w:rFonts w:asciiTheme="majorHAnsi" w:hAnsiTheme="majorHAnsi"/>
        </w:rPr>
        <w:t xml:space="preserve"> </w:t>
      </w:r>
      <w:r w:rsidR="008136B9" w:rsidRPr="009D6565">
        <w:rPr>
          <w:rFonts w:asciiTheme="majorHAnsi" w:hAnsiTheme="majorHAnsi"/>
        </w:rPr>
        <w:t xml:space="preserve">Indeed, throughout his work, Heidenheimer compared </w:t>
      </w:r>
      <w:r w:rsidR="00286E81">
        <w:rPr>
          <w:rFonts w:asciiTheme="majorHAnsi" w:hAnsiTheme="majorHAnsi"/>
        </w:rPr>
        <w:t xml:space="preserve">party finance processes </w:t>
      </w:r>
      <w:r w:rsidR="008136B9" w:rsidRPr="009D6565">
        <w:rPr>
          <w:rFonts w:asciiTheme="majorHAnsi" w:hAnsiTheme="majorHAnsi"/>
        </w:rPr>
        <w:t xml:space="preserve">to </w:t>
      </w:r>
      <w:r w:rsidR="00286E81">
        <w:rPr>
          <w:rFonts w:asciiTheme="majorHAnsi" w:hAnsiTheme="majorHAnsi"/>
        </w:rPr>
        <w:t>identify</w:t>
      </w:r>
      <w:r w:rsidR="008136B9" w:rsidRPr="009D6565">
        <w:rPr>
          <w:rFonts w:asciiTheme="majorHAnsi" w:hAnsiTheme="majorHAnsi"/>
        </w:rPr>
        <w:t xml:space="preserve"> the existence of a historical evolution. He touched upon the issue of regulation within this realm, but only</w:t>
      </w:r>
      <w:r w:rsidR="00731A78" w:rsidRPr="009D6565">
        <w:rPr>
          <w:rFonts w:asciiTheme="majorHAnsi" w:hAnsiTheme="majorHAnsi"/>
        </w:rPr>
        <w:t xml:space="preserve"> accessorily. H</w:t>
      </w:r>
      <w:r w:rsidR="008136B9" w:rsidRPr="009D6565">
        <w:rPr>
          <w:rFonts w:asciiTheme="majorHAnsi" w:hAnsiTheme="majorHAnsi"/>
        </w:rPr>
        <w:t xml:space="preserve">e observed that only a small amount of countries tried to prohibit </w:t>
      </w:r>
      <w:r w:rsidR="008136B9" w:rsidRPr="009D6565">
        <w:rPr>
          <w:rFonts w:asciiTheme="majorHAnsi" w:hAnsiTheme="majorHAnsi"/>
        </w:rPr>
        <w:lastRenderedPageBreak/>
        <w:t xml:space="preserve">corporate political donations like the US. Indeed, Heidenheimer concluded that there were tax laws </w:t>
      </w:r>
      <w:r w:rsidR="00992358" w:rsidRPr="009D6565">
        <w:rPr>
          <w:rFonts w:asciiTheme="majorHAnsi" w:hAnsiTheme="majorHAnsi"/>
        </w:rPr>
        <w:t>on</w:t>
      </w:r>
      <w:r w:rsidR="008136B9" w:rsidRPr="009D6565">
        <w:rPr>
          <w:rFonts w:asciiTheme="majorHAnsi" w:hAnsiTheme="majorHAnsi"/>
        </w:rPr>
        <w:t xml:space="preserve"> different </w:t>
      </w:r>
      <w:r w:rsidR="00992358" w:rsidRPr="009D6565">
        <w:rPr>
          <w:rFonts w:asciiTheme="majorHAnsi" w:hAnsiTheme="majorHAnsi"/>
        </w:rPr>
        <w:t xml:space="preserve">countries that </w:t>
      </w:r>
      <w:r w:rsidR="008136B9" w:rsidRPr="009D6565">
        <w:rPr>
          <w:rFonts w:asciiTheme="majorHAnsi" w:hAnsiTheme="majorHAnsi"/>
        </w:rPr>
        <w:t>had considerable influence</w:t>
      </w:r>
      <w:r w:rsidR="00992358" w:rsidRPr="009D6565">
        <w:rPr>
          <w:rFonts w:asciiTheme="majorHAnsi" w:hAnsiTheme="majorHAnsi"/>
        </w:rPr>
        <w:t xml:space="preserve"> on the </w:t>
      </w:r>
      <w:r w:rsidR="00286E81">
        <w:rPr>
          <w:rFonts w:asciiTheme="majorHAnsi" w:hAnsiTheme="majorHAnsi"/>
        </w:rPr>
        <w:t>issue</w:t>
      </w:r>
      <w:r w:rsidR="008136B9" w:rsidRPr="009D6565">
        <w:rPr>
          <w:rFonts w:asciiTheme="majorHAnsi" w:hAnsiTheme="majorHAnsi"/>
        </w:rPr>
        <w:t xml:space="preserve">. He mentioned </w:t>
      </w:r>
      <w:r w:rsidR="00992358" w:rsidRPr="009D6565">
        <w:rPr>
          <w:rFonts w:asciiTheme="majorHAnsi" w:hAnsiTheme="majorHAnsi"/>
        </w:rPr>
        <w:t xml:space="preserve">that </w:t>
      </w:r>
      <w:r w:rsidR="008136B9" w:rsidRPr="009D6565">
        <w:rPr>
          <w:rFonts w:asciiTheme="majorHAnsi" w:hAnsiTheme="majorHAnsi"/>
        </w:rPr>
        <w:t xml:space="preserve">donations limits </w:t>
      </w:r>
      <w:r w:rsidR="00992358" w:rsidRPr="009D6565">
        <w:rPr>
          <w:rFonts w:asciiTheme="majorHAnsi" w:hAnsiTheme="majorHAnsi"/>
        </w:rPr>
        <w:t xml:space="preserve">stuck </w:t>
      </w:r>
      <w:r w:rsidR="008136B9" w:rsidRPr="009D6565">
        <w:rPr>
          <w:rFonts w:asciiTheme="majorHAnsi" w:hAnsiTheme="majorHAnsi"/>
        </w:rPr>
        <w:t xml:space="preserve">to profits and tax-deduction mechanisms </w:t>
      </w:r>
      <w:r w:rsidR="00992358" w:rsidRPr="009D6565">
        <w:rPr>
          <w:rFonts w:asciiTheme="majorHAnsi" w:hAnsiTheme="majorHAnsi"/>
        </w:rPr>
        <w:t xml:space="preserve">are </w:t>
      </w:r>
      <w:r w:rsidR="00286E81">
        <w:rPr>
          <w:rFonts w:asciiTheme="majorHAnsi" w:hAnsiTheme="majorHAnsi"/>
        </w:rPr>
        <w:t>the ruling way</w:t>
      </w:r>
      <w:r w:rsidR="008136B9" w:rsidRPr="009D6565">
        <w:rPr>
          <w:rFonts w:asciiTheme="majorHAnsi" w:hAnsiTheme="majorHAnsi"/>
        </w:rPr>
        <w:t xml:space="preserve"> of party finance. However, he admitted that the application of these regulations deserved much more detailed studies on a comparative level.</w:t>
      </w:r>
      <w:r w:rsidR="00634DAD" w:rsidRPr="009D6565">
        <w:rPr>
          <w:rFonts w:asciiTheme="majorHAnsi" w:hAnsiTheme="majorHAnsi"/>
        </w:rPr>
        <w:t xml:space="preserve"> (</w:t>
      </w:r>
      <w:proofErr w:type="spellStart"/>
      <w:r w:rsidR="00634DAD" w:rsidRPr="009D6565">
        <w:rPr>
          <w:rFonts w:asciiTheme="majorHAnsi" w:hAnsiTheme="majorHAnsi"/>
        </w:rPr>
        <w:t>Heidenheimer</w:t>
      </w:r>
      <w:proofErr w:type="spellEnd"/>
      <w:r w:rsidR="00C507A6" w:rsidRPr="009D6565">
        <w:rPr>
          <w:rFonts w:asciiTheme="majorHAnsi" w:hAnsiTheme="majorHAnsi"/>
        </w:rPr>
        <w:t>: 1963</w:t>
      </w:r>
      <w:r w:rsidR="00634DAD" w:rsidRPr="009D6565">
        <w:rPr>
          <w:rFonts w:asciiTheme="majorHAnsi" w:hAnsiTheme="majorHAnsi"/>
        </w:rPr>
        <w:t>)</w:t>
      </w:r>
    </w:p>
    <w:p w14:paraId="1D5F57A1" w14:textId="7D0DC010" w:rsidR="00F66923"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Over the </w:t>
      </w:r>
      <w:r w:rsidR="006F6A66" w:rsidRPr="009D6565">
        <w:rPr>
          <w:rFonts w:asciiTheme="majorHAnsi" w:hAnsiTheme="majorHAnsi"/>
        </w:rPr>
        <w:t>1960s</w:t>
      </w:r>
      <w:r w:rsidRPr="009D6565">
        <w:rPr>
          <w:rFonts w:asciiTheme="majorHAnsi" w:hAnsiTheme="majorHAnsi"/>
        </w:rPr>
        <w:t xml:space="preserve"> some scholars observed a growing tendency among Western countries regarding party finance. </w:t>
      </w:r>
      <w:r w:rsidR="006F6A66" w:rsidRPr="009D6565">
        <w:rPr>
          <w:rFonts w:asciiTheme="majorHAnsi" w:hAnsiTheme="majorHAnsi"/>
        </w:rPr>
        <w:t>T</w:t>
      </w:r>
      <w:r w:rsidRPr="009D6565">
        <w:rPr>
          <w:rFonts w:asciiTheme="majorHAnsi" w:hAnsiTheme="majorHAnsi"/>
        </w:rPr>
        <w:t>hey saw that in a number of countries, political parties were abandoning their traditional sources of income from the 19</w:t>
      </w:r>
      <w:r w:rsidRPr="009D6565">
        <w:rPr>
          <w:rFonts w:asciiTheme="majorHAnsi" w:hAnsiTheme="majorHAnsi"/>
          <w:vertAlign w:val="superscript"/>
        </w:rPr>
        <w:t>th</w:t>
      </w:r>
      <w:r w:rsidRPr="009D6565">
        <w:rPr>
          <w:rFonts w:asciiTheme="majorHAnsi" w:hAnsiTheme="majorHAnsi"/>
        </w:rPr>
        <w:t xml:space="preserve"> and 20</w:t>
      </w:r>
      <w:r w:rsidRPr="009D6565">
        <w:rPr>
          <w:rFonts w:asciiTheme="majorHAnsi" w:hAnsiTheme="majorHAnsi"/>
          <w:vertAlign w:val="superscript"/>
        </w:rPr>
        <w:t>th</w:t>
      </w:r>
      <w:r w:rsidRPr="009D6565">
        <w:rPr>
          <w:rFonts w:asciiTheme="majorHAnsi" w:hAnsiTheme="majorHAnsi"/>
        </w:rPr>
        <w:t xml:space="preserve"> centuries and </w:t>
      </w:r>
      <w:r w:rsidR="00B657EC">
        <w:rPr>
          <w:rFonts w:asciiTheme="majorHAnsi" w:hAnsiTheme="majorHAnsi"/>
        </w:rPr>
        <w:t>changed</w:t>
      </w:r>
      <w:r w:rsidRPr="009D6565">
        <w:rPr>
          <w:rFonts w:asciiTheme="majorHAnsi" w:hAnsiTheme="majorHAnsi"/>
        </w:rPr>
        <w:t xml:space="preserve"> to</w:t>
      </w:r>
      <w:r w:rsidR="00246E1F" w:rsidRPr="009D6565">
        <w:rPr>
          <w:rFonts w:asciiTheme="majorHAnsi" w:hAnsiTheme="majorHAnsi"/>
        </w:rPr>
        <w:t>wards</w:t>
      </w:r>
      <w:r w:rsidRPr="009D6565">
        <w:rPr>
          <w:rFonts w:asciiTheme="majorHAnsi" w:hAnsiTheme="majorHAnsi"/>
        </w:rPr>
        <w:t xml:space="preserve"> </w:t>
      </w:r>
      <w:r w:rsidR="00246E1F" w:rsidRPr="009D6565">
        <w:rPr>
          <w:rFonts w:asciiTheme="majorHAnsi" w:hAnsiTheme="majorHAnsi"/>
        </w:rPr>
        <w:t xml:space="preserve">a </w:t>
      </w:r>
      <w:r w:rsidRPr="009D6565">
        <w:rPr>
          <w:rFonts w:asciiTheme="majorHAnsi" w:hAnsiTheme="majorHAnsi"/>
        </w:rPr>
        <w:t>public subsidized system. (</w:t>
      </w:r>
      <w:proofErr w:type="spellStart"/>
      <w:r w:rsidRPr="009D6565">
        <w:rPr>
          <w:rFonts w:asciiTheme="majorHAnsi" w:hAnsiTheme="majorHAnsi"/>
        </w:rPr>
        <w:t>Blondel</w:t>
      </w:r>
      <w:proofErr w:type="spellEnd"/>
      <w:r w:rsidRPr="009D6565">
        <w:rPr>
          <w:rFonts w:asciiTheme="majorHAnsi" w:hAnsiTheme="majorHAnsi"/>
        </w:rPr>
        <w:t>: 1970</w:t>
      </w:r>
      <w:r w:rsidR="00F50BA1" w:rsidRPr="009D6565">
        <w:rPr>
          <w:rFonts w:asciiTheme="majorHAnsi" w:hAnsiTheme="majorHAnsi"/>
        </w:rPr>
        <w:t>, preface</w:t>
      </w:r>
      <w:r w:rsidRPr="009D6565">
        <w:rPr>
          <w:rFonts w:asciiTheme="majorHAnsi" w:hAnsiTheme="majorHAnsi"/>
        </w:rPr>
        <w:t xml:space="preserve">) </w:t>
      </w:r>
    </w:p>
    <w:p w14:paraId="4C3CBCEB" w14:textId="2127CB0E" w:rsidR="00634DAD"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Concerned about this phenomenon, </w:t>
      </w:r>
      <w:r w:rsidR="00B657EC">
        <w:rPr>
          <w:rFonts w:asciiTheme="majorHAnsi" w:hAnsiTheme="majorHAnsi"/>
        </w:rPr>
        <w:t>scholars</w:t>
      </w:r>
      <w:r w:rsidR="00E56CFC" w:rsidRPr="009D6565">
        <w:rPr>
          <w:rFonts w:asciiTheme="majorHAnsi" w:hAnsiTheme="majorHAnsi"/>
        </w:rPr>
        <w:t xml:space="preserve"> </w:t>
      </w:r>
      <w:r w:rsidR="004E5CC0" w:rsidRPr="009D6565">
        <w:rPr>
          <w:rFonts w:asciiTheme="majorHAnsi" w:hAnsiTheme="majorHAnsi"/>
        </w:rPr>
        <w:t xml:space="preserve">started to analyse the importance and </w:t>
      </w:r>
      <w:r w:rsidR="00E36FA8" w:rsidRPr="009D6565">
        <w:rPr>
          <w:rFonts w:asciiTheme="majorHAnsi" w:hAnsiTheme="majorHAnsi"/>
        </w:rPr>
        <w:t>effectiveness</w:t>
      </w:r>
      <w:r w:rsidR="004E5CC0" w:rsidRPr="009D6565">
        <w:rPr>
          <w:rFonts w:asciiTheme="majorHAnsi" w:hAnsiTheme="majorHAnsi"/>
        </w:rPr>
        <w:t xml:space="preserve"> of party finance over electoral results, mainly </w:t>
      </w:r>
      <w:r w:rsidR="00246E1F" w:rsidRPr="009D6565">
        <w:rPr>
          <w:rFonts w:asciiTheme="majorHAnsi" w:hAnsiTheme="majorHAnsi"/>
        </w:rPr>
        <w:t xml:space="preserve">focusing </w:t>
      </w:r>
      <w:r w:rsidR="004E5CC0" w:rsidRPr="009D6565">
        <w:rPr>
          <w:rFonts w:asciiTheme="majorHAnsi" w:hAnsiTheme="majorHAnsi"/>
        </w:rPr>
        <w:t>on the relationship between economic and political power</w:t>
      </w:r>
      <w:r w:rsidR="00C363D1" w:rsidRPr="009D6565">
        <w:rPr>
          <w:rFonts w:asciiTheme="majorHAnsi" w:hAnsiTheme="majorHAnsi"/>
        </w:rPr>
        <w:t>s</w:t>
      </w:r>
      <w:r w:rsidR="004E5CC0" w:rsidRPr="009D6565">
        <w:rPr>
          <w:rFonts w:asciiTheme="majorHAnsi" w:hAnsiTheme="majorHAnsi"/>
        </w:rPr>
        <w:t>.</w:t>
      </w:r>
      <w:r w:rsidR="00E56CFC" w:rsidRPr="009D6565">
        <w:rPr>
          <w:rFonts w:asciiTheme="majorHAnsi" w:hAnsiTheme="majorHAnsi"/>
        </w:rPr>
        <w:t xml:space="preserve"> C</w:t>
      </w:r>
      <w:r w:rsidR="00C363D1" w:rsidRPr="009D6565">
        <w:rPr>
          <w:rFonts w:asciiTheme="majorHAnsi" w:hAnsiTheme="majorHAnsi"/>
        </w:rPr>
        <w:t xml:space="preserve">onsequently, they went into the realm of party finance regulation. </w:t>
      </w:r>
      <w:r w:rsidR="00634DAD" w:rsidRPr="009D6565">
        <w:rPr>
          <w:rFonts w:asciiTheme="majorHAnsi" w:hAnsiTheme="majorHAnsi"/>
        </w:rPr>
        <w:t>(Heidenheimer: 1970)</w:t>
      </w:r>
    </w:p>
    <w:p w14:paraId="145334E1" w14:textId="1031B9C7" w:rsidR="00E56CFC" w:rsidRPr="009D6565" w:rsidRDefault="00B657EC" w:rsidP="004356D3">
      <w:pPr>
        <w:spacing w:after="120" w:line="360" w:lineRule="auto"/>
        <w:jc w:val="both"/>
        <w:rPr>
          <w:rFonts w:asciiTheme="majorHAnsi" w:hAnsiTheme="majorHAnsi"/>
        </w:rPr>
      </w:pPr>
      <w:r w:rsidRPr="009D6565">
        <w:rPr>
          <w:rFonts w:asciiTheme="majorHAnsi" w:hAnsiTheme="majorHAnsi"/>
        </w:rPr>
        <w:t>Taking into account Max Weber´s assertion about how party finance defines the way in which influence spreads over the political system</w:t>
      </w:r>
      <w:r>
        <w:rPr>
          <w:rFonts w:asciiTheme="majorHAnsi" w:hAnsiTheme="majorHAnsi"/>
        </w:rPr>
        <w:t>,</w:t>
      </w:r>
      <w:r w:rsidRPr="009D6565">
        <w:rPr>
          <w:rFonts w:asciiTheme="majorHAnsi" w:hAnsiTheme="majorHAnsi"/>
        </w:rPr>
        <w:t xml:space="preserve"> </w:t>
      </w:r>
      <w:proofErr w:type="spellStart"/>
      <w:r w:rsidR="00E36FA8" w:rsidRPr="009D6565">
        <w:rPr>
          <w:rFonts w:asciiTheme="majorHAnsi" w:hAnsiTheme="majorHAnsi"/>
        </w:rPr>
        <w:t>Heidenheimer</w:t>
      </w:r>
      <w:proofErr w:type="spellEnd"/>
      <w:r w:rsidR="00E36FA8" w:rsidRPr="009D6565">
        <w:rPr>
          <w:rFonts w:asciiTheme="majorHAnsi" w:hAnsiTheme="majorHAnsi"/>
        </w:rPr>
        <w:t xml:space="preserve"> studied the different practices and experiences related to the rising spending and controlling of political funds. </w:t>
      </w:r>
      <w:r w:rsidR="00881C4B" w:rsidRPr="009D6565">
        <w:rPr>
          <w:rFonts w:asciiTheme="majorHAnsi" w:hAnsiTheme="majorHAnsi"/>
        </w:rPr>
        <w:t>Regardin</w:t>
      </w:r>
      <w:r w:rsidR="00C363D1" w:rsidRPr="009D6565">
        <w:rPr>
          <w:rFonts w:asciiTheme="majorHAnsi" w:hAnsiTheme="majorHAnsi"/>
        </w:rPr>
        <w:t>g the latter, the scholar pointed</w:t>
      </w:r>
      <w:r w:rsidR="00881C4B" w:rsidRPr="009D6565">
        <w:rPr>
          <w:rFonts w:asciiTheme="majorHAnsi" w:hAnsiTheme="majorHAnsi"/>
        </w:rPr>
        <w:t xml:space="preserve"> out different regulations related to campaign expenditures, like spending limits and expenditures reporting requirements.</w:t>
      </w:r>
      <w:r w:rsidR="00634DAD" w:rsidRPr="009D6565">
        <w:rPr>
          <w:rFonts w:asciiTheme="majorHAnsi" w:hAnsiTheme="majorHAnsi"/>
        </w:rPr>
        <w:t xml:space="preserve"> (Heidenheimer: 1970) </w:t>
      </w:r>
    </w:p>
    <w:p w14:paraId="0CE4ADDF" w14:textId="201F589F" w:rsidR="00103FD7" w:rsidRPr="009D6565" w:rsidRDefault="00881C4B" w:rsidP="004356D3">
      <w:pPr>
        <w:spacing w:after="120" w:line="360" w:lineRule="auto"/>
        <w:jc w:val="both"/>
        <w:rPr>
          <w:rFonts w:asciiTheme="majorHAnsi" w:hAnsiTheme="majorHAnsi"/>
        </w:rPr>
      </w:pPr>
      <w:r w:rsidRPr="009D6565">
        <w:rPr>
          <w:rFonts w:asciiTheme="majorHAnsi" w:hAnsiTheme="majorHAnsi"/>
        </w:rPr>
        <w:t xml:space="preserve">Moreover, he </w:t>
      </w:r>
      <w:r w:rsidR="00C363D1" w:rsidRPr="009D6565">
        <w:rPr>
          <w:rFonts w:asciiTheme="majorHAnsi" w:hAnsiTheme="majorHAnsi"/>
        </w:rPr>
        <w:t>underlined</w:t>
      </w:r>
      <w:r w:rsidRPr="009D6565">
        <w:rPr>
          <w:rFonts w:asciiTheme="majorHAnsi" w:hAnsiTheme="majorHAnsi"/>
        </w:rPr>
        <w:t xml:space="preserve"> </w:t>
      </w:r>
      <w:r w:rsidR="00246E1F" w:rsidRPr="009D6565">
        <w:rPr>
          <w:rFonts w:asciiTheme="majorHAnsi" w:hAnsiTheme="majorHAnsi"/>
        </w:rPr>
        <w:t xml:space="preserve">the </w:t>
      </w:r>
      <w:r w:rsidRPr="009D6565">
        <w:rPr>
          <w:rFonts w:asciiTheme="majorHAnsi" w:hAnsiTheme="majorHAnsi"/>
        </w:rPr>
        <w:t>political discussi</w:t>
      </w:r>
      <w:r w:rsidR="00B657EC">
        <w:rPr>
          <w:rFonts w:asciiTheme="majorHAnsi" w:hAnsiTheme="majorHAnsi"/>
        </w:rPr>
        <w:t>on about Parties Law in Germany. Specifically,</w:t>
      </w:r>
      <w:r w:rsidRPr="009D6565">
        <w:rPr>
          <w:rFonts w:asciiTheme="majorHAnsi" w:hAnsiTheme="majorHAnsi"/>
        </w:rPr>
        <w:t xml:space="preserve"> when</w:t>
      </w:r>
      <w:r w:rsidR="00C363D1" w:rsidRPr="009D6565">
        <w:rPr>
          <w:rFonts w:asciiTheme="majorHAnsi" w:hAnsiTheme="majorHAnsi"/>
        </w:rPr>
        <w:t xml:space="preserve"> the </w:t>
      </w:r>
      <w:r w:rsidR="00B657EC">
        <w:rPr>
          <w:rFonts w:asciiTheme="majorHAnsi" w:hAnsiTheme="majorHAnsi"/>
        </w:rPr>
        <w:t>proposal</w:t>
      </w:r>
      <w:r w:rsidR="00C363D1" w:rsidRPr="009D6565">
        <w:rPr>
          <w:rFonts w:asciiTheme="majorHAnsi" w:hAnsiTheme="majorHAnsi"/>
        </w:rPr>
        <w:t xml:space="preserve"> of </w:t>
      </w:r>
      <w:r w:rsidR="00246E1F" w:rsidRPr="009D6565">
        <w:rPr>
          <w:rFonts w:asciiTheme="majorHAnsi" w:hAnsiTheme="majorHAnsi"/>
        </w:rPr>
        <w:t xml:space="preserve">prohibiting </w:t>
      </w:r>
      <w:r w:rsidRPr="009D6565">
        <w:rPr>
          <w:rFonts w:asciiTheme="majorHAnsi" w:hAnsiTheme="majorHAnsi"/>
        </w:rPr>
        <w:t>corporate donations to parties and candidates</w:t>
      </w:r>
      <w:r w:rsidR="00C363D1" w:rsidRPr="009D6565">
        <w:rPr>
          <w:rFonts w:asciiTheme="majorHAnsi" w:hAnsiTheme="majorHAnsi"/>
        </w:rPr>
        <w:t xml:space="preserve"> </w:t>
      </w:r>
      <w:r w:rsidRPr="009D6565">
        <w:rPr>
          <w:rFonts w:asciiTheme="majorHAnsi" w:hAnsiTheme="majorHAnsi"/>
        </w:rPr>
        <w:t xml:space="preserve">was </w:t>
      </w:r>
      <w:r w:rsidR="00B657EC">
        <w:rPr>
          <w:rFonts w:asciiTheme="majorHAnsi" w:hAnsiTheme="majorHAnsi"/>
        </w:rPr>
        <w:t>criticised</w:t>
      </w:r>
      <w:r w:rsidRPr="009D6565">
        <w:rPr>
          <w:rFonts w:asciiTheme="majorHAnsi" w:hAnsiTheme="majorHAnsi"/>
        </w:rPr>
        <w:t xml:space="preserve"> </w:t>
      </w:r>
      <w:r w:rsidR="00B657EC">
        <w:rPr>
          <w:rFonts w:asciiTheme="majorHAnsi" w:hAnsiTheme="majorHAnsi"/>
        </w:rPr>
        <w:t>on the basis of the American experience</w:t>
      </w:r>
      <w:r w:rsidRPr="009D6565">
        <w:rPr>
          <w:rFonts w:asciiTheme="majorHAnsi" w:hAnsiTheme="majorHAnsi"/>
        </w:rPr>
        <w:t xml:space="preserve">, which proved that such rules could be easily circumvented. </w:t>
      </w:r>
      <w:r w:rsidR="00C363D1" w:rsidRPr="009D6565">
        <w:rPr>
          <w:rFonts w:asciiTheme="majorHAnsi" w:hAnsiTheme="majorHAnsi"/>
        </w:rPr>
        <w:t>Nevertheless, Heidenheimer observed a high correlation between the</w:t>
      </w:r>
      <w:r w:rsidR="0059327F" w:rsidRPr="009D6565">
        <w:rPr>
          <w:rFonts w:asciiTheme="majorHAnsi" w:hAnsiTheme="majorHAnsi"/>
        </w:rPr>
        <w:t xml:space="preserve"> enforcement level of</w:t>
      </w:r>
      <w:r w:rsidR="00C363D1" w:rsidRPr="009D6565">
        <w:rPr>
          <w:rFonts w:asciiTheme="majorHAnsi" w:hAnsiTheme="majorHAnsi"/>
        </w:rPr>
        <w:t xml:space="preserve"> expenditures </w:t>
      </w:r>
      <w:r w:rsidR="0059327F" w:rsidRPr="009D6565">
        <w:rPr>
          <w:rFonts w:asciiTheme="majorHAnsi" w:hAnsiTheme="majorHAnsi"/>
        </w:rPr>
        <w:t xml:space="preserve">disclosure and the degree of public access to that information. </w:t>
      </w:r>
      <w:r w:rsidRPr="009D6565">
        <w:rPr>
          <w:rFonts w:asciiTheme="majorHAnsi" w:hAnsiTheme="majorHAnsi"/>
        </w:rPr>
        <w:t>(</w:t>
      </w:r>
      <w:r w:rsidR="00C363D1" w:rsidRPr="009D6565">
        <w:rPr>
          <w:rFonts w:asciiTheme="majorHAnsi" w:hAnsiTheme="majorHAnsi"/>
        </w:rPr>
        <w:t>Heidenheimer: 1970)</w:t>
      </w:r>
      <w:r w:rsidRPr="009D6565">
        <w:rPr>
          <w:rFonts w:asciiTheme="majorHAnsi" w:hAnsiTheme="majorHAnsi"/>
        </w:rPr>
        <w:t xml:space="preserve">  </w:t>
      </w:r>
      <w:r w:rsidR="004E5CC0" w:rsidRPr="009D6565">
        <w:rPr>
          <w:rFonts w:asciiTheme="majorHAnsi" w:hAnsiTheme="majorHAnsi"/>
        </w:rPr>
        <w:t xml:space="preserve">  </w:t>
      </w:r>
    </w:p>
    <w:p w14:paraId="5ACFBA1D" w14:textId="4D1374AA" w:rsidR="005B5696" w:rsidRPr="009D6565" w:rsidRDefault="0074103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In the 21th century, still interested in the </w:t>
      </w:r>
      <w:r w:rsidR="00246E1F" w:rsidRPr="009D6565">
        <w:rPr>
          <w:rFonts w:asciiTheme="majorHAnsi" w:eastAsia="Times New Roman" w:hAnsiTheme="majorHAnsi" w:cs="Times New Roman"/>
          <w:lang w:eastAsia="es-AR"/>
        </w:rPr>
        <w:t>structure</w:t>
      </w:r>
      <w:r w:rsidRPr="009D6565">
        <w:rPr>
          <w:rFonts w:asciiTheme="majorHAnsi" w:eastAsia="Times New Roman" w:hAnsiTheme="majorHAnsi" w:cs="Times New Roman"/>
          <w:lang w:eastAsia="es-AR"/>
        </w:rPr>
        <w:t xml:space="preserve"> of modern mass parties, Heidenheimer turned his focus over </w:t>
      </w:r>
      <w:r w:rsidR="00246E1F" w:rsidRPr="009D6565">
        <w:rPr>
          <w:rFonts w:asciiTheme="majorHAnsi" w:eastAsia="Times New Roman" w:hAnsiTheme="majorHAnsi" w:cs="Times New Roman"/>
          <w:lang w:eastAsia="es-AR"/>
        </w:rPr>
        <w:t xml:space="preserve">to </w:t>
      </w:r>
      <w:r w:rsidRPr="009D6565">
        <w:rPr>
          <w:rFonts w:asciiTheme="majorHAnsi" w:eastAsia="Times New Roman" w:hAnsiTheme="majorHAnsi" w:cs="Times New Roman"/>
          <w:lang w:eastAsia="es-AR"/>
        </w:rPr>
        <w:t xml:space="preserve">the relationship between </w:t>
      </w:r>
      <w:r w:rsidR="002A0718" w:rsidRPr="009D6565">
        <w:rPr>
          <w:rFonts w:asciiTheme="majorHAnsi" w:eastAsia="Times New Roman" w:hAnsiTheme="majorHAnsi" w:cs="Times New Roman"/>
          <w:lang w:eastAsia="es-AR"/>
        </w:rPr>
        <w:t xml:space="preserve">party finance processes and political corruption. He </w:t>
      </w:r>
      <w:r w:rsidR="00A46C7B">
        <w:rPr>
          <w:rFonts w:asciiTheme="majorHAnsi" w:eastAsia="Times New Roman" w:hAnsiTheme="majorHAnsi" w:cs="Times New Roman"/>
          <w:lang w:eastAsia="es-AR"/>
        </w:rPr>
        <w:t>argues</w:t>
      </w:r>
      <w:r w:rsidR="00246E1F" w:rsidRPr="009D6565">
        <w:rPr>
          <w:rFonts w:asciiTheme="majorHAnsi" w:eastAsia="Times New Roman" w:hAnsiTheme="majorHAnsi" w:cs="Times New Roman"/>
          <w:lang w:eastAsia="es-AR"/>
        </w:rPr>
        <w:t xml:space="preserve"> </w:t>
      </w:r>
      <w:r w:rsidR="002A0718" w:rsidRPr="009D6565">
        <w:rPr>
          <w:rFonts w:asciiTheme="majorHAnsi" w:eastAsia="Times New Roman" w:hAnsiTheme="majorHAnsi" w:cs="Times New Roman"/>
          <w:lang w:eastAsia="es-AR"/>
        </w:rPr>
        <w:t xml:space="preserve">that despite the creation of the Party Finance and Political Corruption of the </w:t>
      </w:r>
      <w:r w:rsidR="00246E1F" w:rsidRPr="009D6565">
        <w:rPr>
          <w:rFonts w:asciiTheme="majorHAnsi" w:eastAsia="Times New Roman" w:hAnsiTheme="majorHAnsi" w:cs="Times New Roman"/>
          <w:lang w:eastAsia="es-AR"/>
        </w:rPr>
        <w:t>International</w:t>
      </w:r>
      <w:r w:rsidR="002A0718" w:rsidRPr="009D6565">
        <w:rPr>
          <w:rFonts w:asciiTheme="majorHAnsi" w:eastAsia="Times New Roman" w:hAnsiTheme="majorHAnsi" w:cs="Times New Roman"/>
          <w:lang w:eastAsia="es-AR"/>
        </w:rPr>
        <w:t xml:space="preserve"> Political </w:t>
      </w:r>
      <w:r w:rsidR="00246E1F" w:rsidRPr="009D6565">
        <w:rPr>
          <w:rFonts w:asciiTheme="majorHAnsi" w:eastAsia="Times New Roman" w:hAnsiTheme="majorHAnsi" w:cs="Times New Roman"/>
          <w:lang w:eastAsia="es-AR"/>
        </w:rPr>
        <w:t>Science</w:t>
      </w:r>
      <w:r w:rsidR="002A0718" w:rsidRPr="009D6565">
        <w:rPr>
          <w:rFonts w:asciiTheme="majorHAnsi" w:eastAsia="Times New Roman" w:hAnsiTheme="majorHAnsi" w:cs="Times New Roman"/>
          <w:lang w:eastAsia="es-AR"/>
        </w:rPr>
        <w:t xml:space="preserve"> Association </w:t>
      </w:r>
      <w:r w:rsidR="00246E1F" w:rsidRPr="009D6565">
        <w:rPr>
          <w:rFonts w:asciiTheme="majorHAnsi" w:eastAsia="Times New Roman" w:hAnsiTheme="majorHAnsi" w:cs="Times New Roman"/>
          <w:lang w:eastAsia="es-AR"/>
        </w:rPr>
        <w:t xml:space="preserve">on </w:t>
      </w:r>
      <w:r w:rsidR="002A0718" w:rsidRPr="009D6565">
        <w:rPr>
          <w:rFonts w:asciiTheme="majorHAnsi" w:eastAsia="Times New Roman" w:hAnsiTheme="majorHAnsi" w:cs="Times New Roman"/>
          <w:lang w:eastAsia="es-AR"/>
        </w:rPr>
        <w:t xml:space="preserve">the 1960s, for many decades there was a lack of </w:t>
      </w:r>
      <w:r w:rsidR="00E644F8">
        <w:rPr>
          <w:rFonts w:asciiTheme="majorHAnsi" w:eastAsia="Times New Roman" w:hAnsiTheme="majorHAnsi" w:cs="Times New Roman"/>
          <w:lang w:eastAsia="es-AR"/>
        </w:rPr>
        <w:t xml:space="preserve">studies that </w:t>
      </w:r>
      <w:r w:rsidR="002A0718" w:rsidRPr="009D6565">
        <w:rPr>
          <w:rFonts w:asciiTheme="majorHAnsi" w:eastAsia="Times New Roman" w:hAnsiTheme="majorHAnsi" w:cs="Times New Roman"/>
          <w:lang w:eastAsia="es-AR"/>
        </w:rPr>
        <w:t>analyse “linkages between party finance processes and explicitly recognized patterns of political corruption”.</w:t>
      </w:r>
      <w:r w:rsidR="005B5696" w:rsidRPr="009D6565">
        <w:rPr>
          <w:rFonts w:asciiTheme="majorHAnsi" w:eastAsia="Times New Roman" w:hAnsiTheme="majorHAnsi" w:cs="Times New Roman"/>
          <w:lang w:eastAsia="es-AR"/>
        </w:rPr>
        <w:t xml:space="preserve"> The main </w:t>
      </w:r>
      <w:r w:rsidR="00A46C7B">
        <w:rPr>
          <w:rFonts w:asciiTheme="majorHAnsi" w:eastAsia="Times New Roman" w:hAnsiTheme="majorHAnsi" w:cs="Times New Roman"/>
          <w:lang w:eastAsia="es-AR"/>
        </w:rPr>
        <w:t>reason is</w:t>
      </w:r>
      <w:r w:rsidR="005B5696" w:rsidRPr="009D6565">
        <w:rPr>
          <w:rFonts w:asciiTheme="majorHAnsi" w:eastAsia="Times New Roman" w:hAnsiTheme="majorHAnsi" w:cs="Times New Roman"/>
          <w:lang w:eastAsia="es-AR"/>
        </w:rPr>
        <w:t xml:space="preserve"> the differences in prevailing national ideas of political corruption. </w:t>
      </w:r>
      <w:r w:rsidR="00E644F8">
        <w:rPr>
          <w:rFonts w:asciiTheme="majorHAnsi" w:eastAsia="Times New Roman" w:hAnsiTheme="majorHAnsi" w:cs="Times New Roman"/>
          <w:lang w:eastAsia="es-AR"/>
        </w:rPr>
        <w:t xml:space="preserve"> (</w:t>
      </w:r>
      <w:proofErr w:type="spellStart"/>
      <w:r w:rsidR="00E644F8">
        <w:rPr>
          <w:rFonts w:asciiTheme="majorHAnsi" w:eastAsia="Times New Roman" w:hAnsiTheme="majorHAnsi" w:cs="Times New Roman"/>
          <w:lang w:eastAsia="es-AR"/>
        </w:rPr>
        <w:t>Heidenheimer</w:t>
      </w:r>
      <w:proofErr w:type="spellEnd"/>
      <w:r w:rsidR="00E644F8">
        <w:rPr>
          <w:rFonts w:asciiTheme="majorHAnsi" w:eastAsia="Times New Roman" w:hAnsiTheme="majorHAnsi" w:cs="Times New Roman"/>
          <w:lang w:eastAsia="es-AR"/>
        </w:rPr>
        <w:t>:</w:t>
      </w:r>
      <w:r w:rsidR="002A0718" w:rsidRPr="009D6565">
        <w:rPr>
          <w:rFonts w:asciiTheme="majorHAnsi" w:eastAsia="Times New Roman" w:hAnsiTheme="majorHAnsi" w:cs="Times New Roman"/>
          <w:lang w:eastAsia="es-AR"/>
        </w:rPr>
        <w:t xml:space="preserve"> 2007, p. 764)</w:t>
      </w:r>
    </w:p>
    <w:p w14:paraId="6F6A8EF0" w14:textId="19F1489A" w:rsidR="002A0718" w:rsidRPr="009D6565" w:rsidRDefault="006979C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lastRenderedPageBreak/>
        <w:t xml:space="preserve">After </w:t>
      </w:r>
      <w:commentRangeStart w:id="0"/>
      <w:r w:rsidRPr="009D6565">
        <w:rPr>
          <w:rFonts w:asciiTheme="majorHAnsi" w:eastAsia="Times New Roman" w:hAnsiTheme="majorHAnsi" w:cs="Times New Roman"/>
          <w:lang w:eastAsia="es-AR"/>
        </w:rPr>
        <w:t xml:space="preserve">crossing </w:t>
      </w:r>
      <w:commentRangeEnd w:id="0"/>
      <w:r w:rsidR="00E644F8">
        <w:rPr>
          <w:rStyle w:val="Refdecomentario"/>
        </w:rPr>
        <w:commentReference w:id="0"/>
      </w:r>
      <w:r w:rsidRPr="009D6565">
        <w:rPr>
          <w:rFonts w:asciiTheme="majorHAnsi" w:eastAsia="Times New Roman" w:hAnsiTheme="majorHAnsi" w:cs="Times New Roman"/>
          <w:lang w:eastAsia="es-AR"/>
        </w:rPr>
        <w:t>a party and campaign expenditure index from the early 1960s and the corruption perception index from 1995-1997, Heidenheimer f</w:t>
      </w:r>
      <w:r w:rsidR="00305AA2" w:rsidRPr="009D6565">
        <w:rPr>
          <w:rFonts w:asciiTheme="majorHAnsi" w:eastAsia="Times New Roman" w:hAnsiTheme="majorHAnsi" w:cs="Times New Roman"/>
          <w:lang w:eastAsia="es-AR"/>
        </w:rPr>
        <w:t>ound</w:t>
      </w:r>
      <w:r w:rsidRPr="009D6565">
        <w:rPr>
          <w:rFonts w:asciiTheme="majorHAnsi" w:eastAsia="Times New Roman" w:hAnsiTheme="majorHAnsi" w:cs="Times New Roman"/>
          <w:lang w:eastAsia="es-AR"/>
        </w:rPr>
        <w:t xml:space="preserve"> a pretty consistent relationship between both rankings.</w:t>
      </w:r>
      <w:r w:rsidR="00305AA2" w:rsidRPr="009D6565">
        <w:rPr>
          <w:rFonts w:asciiTheme="majorHAnsi" w:eastAsia="Times New Roman" w:hAnsiTheme="majorHAnsi" w:cs="Times New Roman"/>
          <w:lang w:eastAsia="es-AR"/>
        </w:rPr>
        <w:t xml:space="preserve"> His study covered nine different countries and, </w:t>
      </w:r>
      <w:r w:rsidR="00E644F8">
        <w:rPr>
          <w:rFonts w:asciiTheme="majorHAnsi" w:eastAsia="Times New Roman" w:hAnsiTheme="majorHAnsi" w:cs="Times New Roman"/>
          <w:lang w:eastAsia="es-AR"/>
        </w:rPr>
        <w:t>taking into account</w:t>
      </w:r>
      <w:r w:rsidR="00305AA2" w:rsidRPr="009D6565">
        <w:rPr>
          <w:rFonts w:asciiTheme="majorHAnsi" w:eastAsia="Times New Roman" w:hAnsiTheme="majorHAnsi" w:cs="Times New Roman"/>
          <w:lang w:eastAsia="es-AR"/>
        </w:rPr>
        <w:t xml:space="preserve"> the 30 years gap between both </w:t>
      </w:r>
      <w:r w:rsidR="00E644F8">
        <w:rPr>
          <w:rFonts w:asciiTheme="majorHAnsi" w:eastAsia="Times New Roman" w:hAnsiTheme="majorHAnsi" w:cs="Times New Roman"/>
          <w:lang w:eastAsia="es-AR"/>
        </w:rPr>
        <w:t xml:space="preserve">indexes, he concluded that </w:t>
      </w:r>
      <w:r w:rsidR="00305AA2" w:rsidRPr="009D6565">
        <w:rPr>
          <w:rFonts w:asciiTheme="majorHAnsi" w:eastAsia="Times New Roman" w:hAnsiTheme="majorHAnsi" w:cs="Times New Roman"/>
          <w:lang w:eastAsia="es-AR"/>
        </w:rPr>
        <w:t xml:space="preserve">higher campaign expenditure </w:t>
      </w:r>
      <w:r w:rsidR="00E644F8">
        <w:rPr>
          <w:rFonts w:asciiTheme="majorHAnsi" w:eastAsia="Times New Roman" w:hAnsiTheme="majorHAnsi" w:cs="Times New Roman"/>
          <w:lang w:eastAsia="es-AR"/>
        </w:rPr>
        <w:t>increased</w:t>
      </w:r>
      <w:r w:rsidR="00305AA2" w:rsidRPr="009D6565">
        <w:rPr>
          <w:rFonts w:asciiTheme="majorHAnsi" w:eastAsia="Times New Roman" w:hAnsiTheme="majorHAnsi" w:cs="Times New Roman"/>
          <w:lang w:eastAsia="es-AR"/>
        </w:rPr>
        <w:t xml:space="preserve"> corruption. </w:t>
      </w:r>
      <w:r w:rsidR="00E644F8">
        <w:rPr>
          <w:rFonts w:asciiTheme="majorHAnsi" w:eastAsia="Times New Roman" w:hAnsiTheme="majorHAnsi" w:cs="Times New Roman"/>
          <w:lang w:eastAsia="es-AR"/>
        </w:rPr>
        <w:t>(</w:t>
      </w:r>
      <w:proofErr w:type="spellStart"/>
      <w:r w:rsidR="00E644F8">
        <w:rPr>
          <w:rFonts w:asciiTheme="majorHAnsi" w:eastAsia="Times New Roman" w:hAnsiTheme="majorHAnsi" w:cs="Times New Roman"/>
          <w:lang w:eastAsia="es-AR"/>
        </w:rPr>
        <w:t>Heidenheimer</w:t>
      </w:r>
      <w:proofErr w:type="spellEnd"/>
      <w:r w:rsidR="00E644F8">
        <w:rPr>
          <w:rFonts w:asciiTheme="majorHAnsi" w:eastAsia="Times New Roman" w:hAnsiTheme="majorHAnsi" w:cs="Times New Roman"/>
          <w:lang w:eastAsia="es-AR"/>
        </w:rPr>
        <w:t>:</w:t>
      </w:r>
      <w:r w:rsidR="00305AA2" w:rsidRPr="009D6565">
        <w:rPr>
          <w:rFonts w:asciiTheme="majorHAnsi" w:eastAsia="Times New Roman" w:hAnsiTheme="majorHAnsi" w:cs="Times New Roman"/>
          <w:lang w:eastAsia="es-AR"/>
        </w:rPr>
        <w:t xml:space="preserve"> 2007, p. 772) </w:t>
      </w:r>
    </w:p>
    <w:p w14:paraId="567119B2" w14:textId="7E301D9D" w:rsidR="00ED3E15" w:rsidRPr="009D6565" w:rsidRDefault="00103FD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Mauro, government regulations are a key element for corruption.</w:t>
      </w:r>
      <w:r w:rsidR="007A01FD">
        <w:rPr>
          <w:rFonts w:asciiTheme="majorHAnsi" w:eastAsia="Times New Roman" w:hAnsiTheme="majorHAnsi" w:cs="Times New Roman"/>
          <w:lang w:eastAsia="es-AR"/>
        </w:rPr>
        <w:t xml:space="preserve"> Based on economic research</w:t>
      </w:r>
      <w:r w:rsidR="004E7907" w:rsidRPr="009D6565">
        <w:rPr>
          <w:rFonts w:asciiTheme="majorHAnsi" w:eastAsia="Times New Roman" w:hAnsiTheme="majorHAnsi" w:cs="Times New Roman"/>
          <w:lang w:eastAsia="es-AR"/>
        </w:rPr>
        <w:t>, he states</w:t>
      </w:r>
      <w:r w:rsidRPr="009D6565">
        <w:rPr>
          <w:rFonts w:asciiTheme="majorHAnsi" w:eastAsia="Times New Roman" w:hAnsiTheme="majorHAnsi" w:cs="Times New Roman"/>
          <w:lang w:eastAsia="es-AR"/>
        </w:rPr>
        <w:t xml:space="preserve"> that corruption </w:t>
      </w:r>
      <w:r w:rsidR="007A01FD">
        <w:rPr>
          <w:rFonts w:asciiTheme="majorHAnsi" w:eastAsia="Times New Roman" w:hAnsiTheme="majorHAnsi" w:cs="Times New Roman"/>
          <w:lang w:eastAsia="es-AR"/>
        </w:rPr>
        <w:t>takes</w:t>
      </w:r>
      <w:r w:rsidRPr="009D6565">
        <w:rPr>
          <w:rFonts w:asciiTheme="majorHAnsi" w:eastAsia="Times New Roman" w:hAnsiTheme="majorHAnsi" w:cs="Times New Roman"/>
          <w:lang w:eastAsia="es-AR"/>
        </w:rPr>
        <w:t xml:space="preserve"> place where rents exist, and since public regulations usually provide discretion to public official</w:t>
      </w:r>
      <w:r w:rsidR="007A01FD">
        <w:rPr>
          <w:rFonts w:asciiTheme="majorHAnsi" w:eastAsia="Times New Roman" w:hAnsiTheme="majorHAnsi" w:cs="Times New Roman"/>
          <w:lang w:eastAsia="es-AR"/>
        </w:rPr>
        <w:t>s, government restrictions tend</w:t>
      </w:r>
      <w:r w:rsidRPr="009D6565">
        <w:rPr>
          <w:rFonts w:asciiTheme="majorHAnsi" w:eastAsia="Times New Roman" w:hAnsiTheme="majorHAnsi" w:cs="Times New Roman"/>
          <w:lang w:eastAsia="es-AR"/>
        </w:rPr>
        <w:t xml:space="preserve"> to result in rent-seeking behaviour, like in the case of import quotas. (Mauro: 1998)</w:t>
      </w:r>
      <w:r w:rsidR="004E7907" w:rsidRPr="009D6565">
        <w:rPr>
          <w:rFonts w:asciiTheme="majorHAnsi" w:eastAsia="Times New Roman" w:hAnsiTheme="majorHAnsi" w:cs="Times New Roman"/>
          <w:lang w:eastAsia="es-AR"/>
        </w:rPr>
        <w:t xml:space="preserve"> </w:t>
      </w:r>
    </w:p>
    <w:p w14:paraId="5F4D6B3E" w14:textId="26E5576C" w:rsidR="004E7907" w:rsidRPr="009D6565" w:rsidRDefault="004E790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He mentions different situations </w:t>
      </w:r>
      <w:bookmarkStart w:id="1" w:name="_GoBack"/>
      <w:bookmarkEnd w:id="1"/>
      <w:r w:rsidRPr="009D6565">
        <w:rPr>
          <w:rFonts w:asciiTheme="majorHAnsi" w:eastAsia="Times New Roman" w:hAnsiTheme="majorHAnsi" w:cs="Times New Roman"/>
          <w:lang w:eastAsia="es-AR"/>
        </w:rPr>
        <w:t xml:space="preserve">where government restrictions generate excessive profits increasing corruption likability. </w:t>
      </w:r>
      <w:r w:rsidR="007A01FD">
        <w:rPr>
          <w:rFonts w:asciiTheme="majorHAnsi" w:eastAsia="Times New Roman" w:hAnsiTheme="majorHAnsi" w:cs="Times New Roman"/>
          <w:lang w:eastAsia="es-AR"/>
        </w:rPr>
        <w:t>Examples are</w:t>
      </w:r>
      <w:r w:rsidRPr="009D6565">
        <w:rPr>
          <w:rFonts w:asciiTheme="majorHAnsi" w:eastAsia="Times New Roman" w:hAnsiTheme="majorHAnsi" w:cs="Times New Roman"/>
          <w:lang w:eastAsia="es-AR"/>
        </w:rPr>
        <w:t xml:space="preserve"> trade constraints, </w:t>
      </w:r>
      <w:r w:rsidR="00EA480B" w:rsidRPr="009D6565">
        <w:rPr>
          <w:rFonts w:asciiTheme="majorHAnsi" w:eastAsia="Times New Roman" w:hAnsiTheme="majorHAnsi" w:cs="Times New Roman"/>
          <w:lang w:eastAsia="es-AR"/>
        </w:rPr>
        <w:t xml:space="preserve">favourite </w:t>
      </w:r>
      <w:r w:rsidRPr="009D6565">
        <w:rPr>
          <w:rFonts w:asciiTheme="majorHAnsi" w:eastAsia="Times New Roman" w:hAnsiTheme="majorHAnsi" w:cs="Times New Roman"/>
          <w:lang w:eastAsia="es-AR"/>
        </w:rPr>
        <w:t>industrial policies, price control</w:t>
      </w:r>
      <w:r w:rsidR="00ED3E15" w:rsidRPr="009D6565">
        <w:rPr>
          <w:rFonts w:asciiTheme="majorHAnsi" w:eastAsia="Times New Roman" w:hAnsiTheme="majorHAnsi" w:cs="Times New Roman"/>
          <w:lang w:eastAsia="es-AR"/>
        </w:rPr>
        <w:t>s, multiple exchange rate policies,</w:t>
      </w:r>
      <w:r w:rsidRPr="009D6565">
        <w:rPr>
          <w:rFonts w:asciiTheme="majorHAnsi" w:eastAsia="Times New Roman" w:hAnsiTheme="majorHAnsi" w:cs="Times New Roman"/>
          <w:lang w:eastAsia="es-AR"/>
        </w:rPr>
        <w:t xml:space="preserve"> </w:t>
      </w:r>
      <w:r w:rsidR="00ED3E15" w:rsidRPr="009D6565">
        <w:rPr>
          <w:rFonts w:asciiTheme="majorHAnsi" w:eastAsia="Times New Roman" w:hAnsiTheme="majorHAnsi" w:cs="Times New Roman"/>
          <w:lang w:eastAsia="es-AR"/>
        </w:rPr>
        <w:t>foreign</w:t>
      </w:r>
      <w:r w:rsidRPr="009D6565">
        <w:rPr>
          <w:rFonts w:asciiTheme="majorHAnsi" w:eastAsia="Times New Roman" w:hAnsiTheme="majorHAnsi" w:cs="Times New Roman"/>
          <w:lang w:eastAsia="es-AR"/>
        </w:rPr>
        <w:t xml:space="preserve"> exchange allocation schemes and provision of credit un</w:t>
      </w:r>
      <w:r w:rsidR="00ED3E15" w:rsidRPr="009D6565">
        <w:rPr>
          <w:rFonts w:asciiTheme="majorHAnsi" w:eastAsia="Times New Roman" w:hAnsiTheme="majorHAnsi" w:cs="Times New Roman"/>
          <w:lang w:eastAsia="es-AR"/>
        </w:rPr>
        <w:t>der</w:t>
      </w:r>
      <w:r w:rsidRPr="009D6565">
        <w:rPr>
          <w:rFonts w:asciiTheme="majorHAnsi" w:eastAsia="Times New Roman" w:hAnsiTheme="majorHAnsi" w:cs="Times New Roman"/>
          <w:lang w:eastAsia="es-AR"/>
        </w:rPr>
        <w:t xml:space="preserve"> governmental control. Also, </w:t>
      </w:r>
      <w:r w:rsidR="007A01FD">
        <w:rPr>
          <w:rFonts w:asciiTheme="majorHAnsi" w:eastAsia="Times New Roman" w:hAnsiTheme="majorHAnsi" w:cs="Times New Roman"/>
          <w:lang w:eastAsia="es-AR"/>
        </w:rPr>
        <w:t>he</w:t>
      </w:r>
      <w:r w:rsidRPr="009D6565">
        <w:rPr>
          <w:rFonts w:asciiTheme="majorHAnsi" w:eastAsia="Times New Roman" w:hAnsiTheme="majorHAnsi" w:cs="Times New Roman"/>
          <w:lang w:eastAsia="es-AR"/>
        </w:rPr>
        <w:t xml:space="preserve"> underlines rent-seeking </w:t>
      </w:r>
      <w:r w:rsidR="00ED3E15" w:rsidRPr="009D6565">
        <w:rPr>
          <w:rFonts w:asciiTheme="majorHAnsi" w:eastAsia="Times New Roman" w:hAnsiTheme="majorHAnsi" w:cs="Times New Roman"/>
          <w:lang w:eastAsia="es-AR"/>
        </w:rPr>
        <w:t xml:space="preserve">contexts in the absence of governmental intervention, like the case of natural </w:t>
      </w:r>
      <w:r w:rsidR="007A01FD">
        <w:rPr>
          <w:rFonts w:asciiTheme="majorHAnsi" w:eastAsia="Times New Roman" w:hAnsiTheme="majorHAnsi" w:cs="Times New Roman"/>
          <w:lang w:eastAsia="es-AR"/>
        </w:rPr>
        <w:t>resources, which generate</w:t>
      </w:r>
      <w:r w:rsidR="007A01FD" w:rsidRPr="009D6565">
        <w:rPr>
          <w:rFonts w:asciiTheme="majorHAnsi" w:eastAsia="Times New Roman" w:hAnsiTheme="majorHAnsi" w:cs="Times New Roman"/>
          <w:lang w:eastAsia="es-AR"/>
        </w:rPr>
        <w:t xml:space="preserve"> extraordinary profits,</w:t>
      </w:r>
      <w:r w:rsidR="00ED3E15" w:rsidRPr="009D6565">
        <w:rPr>
          <w:rFonts w:asciiTheme="majorHAnsi" w:eastAsia="Times New Roman" w:hAnsiTheme="majorHAnsi" w:cs="Times New Roman"/>
          <w:lang w:eastAsia="es-AR"/>
        </w:rPr>
        <w:t xml:space="preserve"> and therefore, </w:t>
      </w:r>
      <w:r w:rsidR="007A01FD">
        <w:rPr>
          <w:rFonts w:asciiTheme="majorHAnsi" w:eastAsia="Times New Roman" w:hAnsiTheme="majorHAnsi" w:cs="Times New Roman"/>
          <w:lang w:eastAsia="es-AR"/>
        </w:rPr>
        <w:t>increase</w:t>
      </w:r>
      <w:r w:rsidR="00ED3E15" w:rsidRPr="009D6565">
        <w:rPr>
          <w:rFonts w:asciiTheme="majorHAnsi" w:eastAsia="Times New Roman" w:hAnsiTheme="majorHAnsi" w:cs="Times New Roman"/>
          <w:lang w:eastAsia="es-AR"/>
        </w:rPr>
        <w:t xml:space="preserve"> the incentives to bribe those </w:t>
      </w:r>
      <w:r w:rsidR="00A46C7B">
        <w:rPr>
          <w:rFonts w:asciiTheme="majorHAnsi" w:eastAsia="Times New Roman" w:hAnsiTheme="majorHAnsi" w:cs="Times New Roman"/>
          <w:lang w:eastAsia="es-AR"/>
        </w:rPr>
        <w:t>who allocate</w:t>
      </w:r>
      <w:r w:rsidR="00ED3E15" w:rsidRPr="009D6565">
        <w:rPr>
          <w:rFonts w:asciiTheme="majorHAnsi" w:eastAsia="Times New Roman" w:hAnsiTheme="majorHAnsi" w:cs="Times New Roman"/>
          <w:lang w:eastAsia="es-AR"/>
        </w:rPr>
        <w:t xml:space="preserve"> extraction rights. (Mauro: 1998)</w:t>
      </w:r>
      <w:r w:rsidRPr="009D6565">
        <w:rPr>
          <w:rFonts w:asciiTheme="majorHAnsi" w:eastAsia="Times New Roman" w:hAnsiTheme="majorHAnsi" w:cs="Times New Roman"/>
          <w:lang w:eastAsia="es-AR"/>
        </w:rPr>
        <w:t xml:space="preserve"> </w:t>
      </w:r>
    </w:p>
    <w:p w14:paraId="11397F6D" w14:textId="0D8FDC48" w:rsidR="00ED3E15" w:rsidRPr="009D6565" w:rsidRDefault="00095D7F"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D</w:t>
      </w:r>
      <w:r w:rsidRPr="009D6565">
        <w:rPr>
          <w:rFonts w:asciiTheme="majorHAnsi" w:eastAsia="Times New Roman" w:hAnsiTheme="majorHAnsi" w:cs="Times New Roman"/>
          <w:lang w:eastAsia="es-AR"/>
        </w:rPr>
        <w:t>espite</w:t>
      </w:r>
      <w:r w:rsidR="00ED3E15" w:rsidRPr="009D6565">
        <w:rPr>
          <w:rFonts w:asciiTheme="majorHAnsi" w:eastAsia="Times New Roman" w:hAnsiTheme="majorHAnsi" w:cs="Times New Roman"/>
          <w:lang w:eastAsia="es-AR"/>
        </w:rPr>
        <w:t xml:space="preserve"> the depth of </w:t>
      </w:r>
      <w:r w:rsidR="00C75AF4" w:rsidRPr="009D6565">
        <w:rPr>
          <w:rFonts w:asciiTheme="majorHAnsi" w:eastAsia="Times New Roman" w:hAnsiTheme="majorHAnsi" w:cs="Times New Roman"/>
          <w:lang w:eastAsia="es-AR"/>
        </w:rPr>
        <w:t>his</w:t>
      </w:r>
      <w:r w:rsidR="00ED3E15" w:rsidRPr="009D6565">
        <w:rPr>
          <w:rFonts w:asciiTheme="majorHAnsi" w:eastAsia="Times New Roman" w:hAnsiTheme="majorHAnsi" w:cs="Times New Roman"/>
          <w:lang w:eastAsia="es-AR"/>
        </w:rPr>
        <w:t xml:space="preserve"> analysis</w:t>
      </w:r>
      <w:r w:rsidR="00EA480B" w:rsidRPr="009D6565">
        <w:rPr>
          <w:rFonts w:asciiTheme="majorHAnsi" w:eastAsia="Times New Roman" w:hAnsiTheme="majorHAnsi" w:cs="Times New Roman"/>
          <w:lang w:eastAsia="es-AR"/>
        </w:rPr>
        <w:t>,</w:t>
      </w:r>
      <w:r w:rsidR="00ED3E15" w:rsidRPr="009D6565">
        <w:rPr>
          <w:rFonts w:asciiTheme="majorHAnsi" w:eastAsia="Times New Roman" w:hAnsiTheme="majorHAnsi" w:cs="Times New Roman"/>
          <w:lang w:eastAsia="es-AR"/>
        </w:rPr>
        <w:t xml:space="preserve"> Mauro does not mention party finance regulation as</w:t>
      </w:r>
      <w:r w:rsidR="00C75AF4" w:rsidRPr="009D6565">
        <w:rPr>
          <w:rFonts w:asciiTheme="majorHAnsi" w:eastAsia="Times New Roman" w:hAnsiTheme="majorHAnsi" w:cs="Times New Roman"/>
          <w:lang w:eastAsia="es-AR"/>
        </w:rPr>
        <w:t xml:space="preserve"> a cause of corruption. </w:t>
      </w:r>
      <w:r w:rsidR="00AC66FB" w:rsidRPr="009D6565">
        <w:rPr>
          <w:rFonts w:asciiTheme="majorHAnsi" w:eastAsia="Times New Roman" w:hAnsiTheme="majorHAnsi" w:cs="Times New Roman"/>
          <w:lang w:eastAsia="es-AR"/>
        </w:rPr>
        <w:t xml:space="preserve">The fact that this kind of rules seek to restrict politicians instead of empower them may be a central difference with regulations that enable rent-seeking scenarios. </w:t>
      </w:r>
      <w:r>
        <w:rPr>
          <w:rFonts w:asciiTheme="majorHAnsi" w:eastAsia="Times New Roman" w:hAnsiTheme="majorHAnsi" w:cs="Times New Roman"/>
          <w:lang w:eastAsia="es-AR"/>
        </w:rPr>
        <w:t>P</w:t>
      </w:r>
      <w:r w:rsidR="00AC66FB" w:rsidRPr="009D6565">
        <w:rPr>
          <w:rFonts w:asciiTheme="majorHAnsi" w:eastAsia="Times New Roman" w:hAnsiTheme="majorHAnsi" w:cs="Times New Roman"/>
          <w:lang w:eastAsia="es-AR"/>
        </w:rPr>
        <w:t>arty finance regulation is not mention</w:t>
      </w:r>
      <w:r w:rsidR="00EA480B" w:rsidRPr="009D6565">
        <w:rPr>
          <w:rFonts w:asciiTheme="majorHAnsi" w:eastAsia="Times New Roman" w:hAnsiTheme="majorHAnsi" w:cs="Times New Roman"/>
          <w:lang w:eastAsia="es-AR"/>
        </w:rPr>
        <w:t>ed</w:t>
      </w:r>
      <w:r w:rsidR="00AC66FB" w:rsidRPr="009D6565">
        <w:rPr>
          <w:rFonts w:asciiTheme="majorHAnsi" w:eastAsia="Times New Roman" w:hAnsiTheme="majorHAnsi" w:cs="Times New Roman"/>
          <w:lang w:eastAsia="es-AR"/>
        </w:rPr>
        <w:t xml:space="preserve"> as a tool to fight corruption, at least, in a direct way.</w:t>
      </w:r>
      <w:r>
        <w:rPr>
          <w:rFonts w:asciiTheme="majorHAnsi" w:eastAsia="Times New Roman" w:hAnsiTheme="majorHAnsi" w:cs="Times New Roman"/>
          <w:lang w:eastAsia="es-AR"/>
        </w:rPr>
        <w:t xml:space="preserve"> A</w:t>
      </w:r>
      <w:r w:rsidR="00C75AF4" w:rsidRPr="009D6565">
        <w:rPr>
          <w:rFonts w:asciiTheme="majorHAnsi" w:eastAsia="Times New Roman" w:hAnsiTheme="majorHAnsi" w:cs="Times New Roman"/>
          <w:lang w:eastAsia="es-AR"/>
        </w:rPr>
        <w:t xml:space="preserve">mong the different options analysed by the author to reduce corruption, the need of transparency is recurrent; budget transparency, as well as, government expenditures transparency are hopeful alternatives. </w:t>
      </w:r>
      <w:r w:rsidR="00AC66FB" w:rsidRPr="009D6565">
        <w:rPr>
          <w:rFonts w:asciiTheme="majorHAnsi" w:eastAsia="Times New Roman" w:hAnsiTheme="majorHAnsi" w:cs="Times New Roman"/>
          <w:lang w:eastAsia="es-AR"/>
        </w:rPr>
        <w:t>(Mauro</w:t>
      </w:r>
      <w:r w:rsidR="00EA480B" w:rsidRPr="009D6565">
        <w:rPr>
          <w:rFonts w:asciiTheme="majorHAnsi" w:eastAsia="Times New Roman" w:hAnsiTheme="majorHAnsi" w:cs="Times New Roman"/>
          <w:lang w:eastAsia="es-AR"/>
        </w:rPr>
        <w:t>: 1998</w:t>
      </w:r>
      <w:r w:rsidR="00AC66FB" w:rsidRPr="009D6565">
        <w:rPr>
          <w:rFonts w:asciiTheme="majorHAnsi" w:eastAsia="Times New Roman" w:hAnsiTheme="majorHAnsi" w:cs="Times New Roman"/>
          <w:lang w:eastAsia="es-AR"/>
        </w:rPr>
        <w:t xml:space="preserve">) So, depending on how we define party finance regulation, as a rent-seeking generator or a transparency tool, our object of study can be considered as a corruption promoter or a corruption fighter. </w:t>
      </w:r>
    </w:p>
    <w:p w14:paraId="0C6E9FD9" w14:textId="2EA6D804"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Wilcox, there seems to be a general agreement around the positive effects of disclosure within the campaign finance system in the US. Indeed, the obligation that candidates, political parties and interest groups reveal their funding sources and how they expend that money tend to be accepted as a way to reduce corruption among the campaign systems. (Wilcox, 2001, p.2)</w:t>
      </w:r>
    </w:p>
    <w:p w14:paraId="402AD656" w14:textId="6B2B1031"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Disclosure regulation has advantages and disadvantages. Among the first group, the improvement of corruption control and civic accountability stand out. On the other hand, </w:t>
      </w:r>
      <w:r w:rsidRPr="009D6565">
        <w:rPr>
          <w:rFonts w:asciiTheme="majorHAnsi" w:eastAsia="Times New Roman" w:hAnsiTheme="majorHAnsi" w:cs="Times New Roman"/>
          <w:lang w:eastAsia="es-AR"/>
        </w:rPr>
        <w:lastRenderedPageBreak/>
        <w:t xml:space="preserve">overexposure of private donors, small parties’ under-funding and </w:t>
      </w:r>
      <w:proofErr w:type="gramStart"/>
      <w:r w:rsidRPr="009D6565">
        <w:rPr>
          <w:rFonts w:asciiTheme="majorHAnsi" w:eastAsia="Times New Roman" w:hAnsiTheme="majorHAnsi" w:cs="Times New Roman"/>
          <w:lang w:eastAsia="es-AR"/>
        </w:rPr>
        <w:t>rent-seeking</w:t>
      </w:r>
      <w:proofErr w:type="gramEnd"/>
      <w:r w:rsidRPr="009D6565">
        <w:rPr>
          <w:rFonts w:asciiTheme="majorHAnsi" w:eastAsia="Times New Roman" w:hAnsiTheme="majorHAnsi" w:cs="Times New Roman"/>
          <w:lang w:eastAsia="es-AR"/>
        </w:rPr>
        <w:t>, are mentioned as possible costs. (Wilcox, 2001, p. 38)</w:t>
      </w:r>
    </w:p>
    <w:p w14:paraId="71D55DC3" w14:textId="32855DDD" w:rsidR="00BC2E75"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Based on the US experience, </w:t>
      </w:r>
      <w:r w:rsidR="00EA480B" w:rsidRPr="009D6565">
        <w:rPr>
          <w:rFonts w:asciiTheme="majorHAnsi" w:eastAsia="Times New Roman" w:hAnsiTheme="majorHAnsi" w:cs="Times New Roman"/>
          <w:lang w:eastAsia="es-AR"/>
        </w:rPr>
        <w:t>Wilcox</w:t>
      </w:r>
      <w:r w:rsidRPr="009D6565">
        <w:rPr>
          <w:rFonts w:asciiTheme="majorHAnsi" w:eastAsia="Times New Roman" w:hAnsiTheme="majorHAnsi" w:cs="Times New Roman"/>
          <w:lang w:eastAsia="es-AR"/>
        </w:rPr>
        <w:t xml:space="preserve"> concludes that a good disclosure system would need to define "campaign activity" broadly in order to avoid circumventions of the rules. It also has to provide the policymaking authority with the ability to adapt to different practices. However, it is important to balance the costs and benefits of the disclosure system, considering the social and political context. (Wilcox, 2001, p. 38)</w:t>
      </w:r>
    </w:p>
    <w:p w14:paraId="0674B879" w14:textId="38F2F09E" w:rsidR="00BC2E75" w:rsidRPr="009D6565" w:rsidRDefault="00BC2E75" w:rsidP="004356D3">
      <w:pPr>
        <w:spacing w:after="120" w:line="360" w:lineRule="auto"/>
        <w:jc w:val="both"/>
        <w:rPr>
          <w:rFonts w:asciiTheme="majorHAnsi" w:hAnsiTheme="majorHAnsi"/>
        </w:rPr>
      </w:pPr>
      <w:r w:rsidRPr="009D6565">
        <w:rPr>
          <w:rFonts w:asciiTheme="majorHAnsi" w:hAnsiTheme="majorHAnsi"/>
        </w:rPr>
        <w:t xml:space="preserve">Based on different study cases, </w:t>
      </w:r>
      <w:proofErr w:type="spellStart"/>
      <w:r w:rsidRPr="009D6565">
        <w:rPr>
          <w:rFonts w:asciiTheme="majorHAnsi" w:hAnsiTheme="majorHAnsi"/>
        </w:rPr>
        <w:t>Blechinger</w:t>
      </w:r>
      <w:proofErr w:type="spellEnd"/>
      <w:r w:rsidRPr="009D6565">
        <w:rPr>
          <w:rFonts w:asciiTheme="majorHAnsi" w:hAnsiTheme="majorHAnsi"/>
        </w:rPr>
        <w:t xml:space="preserve"> concludes that party finance regulation, mainly aimed at campaign finance, as well as intra- and exte</w:t>
      </w:r>
      <w:r w:rsidR="007A01FD">
        <w:rPr>
          <w:rFonts w:asciiTheme="majorHAnsi" w:hAnsiTheme="majorHAnsi"/>
        </w:rPr>
        <w:t xml:space="preserve">rnal party anti-corruption laws, is </w:t>
      </w:r>
      <w:r w:rsidRPr="009D6565">
        <w:rPr>
          <w:rFonts w:asciiTheme="majorHAnsi" w:hAnsiTheme="majorHAnsi"/>
        </w:rPr>
        <w:t xml:space="preserve">important. Nevertheless, to be effective </w:t>
      </w:r>
      <w:r w:rsidR="007A01FD">
        <w:rPr>
          <w:rFonts w:asciiTheme="majorHAnsi" w:hAnsiTheme="majorHAnsi"/>
        </w:rPr>
        <w:t>it</w:t>
      </w:r>
      <w:r w:rsidRPr="009D6565">
        <w:rPr>
          <w:rFonts w:asciiTheme="majorHAnsi" w:hAnsiTheme="majorHAnsi"/>
        </w:rPr>
        <w:t xml:space="preserve"> need</w:t>
      </w:r>
      <w:r w:rsidR="007A01FD">
        <w:rPr>
          <w:rFonts w:asciiTheme="majorHAnsi" w:hAnsiTheme="majorHAnsi"/>
        </w:rPr>
        <w:t>s</w:t>
      </w:r>
      <w:r w:rsidRPr="009D6565">
        <w:rPr>
          <w:rFonts w:asciiTheme="majorHAnsi" w:hAnsiTheme="majorHAnsi"/>
        </w:rPr>
        <w:t xml:space="preserve"> to be part of a broader </w:t>
      </w:r>
      <w:r w:rsidR="00EA480B" w:rsidRPr="009D6565">
        <w:rPr>
          <w:rFonts w:asciiTheme="majorHAnsi" w:hAnsiTheme="majorHAnsi"/>
        </w:rPr>
        <w:t>strategy that</w:t>
      </w:r>
      <w:r w:rsidRPr="009D6565">
        <w:rPr>
          <w:rFonts w:asciiTheme="majorHAnsi" w:hAnsiTheme="majorHAnsi"/>
        </w:rPr>
        <w:t xml:space="preserve"> includes party competition -internally and externally-, more transparency, monitoring activities in charge of free media, acti</w:t>
      </w:r>
      <w:r w:rsidR="007A01FD">
        <w:rPr>
          <w:rFonts w:asciiTheme="majorHAnsi" w:hAnsiTheme="majorHAnsi"/>
        </w:rPr>
        <w:t>ve civil society and up-to-date</w:t>
      </w:r>
      <w:r w:rsidRPr="009D6565">
        <w:rPr>
          <w:rFonts w:asciiTheme="majorHAnsi" w:hAnsiTheme="majorHAnsi"/>
        </w:rPr>
        <w:t xml:space="preserve"> </w:t>
      </w:r>
      <w:r w:rsidR="007A01FD">
        <w:rPr>
          <w:rFonts w:asciiTheme="majorHAnsi" w:hAnsiTheme="majorHAnsi"/>
        </w:rPr>
        <w:t>citizenry</w:t>
      </w:r>
      <w:r w:rsidRPr="009D6565">
        <w:rPr>
          <w:rFonts w:asciiTheme="majorHAnsi" w:hAnsiTheme="majorHAnsi"/>
        </w:rPr>
        <w:t>. (</w:t>
      </w:r>
      <w:proofErr w:type="spellStart"/>
      <w:r w:rsidRPr="009D6565">
        <w:rPr>
          <w:rFonts w:asciiTheme="majorHAnsi" w:hAnsiTheme="majorHAnsi"/>
        </w:rPr>
        <w:t>Blechinger</w:t>
      </w:r>
      <w:proofErr w:type="spellEnd"/>
      <w:r w:rsidRPr="009D6565">
        <w:rPr>
          <w:rFonts w:asciiTheme="majorHAnsi" w:hAnsiTheme="majorHAnsi"/>
        </w:rPr>
        <w:t>: 2002, p. 2)</w:t>
      </w:r>
    </w:p>
    <w:p w14:paraId="0D03FD2A" w14:textId="6F09E4E4" w:rsidR="006A4C7F" w:rsidRDefault="00BC2E75" w:rsidP="004356D3">
      <w:pPr>
        <w:spacing w:after="120" w:line="360" w:lineRule="auto"/>
        <w:jc w:val="both"/>
        <w:rPr>
          <w:rFonts w:asciiTheme="majorHAnsi" w:hAnsiTheme="majorHAnsi"/>
        </w:rPr>
      </w:pPr>
      <w:r w:rsidRPr="009D6565">
        <w:rPr>
          <w:rFonts w:asciiTheme="majorHAnsi" w:hAnsiTheme="majorHAnsi"/>
        </w:rPr>
        <w:t>Political corruption centred at political parties is a relevant issue for democracies. On one hand, parties distorted by corruption can seriously damage democracy by undermining public trust, increasing voters’ disillusionment and even leading to authoritarian regimes. On the other</w:t>
      </w:r>
      <w:r w:rsidR="00325E9A" w:rsidRPr="009D6565">
        <w:rPr>
          <w:rFonts w:asciiTheme="majorHAnsi" w:hAnsiTheme="majorHAnsi"/>
        </w:rPr>
        <w:t xml:space="preserve"> hand</w:t>
      </w:r>
      <w:r w:rsidRPr="009D6565">
        <w:rPr>
          <w:rFonts w:asciiTheme="majorHAnsi" w:hAnsiTheme="majorHAnsi"/>
        </w:rPr>
        <w:t xml:space="preserve">, honest parties play a vital role within democracies, since they are the bridge between people and </w:t>
      </w:r>
      <w:r w:rsidR="00325E9A" w:rsidRPr="009D6565">
        <w:rPr>
          <w:rFonts w:asciiTheme="majorHAnsi" w:hAnsiTheme="majorHAnsi"/>
        </w:rPr>
        <w:t xml:space="preserve">their </w:t>
      </w:r>
      <w:r w:rsidRPr="009D6565">
        <w:rPr>
          <w:rFonts w:asciiTheme="majorHAnsi" w:hAnsiTheme="majorHAnsi"/>
        </w:rPr>
        <w:t>governments. (</w:t>
      </w:r>
      <w:proofErr w:type="spellStart"/>
      <w:r w:rsidRPr="009D6565">
        <w:rPr>
          <w:rFonts w:asciiTheme="majorHAnsi" w:hAnsiTheme="majorHAnsi"/>
        </w:rPr>
        <w:t>Blechinger</w:t>
      </w:r>
      <w:proofErr w:type="spellEnd"/>
      <w:r w:rsidRPr="009D6565">
        <w:rPr>
          <w:rFonts w:asciiTheme="majorHAnsi" w:hAnsiTheme="majorHAnsi"/>
        </w:rPr>
        <w:t xml:space="preserve">, 2002, p. 4)  </w:t>
      </w:r>
    </w:p>
    <w:p w14:paraId="5542A0C1" w14:textId="5FDE5258" w:rsidR="00095D7F" w:rsidRPr="009D6565" w:rsidRDefault="00095D7F" w:rsidP="00095D7F">
      <w:pPr>
        <w:spacing w:after="120" w:line="360" w:lineRule="auto"/>
        <w:jc w:val="both"/>
        <w:rPr>
          <w:rFonts w:asciiTheme="majorHAnsi" w:hAnsiTheme="majorHAnsi"/>
        </w:rPr>
      </w:pPr>
      <w:r>
        <w:rPr>
          <w:rFonts w:asciiTheme="majorHAnsi" w:hAnsiTheme="majorHAnsi"/>
        </w:rPr>
        <w:t>O</w:t>
      </w:r>
      <w:r w:rsidRPr="009D6565">
        <w:rPr>
          <w:rFonts w:asciiTheme="majorHAnsi" w:hAnsiTheme="majorHAnsi"/>
        </w:rPr>
        <w:t>n the subject of par</w:t>
      </w:r>
      <w:r>
        <w:rPr>
          <w:rFonts w:asciiTheme="majorHAnsi" w:hAnsiTheme="majorHAnsi"/>
        </w:rPr>
        <w:t xml:space="preserve">ties, </w:t>
      </w:r>
      <w:proofErr w:type="spellStart"/>
      <w:r>
        <w:rPr>
          <w:rFonts w:asciiTheme="majorHAnsi" w:hAnsiTheme="majorHAnsi"/>
        </w:rPr>
        <w:t>Hopkin</w:t>
      </w:r>
      <w:proofErr w:type="spellEnd"/>
      <w:r w:rsidRPr="009D6565">
        <w:rPr>
          <w:rFonts w:asciiTheme="majorHAnsi" w:hAnsiTheme="majorHAnsi"/>
        </w:rPr>
        <w:t xml:space="preserve"> argues that following the decline in party membership</w:t>
      </w:r>
      <w:r>
        <w:rPr>
          <w:rFonts w:asciiTheme="majorHAnsi" w:hAnsiTheme="majorHAnsi"/>
        </w:rPr>
        <w:t>,</w:t>
      </w:r>
      <w:r w:rsidRPr="009D6565">
        <w:rPr>
          <w:rFonts w:asciiTheme="majorHAnsi" w:hAnsiTheme="majorHAnsi"/>
        </w:rPr>
        <w:t xml:space="preserve"> partially caused by scandals that feed the perception of politicians as corrupt, there has been changes in patterns of party finance, specifically </w:t>
      </w:r>
      <w:r>
        <w:rPr>
          <w:rFonts w:asciiTheme="majorHAnsi" w:hAnsiTheme="majorHAnsi"/>
        </w:rPr>
        <w:t>a</w:t>
      </w:r>
      <w:r w:rsidRPr="009D6565">
        <w:rPr>
          <w:rFonts w:asciiTheme="majorHAnsi" w:hAnsiTheme="majorHAnsi"/>
        </w:rPr>
        <w:t xml:space="preserve"> shift from the ‘mass party’ model of funding towards ‘elite party’ and ‘cartel party’ models. In </w:t>
      </w:r>
      <w:r>
        <w:rPr>
          <w:rFonts w:asciiTheme="majorHAnsi" w:hAnsiTheme="majorHAnsi"/>
        </w:rPr>
        <w:t xml:space="preserve">this sense, </w:t>
      </w:r>
      <w:r w:rsidRPr="009D6565">
        <w:rPr>
          <w:rFonts w:asciiTheme="majorHAnsi" w:hAnsiTheme="majorHAnsi"/>
        </w:rPr>
        <w:t xml:space="preserve">party finance </w:t>
      </w:r>
      <w:r>
        <w:rPr>
          <w:rFonts w:asciiTheme="majorHAnsi" w:hAnsiTheme="majorHAnsi"/>
        </w:rPr>
        <w:t>is</w:t>
      </w:r>
      <w:r w:rsidRPr="009D6565">
        <w:rPr>
          <w:rFonts w:asciiTheme="majorHAnsi" w:hAnsiTheme="majorHAnsi"/>
        </w:rPr>
        <w:t xml:space="preserve"> a collective action problem in which rational self-interested group members will free ride and refuse to contribute to the party. He further identifies four ‘post-mass party’ financial strategies: the </w:t>
      </w:r>
      <w:proofErr w:type="spellStart"/>
      <w:r w:rsidRPr="009D6565">
        <w:rPr>
          <w:rFonts w:asciiTheme="majorHAnsi" w:hAnsiTheme="majorHAnsi"/>
        </w:rPr>
        <w:t>clientelistic</w:t>
      </w:r>
      <w:proofErr w:type="spellEnd"/>
      <w:r w:rsidRPr="009D6565">
        <w:rPr>
          <w:rFonts w:asciiTheme="majorHAnsi" w:hAnsiTheme="majorHAnsi"/>
        </w:rPr>
        <w:t xml:space="preserve"> mass party, the externally financed elite party, the self-financed elite party and the cartel party. He concludes that the mass party model remains closest to the ‘democratic’ ideal, while the state financed model is a pragmatic response to the decline in party membership that has been analysed by several scholars. (</w:t>
      </w:r>
      <w:proofErr w:type="spellStart"/>
      <w:r w:rsidRPr="009D6565">
        <w:rPr>
          <w:rFonts w:asciiTheme="majorHAnsi" w:hAnsiTheme="majorHAnsi"/>
        </w:rPr>
        <w:t>Hopkin</w:t>
      </w:r>
      <w:proofErr w:type="spellEnd"/>
      <w:r w:rsidRPr="009D6565">
        <w:rPr>
          <w:rFonts w:asciiTheme="majorHAnsi" w:hAnsiTheme="majorHAnsi"/>
        </w:rPr>
        <w:t>: 2004)</w:t>
      </w:r>
    </w:p>
    <w:p w14:paraId="2EA9C122" w14:textId="4D3F3BDC" w:rsidR="00096456" w:rsidRPr="009D6565" w:rsidRDefault="007A01FD" w:rsidP="004356D3">
      <w:pPr>
        <w:spacing w:after="120" w:line="360" w:lineRule="auto"/>
        <w:jc w:val="both"/>
        <w:rPr>
          <w:rFonts w:asciiTheme="majorHAnsi" w:hAnsiTheme="majorHAnsi"/>
        </w:rPr>
      </w:pPr>
      <w:r>
        <w:rPr>
          <w:rFonts w:asciiTheme="majorHAnsi" w:hAnsiTheme="majorHAnsi"/>
        </w:rPr>
        <w:t>T</w:t>
      </w:r>
      <w:r w:rsidR="005444AA" w:rsidRPr="009D6565">
        <w:rPr>
          <w:rFonts w:asciiTheme="majorHAnsi" w:hAnsiTheme="majorHAnsi"/>
        </w:rPr>
        <w:t xml:space="preserve">he level </w:t>
      </w:r>
      <w:r>
        <w:rPr>
          <w:rFonts w:asciiTheme="majorHAnsi" w:hAnsiTheme="majorHAnsi"/>
        </w:rPr>
        <w:t>of regulation of parties may also depend</w:t>
      </w:r>
      <w:r w:rsidR="005444AA" w:rsidRPr="009D6565">
        <w:rPr>
          <w:rFonts w:asciiTheme="majorHAnsi" w:hAnsiTheme="majorHAnsi"/>
        </w:rPr>
        <w:t xml:space="preserve"> partly </w:t>
      </w:r>
      <w:r>
        <w:rPr>
          <w:rFonts w:asciiTheme="majorHAnsi" w:hAnsiTheme="majorHAnsi"/>
        </w:rPr>
        <w:t>on</w:t>
      </w:r>
      <w:r w:rsidR="005444AA" w:rsidRPr="009D6565">
        <w:rPr>
          <w:rFonts w:asciiTheme="majorHAnsi" w:hAnsiTheme="majorHAnsi"/>
        </w:rPr>
        <w:t xml:space="preserve"> the </w:t>
      </w:r>
      <w:r w:rsidR="00920370" w:rsidRPr="009D6565">
        <w:rPr>
          <w:rFonts w:asciiTheme="majorHAnsi" w:hAnsiTheme="majorHAnsi"/>
        </w:rPr>
        <w:t>democratic</w:t>
      </w:r>
      <w:r w:rsidR="005444AA" w:rsidRPr="009D6565">
        <w:rPr>
          <w:rFonts w:asciiTheme="majorHAnsi" w:hAnsiTheme="majorHAnsi"/>
        </w:rPr>
        <w:t xml:space="preserve"> context. </w:t>
      </w:r>
      <w:r w:rsidR="004356D3" w:rsidRPr="009D6565">
        <w:rPr>
          <w:rFonts w:asciiTheme="majorHAnsi" w:hAnsiTheme="majorHAnsi"/>
        </w:rPr>
        <w:t xml:space="preserve">After analysing party laws of 39 countries, </w:t>
      </w:r>
      <w:proofErr w:type="spellStart"/>
      <w:r w:rsidR="00096456" w:rsidRPr="009D6565">
        <w:rPr>
          <w:rFonts w:asciiTheme="majorHAnsi" w:hAnsiTheme="majorHAnsi"/>
        </w:rPr>
        <w:t>Karvonen</w:t>
      </w:r>
      <w:proofErr w:type="spellEnd"/>
      <w:r w:rsidR="00096456" w:rsidRPr="009D6565">
        <w:rPr>
          <w:rFonts w:asciiTheme="majorHAnsi" w:hAnsiTheme="majorHAnsi"/>
        </w:rPr>
        <w:t xml:space="preserve"> (2007) </w:t>
      </w:r>
      <w:r w:rsidR="004356D3" w:rsidRPr="009D6565">
        <w:rPr>
          <w:rFonts w:asciiTheme="majorHAnsi" w:hAnsiTheme="majorHAnsi"/>
        </w:rPr>
        <w:t>ascertains</w:t>
      </w:r>
      <w:r w:rsidR="00096456" w:rsidRPr="009D6565">
        <w:rPr>
          <w:rFonts w:asciiTheme="majorHAnsi" w:hAnsiTheme="majorHAnsi"/>
        </w:rPr>
        <w:t xml:space="preserve"> that party laws regulate political parties differently depending on the democratic status of its countries. In non-democratic</w:t>
      </w:r>
      <w:r>
        <w:rPr>
          <w:rFonts w:asciiTheme="majorHAnsi" w:hAnsiTheme="majorHAnsi"/>
        </w:rPr>
        <w:t xml:space="preserve"> states, the establishment tends</w:t>
      </w:r>
      <w:r w:rsidR="00096456" w:rsidRPr="009D6565">
        <w:rPr>
          <w:rFonts w:asciiTheme="majorHAnsi" w:hAnsiTheme="majorHAnsi"/>
        </w:rPr>
        <w:t xml:space="preserve"> to use these laws to restrict the freedom of their opponents, while in new democratic states the law counteracts lingering anti-democratic </w:t>
      </w:r>
      <w:r w:rsidR="00096456" w:rsidRPr="009D6565">
        <w:rPr>
          <w:rFonts w:asciiTheme="majorHAnsi" w:hAnsiTheme="majorHAnsi"/>
        </w:rPr>
        <w:lastRenderedPageBreak/>
        <w:t>tendencies. Finally, in stable democracies, the law is seen as a prerequisite for regulation of subsidies and political finance. Furthermore, these laws tend to cement the existing party structures.</w:t>
      </w:r>
      <w:r w:rsidR="005444AA" w:rsidRPr="009D6565">
        <w:rPr>
          <w:rFonts w:asciiTheme="majorHAnsi" w:hAnsiTheme="majorHAnsi"/>
        </w:rPr>
        <w:t xml:space="preserve"> (</w:t>
      </w:r>
      <w:proofErr w:type="spellStart"/>
      <w:r w:rsidR="005444AA" w:rsidRPr="009D6565">
        <w:rPr>
          <w:rFonts w:asciiTheme="majorHAnsi" w:hAnsiTheme="majorHAnsi"/>
        </w:rPr>
        <w:t>Karvonen</w:t>
      </w:r>
      <w:proofErr w:type="spellEnd"/>
      <w:r w:rsidR="005444AA" w:rsidRPr="009D6565">
        <w:rPr>
          <w:rFonts w:asciiTheme="majorHAnsi" w:hAnsiTheme="majorHAnsi"/>
        </w:rPr>
        <w:t>: 2007)</w:t>
      </w:r>
    </w:p>
    <w:p w14:paraId="32122D6C" w14:textId="20687D44"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According to </w:t>
      </w:r>
      <w:proofErr w:type="spellStart"/>
      <w:r w:rsidRPr="009D6565">
        <w:rPr>
          <w:rFonts w:asciiTheme="majorHAnsi" w:hAnsiTheme="majorHAnsi"/>
        </w:rPr>
        <w:t>Scarrow</w:t>
      </w:r>
      <w:proofErr w:type="spellEnd"/>
      <w:r w:rsidRPr="009D6565">
        <w:rPr>
          <w:rFonts w:asciiTheme="majorHAnsi" w:hAnsiTheme="majorHAnsi"/>
        </w:rPr>
        <w:t>, political finance is one of the most problematic regulatory areas of democracies, because it is connected to</w:t>
      </w:r>
      <w:r w:rsidR="002F68D4" w:rsidRPr="009D6565">
        <w:rPr>
          <w:rFonts w:asciiTheme="majorHAnsi" w:hAnsiTheme="majorHAnsi"/>
        </w:rPr>
        <w:t xml:space="preserve"> the</w:t>
      </w:r>
      <w:r w:rsidRPr="009D6565">
        <w:rPr>
          <w:rFonts w:asciiTheme="majorHAnsi" w:hAnsiTheme="majorHAnsi"/>
        </w:rPr>
        <w:t xml:space="preserve"> aim of guaranteeing a certain </w:t>
      </w:r>
      <w:r w:rsidR="002F68D4" w:rsidRPr="009D6565">
        <w:rPr>
          <w:rFonts w:asciiTheme="majorHAnsi" w:hAnsiTheme="majorHAnsi"/>
        </w:rPr>
        <w:t>minimum</w:t>
      </w:r>
      <w:r w:rsidRPr="009D6565">
        <w:rPr>
          <w:rFonts w:asciiTheme="majorHAnsi" w:hAnsiTheme="majorHAnsi"/>
        </w:rPr>
        <w:t xml:space="preserve"> level of political equality in a context where wealth is unequally distributed. </w:t>
      </w:r>
      <w:r w:rsidR="00325E9A" w:rsidRPr="009D6565">
        <w:rPr>
          <w:rFonts w:asciiTheme="majorHAnsi" w:hAnsiTheme="majorHAnsi"/>
        </w:rPr>
        <w:t>Also</w:t>
      </w:r>
      <w:r w:rsidRPr="009D6565">
        <w:rPr>
          <w:rFonts w:asciiTheme="majorHAnsi" w:hAnsiTheme="majorHAnsi"/>
        </w:rPr>
        <w:t xml:space="preserve">, because it highlights the </w:t>
      </w:r>
      <w:r w:rsidR="007A01FD">
        <w:rPr>
          <w:rFonts w:asciiTheme="majorHAnsi" w:hAnsiTheme="majorHAnsi"/>
        </w:rPr>
        <w:t>known</w:t>
      </w:r>
      <w:r w:rsidRPr="009D6565">
        <w:rPr>
          <w:rFonts w:asciiTheme="majorHAnsi" w:hAnsiTheme="majorHAnsi"/>
        </w:rPr>
        <w:t xml:space="preserve"> issue of "who guards the guardians?" (</w:t>
      </w:r>
      <w:proofErr w:type="spellStart"/>
      <w:r w:rsidRPr="009D6565">
        <w:rPr>
          <w:rFonts w:asciiTheme="majorHAnsi" w:hAnsiTheme="majorHAnsi"/>
        </w:rPr>
        <w:t>Scarrow</w:t>
      </w:r>
      <w:proofErr w:type="spellEnd"/>
      <w:r w:rsidRPr="009D6565">
        <w:rPr>
          <w:rFonts w:asciiTheme="majorHAnsi" w:hAnsiTheme="majorHAnsi"/>
        </w:rPr>
        <w:t>: 2004)</w:t>
      </w:r>
    </w:p>
    <w:p w14:paraId="13113D56" w14:textId="665AE1ED"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After analysing party finance reforms in Germany and </w:t>
      </w:r>
      <w:r w:rsidR="002F68D4" w:rsidRPr="009D6565">
        <w:rPr>
          <w:rFonts w:asciiTheme="majorHAnsi" w:hAnsiTheme="majorHAnsi"/>
        </w:rPr>
        <w:t>England</w:t>
      </w:r>
      <w:r w:rsidRPr="009D6565">
        <w:rPr>
          <w:rFonts w:asciiTheme="majorHAnsi" w:hAnsiTheme="majorHAnsi"/>
        </w:rPr>
        <w:t xml:space="preserve">, </w:t>
      </w:r>
      <w:proofErr w:type="spellStart"/>
      <w:r w:rsidRPr="009D6565">
        <w:rPr>
          <w:rFonts w:asciiTheme="majorHAnsi" w:hAnsiTheme="majorHAnsi"/>
        </w:rPr>
        <w:t>Scarrow</w:t>
      </w:r>
      <w:proofErr w:type="spellEnd"/>
      <w:r w:rsidRPr="009D6565">
        <w:rPr>
          <w:rFonts w:asciiTheme="majorHAnsi" w:hAnsiTheme="majorHAnsi"/>
        </w:rPr>
        <w:t xml:space="preserve"> notes that scandals </w:t>
      </w:r>
      <w:r w:rsidR="00325E9A" w:rsidRPr="009D6565">
        <w:rPr>
          <w:rFonts w:asciiTheme="majorHAnsi" w:hAnsiTheme="majorHAnsi"/>
        </w:rPr>
        <w:t xml:space="preserve">had </w:t>
      </w:r>
      <w:r w:rsidRPr="009D6565">
        <w:rPr>
          <w:rFonts w:asciiTheme="majorHAnsi" w:hAnsiTheme="majorHAnsi"/>
        </w:rPr>
        <w:t xml:space="preserve">weak consequences in regulatory results, unless one party </w:t>
      </w:r>
      <w:r w:rsidR="007A01FD" w:rsidRPr="009D6565">
        <w:rPr>
          <w:rFonts w:asciiTheme="majorHAnsi" w:hAnsiTheme="majorHAnsi"/>
        </w:rPr>
        <w:t>advances</w:t>
      </w:r>
      <w:r w:rsidRPr="009D6565">
        <w:rPr>
          <w:rFonts w:asciiTheme="majorHAnsi" w:hAnsiTheme="majorHAnsi"/>
        </w:rPr>
        <w:t xml:space="preserve"> the cause. Also, that </w:t>
      </w:r>
      <w:r w:rsidR="00325E9A" w:rsidRPr="009D6565">
        <w:rPr>
          <w:rFonts w:asciiTheme="majorHAnsi" w:hAnsiTheme="majorHAnsi"/>
        </w:rPr>
        <w:t xml:space="preserve">when </w:t>
      </w:r>
      <w:r w:rsidRPr="009D6565">
        <w:rPr>
          <w:rFonts w:asciiTheme="majorHAnsi" w:hAnsiTheme="majorHAnsi"/>
        </w:rPr>
        <w:t xml:space="preserve">parties </w:t>
      </w:r>
      <w:r w:rsidR="00325E9A" w:rsidRPr="009D6565">
        <w:rPr>
          <w:rFonts w:asciiTheme="majorHAnsi" w:hAnsiTheme="majorHAnsi"/>
        </w:rPr>
        <w:t xml:space="preserve">endorse </w:t>
      </w:r>
      <w:r w:rsidRPr="009D6565">
        <w:rPr>
          <w:rFonts w:asciiTheme="majorHAnsi" w:hAnsiTheme="majorHAnsi"/>
        </w:rPr>
        <w:t xml:space="preserve">reform, </w:t>
      </w:r>
      <w:r w:rsidR="007A01FD">
        <w:rPr>
          <w:rFonts w:asciiTheme="majorHAnsi" w:hAnsiTheme="majorHAnsi"/>
        </w:rPr>
        <w:t xml:space="preserve">it </w:t>
      </w:r>
      <w:r w:rsidRPr="009D6565">
        <w:rPr>
          <w:rFonts w:asciiTheme="majorHAnsi" w:hAnsiTheme="majorHAnsi"/>
        </w:rPr>
        <w:t>does</w:t>
      </w:r>
      <w:r w:rsidR="007A01FD">
        <w:rPr>
          <w:rFonts w:asciiTheme="majorHAnsi" w:hAnsiTheme="majorHAnsi"/>
        </w:rPr>
        <w:t xml:space="preserve"> no</w:t>
      </w:r>
      <w:r w:rsidRPr="009D6565">
        <w:rPr>
          <w:rFonts w:asciiTheme="majorHAnsi" w:hAnsiTheme="majorHAnsi"/>
        </w:rPr>
        <w:t>t mean that th</w:t>
      </w:r>
      <w:r w:rsidR="00325E9A" w:rsidRPr="009D6565">
        <w:rPr>
          <w:rFonts w:asciiTheme="majorHAnsi" w:hAnsiTheme="majorHAnsi"/>
        </w:rPr>
        <w:t xml:space="preserve">ey </w:t>
      </w:r>
      <w:r w:rsidRPr="009D6565">
        <w:rPr>
          <w:rFonts w:asciiTheme="majorHAnsi" w:hAnsiTheme="majorHAnsi"/>
        </w:rPr>
        <w:t xml:space="preserve">will adopt it. Conversely, the </w:t>
      </w:r>
      <w:r w:rsidR="002F68D4" w:rsidRPr="009D6565">
        <w:rPr>
          <w:rFonts w:asciiTheme="majorHAnsi" w:hAnsiTheme="majorHAnsi"/>
        </w:rPr>
        <w:t>deepest</w:t>
      </w:r>
      <w:r w:rsidRPr="009D6565">
        <w:rPr>
          <w:rFonts w:asciiTheme="majorHAnsi" w:hAnsiTheme="majorHAnsi"/>
        </w:rPr>
        <w:t xml:space="preserve"> effects in party finance reforms </w:t>
      </w:r>
      <w:r w:rsidR="007A01FD">
        <w:rPr>
          <w:rFonts w:asciiTheme="majorHAnsi" w:hAnsiTheme="majorHAnsi"/>
        </w:rPr>
        <w:t>were</w:t>
      </w:r>
      <w:r w:rsidRPr="009D6565">
        <w:rPr>
          <w:rFonts w:asciiTheme="majorHAnsi" w:hAnsiTheme="majorHAnsi"/>
        </w:rPr>
        <w:t xml:space="preserve"> reached thanks to the intervention of non-party regulatory bodies, such as independent commissions appointed by the government, as well as courts of justice, </w:t>
      </w:r>
      <w:r w:rsidR="00E800B8" w:rsidRPr="009D6565">
        <w:rPr>
          <w:rFonts w:asciiTheme="majorHAnsi" w:hAnsiTheme="majorHAnsi"/>
        </w:rPr>
        <w:t xml:space="preserve">among </w:t>
      </w:r>
      <w:r w:rsidRPr="009D6565">
        <w:rPr>
          <w:rFonts w:asciiTheme="majorHAnsi" w:hAnsiTheme="majorHAnsi"/>
        </w:rPr>
        <w:t xml:space="preserve">others. Indeed, even in cases of parties willing to compete over party regulation issues, the adoption of self-denying rules may be more </w:t>
      </w:r>
      <w:r w:rsidR="002F68D4" w:rsidRPr="009D6565">
        <w:rPr>
          <w:rFonts w:asciiTheme="majorHAnsi" w:hAnsiTheme="majorHAnsi"/>
        </w:rPr>
        <w:t>successful</w:t>
      </w:r>
      <w:r w:rsidRPr="009D6565">
        <w:rPr>
          <w:rFonts w:asciiTheme="majorHAnsi" w:hAnsiTheme="majorHAnsi"/>
        </w:rPr>
        <w:t xml:space="preserve"> if there are external forces suggesting and/or imposing reforms. (</w:t>
      </w:r>
      <w:proofErr w:type="spellStart"/>
      <w:r w:rsidRPr="009D6565">
        <w:rPr>
          <w:rFonts w:asciiTheme="majorHAnsi" w:hAnsiTheme="majorHAnsi"/>
        </w:rPr>
        <w:t>Scarrow</w:t>
      </w:r>
      <w:proofErr w:type="spellEnd"/>
      <w:r w:rsidRPr="009D6565">
        <w:rPr>
          <w:rFonts w:asciiTheme="majorHAnsi" w:hAnsiTheme="majorHAnsi"/>
        </w:rPr>
        <w:t>: 2004</w:t>
      </w:r>
      <w:r w:rsidR="002F68D4" w:rsidRPr="009D6565">
        <w:rPr>
          <w:rFonts w:asciiTheme="majorHAnsi" w:hAnsiTheme="majorHAnsi"/>
        </w:rPr>
        <w:t>, p. 669</w:t>
      </w:r>
      <w:r w:rsidRPr="009D6565">
        <w:rPr>
          <w:rFonts w:asciiTheme="majorHAnsi" w:hAnsiTheme="majorHAnsi"/>
        </w:rPr>
        <w:t>)</w:t>
      </w:r>
    </w:p>
    <w:p w14:paraId="75274911" w14:textId="4BE8EE85" w:rsidR="00126214" w:rsidRPr="009D6565" w:rsidRDefault="007C403F" w:rsidP="004356D3">
      <w:pPr>
        <w:spacing w:after="120" w:line="360" w:lineRule="auto"/>
        <w:jc w:val="both"/>
        <w:rPr>
          <w:rFonts w:asciiTheme="majorHAnsi" w:hAnsiTheme="majorHAnsi"/>
        </w:rPr>
      </w:pPr>
      <w:r w:rsidRPr="009D6565">
        <w:rPr>
          <w:rFonts w:asciiTheme="majorHAnsi" w:hAnsiTheme="majorHAnsi"/>
        </w:rPr>
        <w:t xml:space="preserve">Based on evidence gathered </w:t>
      </w:r>
      <w:r w:rsidR="00920370" w:rsidRPr="009D6565">
        <w:rPr>
          <w:rFonts w:asciiTheme="majorHAnsi" w:hAnsiTheme="majorHAnsi"/>
        </w:rPr>
        <w:t xml:space="preserve">in </w:t>
      </w:r>
      <w:r w:rsidRPr="009D6565">
        <w:rPr>
          <w:rFonts w:asciiTheme="majorHAnsi" w:hAnsiTheme="majorHAnsi"/>
        </w:rPr>
        <w:t xml:space="preserve">20 years, </w:t>
      </w:r>
      <w:proofErr w:type="spellStart"/>
      <w:r w:rsidR="00126214" w:rsidRPr="009D6565">
        <w:rPr>
          <w:rFonts w:asciiTheme="majorHAnsi" w:hAnsiTheme="majorHAnsi"/>
        </w:rPr>
        <w:t>Scarrow</w:t>
      </w:r>
      <w:proofErr w:type="spellEnd"/>
      <w:r w:rsidR="00126214" w:rsidRPr="009D6565">
        <w:rPr>
          <w:rFonts w:asciiTheme="majorHAnsi" w:hAnsiTheme="majorHAnsi"/>
        </w:rPr>
        <w:t xml:space="preserve"> affirms that campaign spending matters. Indeed, even in scenarios </w:t>
      </w:r>
      <w:r w:rsidR="009218E7" w:rsidRPr="009D6565">
        <w:rPr>
          <w:rFonts w:asciiTheme="majorHAnsi" w:hAnsiTheme="majorHAnsi"/>
        </w:rPr>
        <w:t>ruled</w:t>
      </w:r>
      <w:r w:rsidR="00126214" w:rsidRPr="009D6565">
        <w:rPr>
          <w:rFonts w:asciiTheme="majorHAnsi" w:hAnsiTheme="majorHAnsi"/>
        </w:rPr>
        <w:t xml:space="preserve"> by party loyalty and spending centralized in national parties, individual candidates’ spending can improve electoral </w:t>
      </w:r>
      <w:r w:rsidR="007A01FD" w:rsidRPr="009D6565">
        <w:rPr>
          <w:rFonts w:asciiTheme="majorHAnsi" w:hAnsiTheme="majorHAnsi"/>
        </w:rPr>
        <w:t xml:space="preserve">chances. </w:t>
      </w:r>
      <w:r w:rsidR="00126214" w:rsidRPr="009D6565">
        <w:rPr>
          <w:rFonts w:asciiTheme="majorHAnsi" w:hAnsiTheme="majorHAnsi"/>
        </w:rPr>
        <w:t xml:space="preserve">Moreover, </w:t>
      </w:r>
      <w:r w:rsidR="009218E7" w:rsidRPr="009D6565">
        <w:rPr>
          <w:rFonts w:asciiTheme="majorHAnsi" w:hAnsiTheme="majorHAnsi"/>
        </w:rPr>
        <w:t xml:space="preserve">the </w:t>
      </w:r>
      <w:r w:rsidR="00126214" w:rsidRPr="009D6565">
        <w:rPr>
          <w:rFonts w:asciiTheme="majorHAnsi" w:hAnsiTheme="majorHAnsi"/>
        </w:rPr>
        <w:t>spending done by challenger</w:t>
      </w:r>
      <w:r w:rsidR="009218E7" w:rsidRPr="009D6565">
        <w:rPr>
          <w:rFonts w:asciiTheme="majorHAnsi" w:hAnsiTheme="majorHAnsi"/>
        </w:rPr>
        <w:t>s</w:t>
      </w:r>
      <w:r w:rsidR="00126214" w:rsidRPr="009D6565">
        <w:rPr>
          <w:rFonts w:asciiTheme="majorHAnsi" w:hAnsiTheme="majorHAnsi"/>
        </w:rPr>
        <w:t xml:space="preserve"> </w:t>
      </w:r>
      <w:r w:rsidR="007A01FD" w:rsidRPr="009D6565">
        <w:rPr>
          <w:rFonts w:asciiTheme="majorHAnsi" w:hAnsiTheme="majorHAnsi"/>
        </w:rPr>
        <w:t>tends</w:t>
      </w:r>
      <w:r w:rsidR="00126214" w:rsidRPr="009D6565">
        <w:rPr>
          <w:rFonts w:asciiTheme="majorHAnsi" w:hAnsiTheme="majorHAnsi"/>
        </w:rPr>
        <w:t xml:space="preserve"> to be more effective than officeholder</w:t>
      </w:r>
      <w:r w:rsidR="009218E7" w:rsidRPr="009D6565">
        <w:rPr>
          <w:rFonts w:asciiTheme="majorHAnsi" w:hAnsiTheme="majorHAnsi"/>
        </w:rPr>
        <w:t>’s</w:t>
      </w:r>
      <w:r w:rsidR="00126214" w:rsidRPr="009D6565">
        <w:rPr>
          <w:rFonts w:asciiTheme="majorHAnsi" w:hAnsiTheme="majorHAnsi"/>
        </w:rPr>
        <w:t xml:space="preserve"> spending. Therefore, attempts to limit the impact of money over politics t</w:t>
      </w:r>
      <w:r w:rsidR="009218E7" w:rsidRPr="009D6565">
        <w:rPr>
          <w:rFonts w:asciiTheme="majorHAnsi" w:hAnsiTheme="majorHAnsi"/>
        </w:rPr>
        <w:t>h</w:t>
      </w:r>
      <w:r w:rsidR="00C2010A">
        <w:rPr>
          <w:rFonts w:asciiTheme="majorHAnsi" w:hAnsiTheme="majorHAnsi"/>
        </w:rPr>
        <w:t>rough regulations</w:t>
      </w:r>
      <w:r w:rsidR="00126214" w:rsidRPr="009D6565">
        <w:rPr>
          <w:rFonts w:asciiTheme="majorHAnsi" w:hAnsiTheme="majorHAnsi"/>
        </w:rPr>
        <w:t xml:space="preserve"> can work as a protection to the ruler party or candidate and</w:t>
      </w:r>
      <w:r w:rsidR="009218E7" w:rsidRPr="009D6565">
        <w:rPr>
          <w:rFonts w:asciiTheme="majorHAnsi" w:hAnsiTheme="majorHAnsi"/>
        </w:rPr>
        <w:t xml:space="preserve"> </w:t>
      </w:r>
      <w:r w:rsidR="00126214" w:rsidRPr="009D6565">
        <w:rPr>
          <w:rFonts w:asciiTheme="majorHAnsi" w:hAnsiTheme="majorHAnsi"/>
        </w:rPr>
        <w:t>as a limitation to the challengers.</w:t>
      </w:r>
      <w:r w:rsidR="00634DAD" w:rsidRPr="009D6565">
        <w:rPr>
          <w:rFonts w:asciiTheme="majorHAnsi" w:hAnsiTheme="majorHAnsi"/>
        </w:rPr>
        <w:t xml:space="preserve"> </w:t>
      </w:r>
      <w:r w:rsidR="00126214" w:rsidRPr="009D6565">
        <w:rPr>
          <w:rFonts w:asciiTheme="majorHAnsi" w:hAnsiTheme="majorHAnsi"/>
        </w:rPr>
        <w:t>(</w:t>
      </w:r>
      <w:proofErr w:type="spellStart"/>
      <w:r w:rsidR="00126214" w:rsidRPr="009D6565">
        <w:rPr>
          <w:rFonts w:asciiTheme="majorHAnsi" w:hAnsiTheme="majorHAnsi"/>
        </w:rPr>
        <w:t>Scarrow</w:t>
      </w:r>
      <w:proofErr w:type="spellEnd"/>
      <w:r w:rsidR="009218E7" w:rsidRPr="009D6565">
        <w:rPr>
          <w:rFonts w:asciiTheme="majorHAnsi" w:hAnsiTheme="majorHAnsi"/>
        </w:rPr>
        <w:t>: 2007,p</w:t>
      </w:r>
      <w:r w:rsidR="00126214" w:rsidRPr="009D6565">
        <w:rPr>
          <w:rFonts w:asciiTheme="majorHAnsi" w:hAnsiTheme="majorHAnsi"/>
        </w:rPr>
        <w:t>. 201)</w:t>
      </w:r>
    </w:p>
    <w:p w14:paraId="2E1EF7D6" w14:textId="1D739FE3"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Rules aimed at increasing transparency </w:t>
      </w:r>
      <w:r w:rsidR="00494986" w:rsidRPr="009D6565">
        <w:rPr>
          <w:rFonts w:asciiTheme="majorHAnsi" w:hAnsiTheme="majorHAnsi"/>
        </w:rPr>
        <w:t xml:space="preserve">of </w:t>
      </w:r>
      <w:r w:rsidRPr="009D6565">
        <w:rPr>
          <w:rFonts w:asciiTheme="majorHAnsi" w:hAnsiTheme="majorHAnsi"/>
        </w:rPr>
        <w:t xml:space="preserve">the relation between donors and recipients, like </w:t>
      </w:r>
      <w:proofErr w:type="gramStart"/>
      <w:r w:rsidR="000171C2">
        <w:rPr>
          <w:rFonts w:asciiTheme="majorHAnsi" w:hAnsiTheme="majorHAnsi"/>
        </w:rPr>
        <w:t>a</w:t>
      </w:r>
      <w:proofErr w:type="gramEnd"/>
      <w:r w:rsidR="000171C2">
        <w:rPr>
          <w:rFonts w:asciiTheme="majorHAnsi" w:hAnsiTheme="majorHAnsi"/>
        </w:rPr>
        <w:t xml:space="preserve"> increase of </w:t>
      </w:r>
      <w:r w:rsidRPr="009D6565">
        <w:rPr>
          <w:rFonts w:asciiTheme="majorHAnsi" w:hAnsiTheme="majorHAnsi"/>
        </w:rPr>
        <w:t>disclosure or specific prohibitions</w:t>
      </w:r>
      <w:r w:rsidR="000171C2">
        <w:rPr>
          <w:rFonts w:asciiTheme="majorHAnsi" w:hAnsiTheme="majorHAnsi"/>
        </w:rPr>
        <w:t xml:space="preserve"> to</w:t>
      </w:r>
      <w:r w:rsidR="000171C2" w:rsidRPr="000171C2">
        <w:rPr>
          <w:rFonts w:asciiTheme="majorHAnsi" w:hAnsiTheme="majorHAnsi"/>
        </w:rPr>
        <w:t xml:space="preserve"> </w:t>
      </w:r>
      <w:r w:rsidR="000171C2" w:rsidRPr="009D6565">
        <w:rPr>
          <w:rFonts w:asciiTheme="majorHAnsi" w:hAnsiTheme="majorHAnsi"/>
        </w:rPr>
        <w:t>donations</w:t>
      </w:r>
      <w:r w:rsidRPr="009D6565">
        <w:rPr>
          <w:rFonts w:asciiTheme="majorHAnsi" w:hAnsiTheme="majorHAnsi"/>
        </w:rPr>
        <w:t xml:space="preserve">; tend to have a </w:t>
      </w:r>
      <w:r w:rsidR="000171C2" w:rsidRPr="009D6565">
        <w:rPr>
          <w:rFonts w:asciiTheme="majorHAnsi" w:hAnsiTheme="majorHAnsi"/>
        </w:rPr>
        <w:t>double</w:t>
      </w:r>
      <w:r w:rsidRPr="009D6565">
        <w:rPr>
          <w:rFonts w:asciiTheme="majorHAnsi" w:hAnsiTheme="majorHAnsi"/>
        </w:rPr>
        <w:t xml:space="preserve"> effect. </w:t>
      </w:r>
      <w:r w:rsidR="00494986" w:rsidRPr="009D6565">
        <w:rPr>
          <w:rFonts w:asciiTheme="majorHAnsi" w:hAnsiTheme="majorHAnsi"/>
        </w:rPr>
        <w:t>T</w:t>
      </w:r>
      <w:r w:rsidRPr="009D6565">
        <w:rPr>
          <w:rFonts w:asciiTheme="majorHAnsi" w:hAnsiTheme="majorHAnsi"/>
        </w:rPr>
        <w:t xml:space="preserve">hey </w:t>
      </w:r>
      <w:r w:rsidR="00494986" w:rsidRPr="009D6565">
        <w:rPr>
          <w:rFonts w:asciiTheme="majorHAnsi" w:hAnsiTheme="majorHAnsi"/>
        </w:rPr>
        <w:t>decrease</w:t>
      </w:r>
      <w:r w:rsidRPr="009D6565">
        <w:rPr>
          <w:rFonts w:asciiTheme="majorHAnsi" w:hAnsiTheme="majorHAnsi"/>
        </w:rPr>
        <w:t xml:space="preserve"> people´s distrust on candidates and parties, since they appear less responsive to donors</w:t>
      </w:r>
      <w:r w:rsidR="00494986" w:rsidRPr="009D6565">
        <w:rPr>
          <w:rFonts w:asciiTheme="majorHAnsi" w:hAnsiTheme="majorHAnsi"/>
        </w:rPr>
        <w:t xml:space="preserve">’ </w:t>
      </w:r>
      <w:r w:rsidR="00C2010A">
        <w:rPr>
          <w:rFonts w:asciiTheme="majorHAnsi" w:hAnsiTheme="majorHAnsi"/>
        </w:rPr>
        <w:t>preferences</w:t>
      </w:r>
      <w:r w:rsidRPr="009D6565">
        <w:rPr>
          <w:rFonts w:asciiTheme="majorHAnsi" w:hAnsiTheme="majorHAnsi"/>
        </w:rPr>
        <w:t xml:space="preserve">, </w:t>
      </w:r>
      <w:r w:rsidR="00494986" w:rsidRPr="009D6565">
        <w:rPr>
          <w:rFonts w:asciiTheme="majorHAnsi" w:hAnsiTheme="majorHAnsi"/>
        </w:rPr>
        <w:t xml:space="preserve">but </w:t>
      </w:r>
      <w:r w:rsidR="000171C2">
        <w:rPr>
          <w:rFonts w:asciiTheme="majorHAnsi" w:hAnsiTheme="majorHAnsi"/>
        </w:rPr>
        <w:t>can have the counter-</w:t>
      </w:r>
      <w:r w:rsidRPr="009D6565">
        <w:rPr>
          <w:rFonts w:asciiTheme="majorHAnsi" w:hAnsiTheme="majorHAnsi"/>
        </w:rPr>
        <w:t>effect of scandaliz</w:t>
      </w:r>
      <w:r w:rsidR="00494986" w:rsidRPr="009D6565">
        <w:rPr>
          <w:rFonts w:asciiTheme="majorHAnsi" w:hAnsiTheme="majorHAnsi"/>
        </w:rPr>
        <w:t>ing</w:t>
      </w:r>
      <w:r w:rsidR="00C2010A">
        <w:rPr>
          <w:rFonts w:asciiTheme="majorHAnsi" w:hAnsiTheme="majorHAnsi"/>
        </w:rPr>
        <w:t xml:space="preserve"> former accepted behaviours</w:t>
      </w:r>
      <w:r w:rsidRPr="009D6565">
        <w:rPr>
          <w:rFonts w:asciiTheme="majorHAnsi" w:hAnsiTheme="majorHAnsi"/>
        </w:rPr>
        <w:t>. (</w:t>
      </w:r>
      <w:proofErr w:type="spellStart"/>
      <w:r w:rsidRPr="009D6565">
        <w:rPr>
          <w:rFonts w:asciiTheme="majorHAnsi" w:hAnsiTheme="majorHAnsi"/>
        </w:rPr>
        <w:t>Scarrow</w:t>
      </w:r>
      <w:proofErr w:type="spellEnd"/>
      <w:r w:rsidRPr="009D6565">
        <w:rPr>
          <w:rFonts w:asciiTheme="majorHAnsi" w:hAnsiTheme="majorHAnsi"/>
        </w:rPr>
        <w:t>: 2007)</w:t>
      </w:r>
    </w:p>
    <w:p w14:paraId="0088B93D" w14:textId="6449E6F0"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According to research </w:t>
      </w:r>
      <w:r w:rsidR="00494986" w:rsidRPr="009D6565">
        <w:rPr>
          <w:rFonts w:asciiTheme="majorHAnsi" w:hAnsiTheme="majorHAnsi"/>
        </w:rPr>
        <w:t>from</w:t>
      </w:r>
      <w:r w:rsidRPr="009D6565">
        <w:rPr>
          <w:rFonts w:asciiTheme="majorHAnsi" w:hAnsiTheme="majorHAnsi"/>
        </w:rPr>
        <w:t xml:space="preserve"> the US, introducing public funding does not guarantee more citizens´ trust in their parties. However, </w:t>
      </w:r>
      <w:proofErr w:type="spellStart"/>
      <w:r w:rsidRPr="009D6565">
        <w:rPr>
          <w:rFonts w:asciiTheme="majorHAnsi" w:hAnsiTheme="majorHAnsi"/>
        </w:rPr>
        <w:t>Scarrow</w:t>
      </w:r>
      <w:proofErr w:type="spellEnd"/>
      <w:r w:rsidRPr="009D6565">
        <w:rPr>
          <w:rFonts w:asciiTheme="majorHAnsi" w:hAnsiTheme="majorHAnsi"/>
        </w:rPr>
        <w:t xml:space="preserve"> notes a lack of investigations tackling this issue. (</w:t>
      </w:r>
      <w:proofErr w:type="spellStart"/>
      <w:r w:rsidRPr="009D6565">
        <w:rPr>
          <w:rFonts w:asciiTheme="majorHAnsi" w:hAnsiTheme="majorHAnsi"/>
        </w:rPr>
        <w:t>Scarrow</w:t>
      </w:r>
      <w:proofErr w:type="spellEnd"/>
      <w:r w:rsidRPr="009D6565">
        <w:rPr>
          <w:rFonts w:asciiTheme="majorHAnsi" w:hAnsiTheme="majorHAnsi"/>
        </w:rPr>
        <w:t>:</w:t>
      </w:r>
      <w:r w:rsidR="00494986" w:rsidRPr="009D6565">
        <w:rPr>
          <w:rFonts w:asciiTheme="majorHAnsi" w:hAnsiTheme="majorHAnsi"/>
        </w:rPr>
        <w:t xml:space="preserve"> </w:t>
      </w:r>
      <w:r w:rsidRPr="009D6565">
        <w:rPr>
          <w:rFonts w:asciiTheme="majorHAnsi" w:hAnsiTheme="majorHAnsi"/>
        </w:rPr>
        <w:t>2007)</w:t>
      </w:r>
    </w:p>
    <w:p w14:paraId="5CA9F98E" w14:textId="17495802" w:rsidR="00096456" w:rsidRPr="009D6565" w:rsidRDefault="00126214" w:rsidP="004356D3">
      <w:pPr>
        <w:spacing w:after="120" w:line="360" w:lineRule="auto"/>
        <w:jc w:val="both"/>
        <w:rPr>
          <w:rFonts w:asciiTheme="majorHAnsi" w:hAnsiTheme="majorHAnsi"/>
        </w:rPr>
      </w:pPr>
      <w:proofErr w:type="spellStart"/>
      <w:r w:rsidRPr="009D6565">
        <w:rPr>
          <w:rFonts w:asciiTheme="majorHAnsi" w:hAnsiTheme="majorHAnsi"/>
        </w:rPr>
        <w:t>Scarrow</w:t>
      </w:r>
      <w:proofErr w:type="spellEnd"/>
      <w:r w:rsidRPr="009D6565">
        <w:rPr>
          <w:rFonts w:asciiTheme="majorHAnsi" w:hAnsiTheme="majorHAnsi"/>
        </w:rPr>
        <w:t xml:space="preserve"> concludes that the comparative studies which address the assumption that politician</w:t>
      </w:r>
      <w:r w:rsidR="00494986" w:rsidRPr="009D6565">
        <w:rPr>
          <w:rFonts w:asciiTheme="majorHAnsi" w:hAnsiTheme="majorHAnsi"/>
        </w:rPr>
        <w:t>s</w:t>
      </w:r>
      <w:r w:rsidRPr="009D6565">
        <w:rPr>
          <w:rFonts w:asciiTheme="majorHAnsi" w:hAnsiTheme="majorHAnsi"/>
        </w:rPr>
        <w:t xml:space="preserve"> in need of funding may pay disproportionate attention to their funders´ will are unlikely to provide a universal solution to </w:t>
      </w:r>
      <w:r w:rsidR="00494986" w:rsidRPr="009D6565">
        <w:rPr>
          <w:rFonts w:asciiTheme="majorHAnsi" w:hAnsiTheme="majorHAnsi"/>
        </w:rPr>
        <w:t xml:space="preserve">the </w:t>
      </w:r>
      <w:r w:rsidRPr="009D6565">
        <w:rPr>
          <w:rFonts w:asciiTheme="majorHAnsi" w:hAnsiTheme="majorHAnsi"/>
        </w:rPr>
        <w:t>problem. (</w:t>
      </w:r>
      <w:proofErr w:type="spellStart"/>
      <w:r w:rsidRPr="009D6565">
        <w:rPr>
          <w:rFonts w:asciiTheme="majorHAnsi" w:hAnsiTheme="majorHAnsi"/>
        </w:rPr>
        <w:t>Scarrow</w:t>
      </w:r>
      <w:proofErr w:type="spellEnd"/>
      <w:r w:rsidR="00494986" w:rsidRPr="009D6565">
        <w:rPr>
          <w:rFonts w:asciiTheme="majorHAnsi" w:hAnsiTheme="majorHAnsi"/>
        </w:rPr>
        <w:t>: 2007</w:t>
      </w:r>
      <w:r w:rsidRPr="009D6565">
        <w:rPr>
          <w:rFonts w:asciiTheme="majorHAnsi" w:hAnsiTheme="majorHAnsi"/>
        </w:rPr>
        <w:t>)</w:t>
      </w:r>
    </w:p>
    <w:p w14:paraId="77C985E1" w14:textId="1751A7EA" w:rsidR="000171C2" w:rsidRDefault="00C2010A" w:rsidP="004356D3">
      <w:pPr>
        <w:spacing w:after="120" w:line="360" w:lineRule="auto"/>
        <w:jc w:val="both"/>
        <w:rPr>
          <w:rFonts w:asciiTheme="majorHAnsi" w:hAnsiTheme="majorHAnsi"/>
        </w:rPr>
      </w:pPr>
      <w:r>
        <w:rPr>
          <w:rFonts w:asciiTheme="majorHAnsi" w:hAnsiTheme="majorHAnsi"/>
        </w:rPr>
        <w:lastRenderedPageBreak/>
        <w:t xml:space="preserve">Pierre et al. </w:t>
      </w:r>
      <w:r w:rsidR="007206BD" w:rsidRPr="009D6565">
        <w:rPr>
          <w:rFonts w:asciiTheme="majorHAnsi" w:hAnsiTheme="majorHAnsi"/>
        </w:rPr>
        <w:t xml:space="preserve">study the consequences of the introduction of public funding to party dynamics. They take the arguments in favour and against the introduction of subsidies to political parties and investigate if they are supported by empirical data. On the side of advocacy for state subsidies, they find three motivations: the need to maintain parties because of their importance for a democratic government, the fact that they can serve as a platform for citizens’ political participation and to the costs of running a party in a modern democracy. On the side of controversy, they identify three aspects: the supposed co-optation of the state by the parties, that they petrify the party system by not allowing entrance to new parties and that they end the parties’ interest in sustaining or increasing their membership. </w:t>
      </w:r>
      <w:r w:rsidR="000171C2" w:rsidRPr="009D6565">
        <w:rPr>
          <w:rFonts w:asciiTheme="majorHAnsi" w:hAnsiTheme="majorHAnsi"/>
        </w:rPr>
        <w:t>(Pierre et al.: 2000)</w:t>
      </w:r>
    </w:p>
    <w:p w14:paraId="508156EA" w14:textId="0921EE58" w:rsidR="007206BD" w:rsidRDefault="007206BD" w:rsidP="004356D3">
      <w:pPr>
        <w:spacing w:after="120" w:line="360" w:lineRule="auto"/>
        <w:jc w:val="both"/>
        <w:rPr>
          <w:rFonts w:asciiTheme="majorHAnsi" w:hAnsiTheme="majorHAnsi"/>
        </w:rPr>
      </w:pPr>
      <w:r w:rsidRPr="009D6565">
        <w:rPr>
          <w:rFonts w:asciiTheme="majorHAnsi" w:hAnsiTheme="majorHAnsi"/>
        </w:rPr>
        <w:t>The study finds that petrification of the party system has not taken place in systems with extensive support for parties and that the decline in membership of parties could not be attributable to the introduction of subsidies. Furthermore, that subsidies have not had a significant impact on the structure of the party system and that they might have even provided funds to develop the creation of new parties. (Pierre et al.: 2000)</w:t>
      </w:r>
    </w:p>
    <w:p w14:paraId="3A18A56D" w14:textId="77777777" w:rsidR="000171C2" w:rsidRDefault="000171C2" w:rsidP="000171C2">
      <w:pPr>
        <w:spacing w:after="120" w:line="360" w:lineRule="auto"/>
        <w:jc w:val="both"/>
        <w:rPr>
          <w:rFonts w:asciiTheme="majorHAnsi" w:hAnsiTheme="majorHAnsi"/>
        </w:rPr>
      </w:pPr>
      <w:r w:rsidRPr="009D6565">
        <w:rPr>
          <w:rFonts w:asciiTheme="majorHAnsi" w:hAnsiTheme="majorHAnsi"/>
        </w:rPr>
        <w:t>For</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Pr>
          <w:rFonts w:asciiTheme="majorHAnsi" w:hAnsiTheme="majorHAnsi"/>
        </w:rPr>
        <w:t>,</w:t>
      </w:r>
      <w:r w:rsidRPr="009D6565">
        <w:rPr>
          <w:rFonts w:asciiTheme="majorHAnsi" w:hAnsiTheme="majorHAnsi"/>
        </w:rPr>
        <w:t xml:space="preserve"> state funding has not cured the problem of corrupt political funding because “some of the most serious scandals have occurred in countries with generous public subsidies”.</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sidRPr="009D6565">
        <w:rPr>
          <w:rFonts w:asciiTheme="majorHAnsi" w:hAnsiTheme="majorHAnsi"/>
        </w:rPr>
        <w:t>: 2002</w:t>
      </w:r>
      <w:r>
        <w:rPr>
          <w:rFonts w:asciiTheme="majorHAnsi" w:hAnsiTheme="majorHAnsi"/>
        </w:rPr>
        <w:t>, p.78</w:t>
      </w:r>
      <w:r w:rsidRPr="009D6565">
        <w:rPr>
          <w:rFonts w:asciiTheme="majorHAnsi" w:hAnsiTheme="majorHAnsi"/>
        </w:rPr>
        <w:t>) He states that this failure might have to do with four reasons: the fact that heads of government have a secret slush to use as they see fit, legislatures have similar funds for development projects in their constituencies, public officials are required to donate part of their salaries to their parties and the use of state resources for electioneering functions could be used as an indirect public subsidy. In the same sense, he argues that these laws are not respected because of lack of enforcement. He argues that political finance rules are ignored because of political will and because they apply to a limited range of political payments. R</w:t>
      </w:r>
      <w:r>
        <w:rPr>
          <w:rFonts w:asciiTheme="majorHAnsi" w:hAnsiTheme="majorHAnsi"/>
        </w:rPr>
        <w:t>elated to this, he underscores the dangers of assuming</w:t>
      </w:r>
      <w:r w:rsidRPr="009D6565">
        <w:rPr>
          <w:rFonts w:asciiTheme="majorHAnsi" w:hAnsiTheme="majorHAnsi"/>
        </w:rPr>
        <w:t xml:space="preserve"> that the problems of political financing are amenable to legisl</w:t>
      </w:r>
      <w:r>
        <w:rPr>
          <w:rFonts w:asciiTheme="majorHAnsi" w:hAnsiTheme="majorHAnsi"/>
        </w:rPr>
        <w:t>ative remedies, stressing the need</w:t>
      </w:r>
      <w:r w:rsidRPr="009D6565">
        <w:rPr>
          <w:rFonts w:asciiTheme="majorHAnsi" w:hAnsiTheme="majorHAnsi"/>
        </w:rPr>
        <w:t xml:space="preserve"> </w:t>
      </w:r>
      <w:r>
        <w:rPr>
          <w:rFonts w:asciiTheme="majorHAnsi" w:hAnsiTheme="majorHAnsi"/>
        </w:rPr>
        <w:t>for</w:t>
      </w:r>
      <w:r w:rsidRPr="009D6565">
        <w:rPr>
          <w:rFonts w:asciiTheme="majorHAnsi" w:hAnsiTheme="majorHAnsi"/>
        </w:rPr>
        <w:t xml:space="preserve"> a focus on enforcement to make it effective. (Pinto-</w:t>
      </w:r>
      <w:proofErr w:type="spellStart"/>
      <w:r w:rsidRPr="009D6565">
        <w:rPr>
          <w:rFonts w:asciiTheme="majorHAnsi" w:hAnsiTheme="majorHAnsi"/>
        </w:rPr>
        <w:t>Duschinsky</w:t>
      </w:r>
      <w:proofErr w:type="spellEnd"/>
      <w:r w:rsidRPr="009D6565">
        <w:rPr>
          <w:rFonts w:asciiTheme="majorHAnsi" w:hAnsiTheme="majorHAnsi"/>
        </w:rPr>
        <w:t>: 2002)</w:t>
      </w:r>
    </w:p>
    <w:p w14:paraId="391A2B83" w14:textId="42E2C34B" w:rsidR="00986AEC" w:rsidRPr="00037B65" w:rsidRDefault="00986AEC" w:rsidP="00986AEC">
      <w:pPr>
        <w:spacing w:after="120" w:line="360" w:lineRule="auto"/>
        <w:jc w:val="both"/>
        <w:rPr>
          <w:rFonts w:asciiTheme="majorHAnsi" w:hAnsiTheme="majorHAnsi"/>
        </w:rPr>
      </w:pPr>
      <w:r w:rsidRPr="009D6565">
        <w:rPr>
          <w:rFonts w:asciiTheme="majorHAnsi" w:hAnsiTheme="majorHAnsi"/>
        </w:rPr>
        <w:t xml:space="preserve">On the same note, van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 propose an analytical framework distinguishing between three different dimensions of the party–state linkage: the dependence of parties on the state, the management of parties by the state and the control of the state by parties. They argue that despite some regional variations, the widespread availability o</w:t>
      </w:r>
      <w:r>
        <w:rPr>
          <w:rFonts w:asciiTheme="majorHAnsi" w:hAnsiTheme="majorHAnsi"/>
        </w:rPr>
        <w:t xml:space="preserve">f public subsidies </w:t>
      </w:r>
      <w:r w:rsidRPr="009D6565">
        <w:rPr>
          <w:rFonts w:asciiTheme="majorHAnsi" w:hAnsiTheme="majorHAnsi"/>
        </w:rPr>
        <w:t xml:space="preserve">demonstrates that subventions have become a ubiquitous phenomenon in contemporary democracies and that the regulation of party activity and behaviour through </w:t>
      </w:r>
      <w:r w:rsidRPr="009D6565">
        <w:rPr>
          <w:rFonts w:asciiTheme="majorHAnsi" w:hAnsiTheme="majorHAnsi"/>
        </w:rPr>
        <w:lastRenderedPageBreak/>
        <w:t xml:space="preserve">public law and the constitution </w:t>
      </w:r>
      <w:r>
        <w:rPr>
          <w:rFonts w:asciiTheme="majorHAnsi" w:hAnsiTheme="majorHAnsi"/>
        </w:rPr>
        <w:t>indicates</w:t>
      </w:r>
      <w:r w:rsidRPr="009D6565">
        <w:rPr>
          <w:rFonts w:asciiTheme="majorHAnsi" w:hAnsiTheme="majorHAnsi"/>
        </w:rPr>
        <w:t xml:space="preserve"> that parties are more extensively managed by the state. Also, that there is a pervasiveness of party rent seeking, which suggest that parties are in some degree in control of the state and state resources. (</w:t>
      </w:r>
      <w:proofErr w:type="gramStart"/>
      <w:r w:rsidR="007119EB">
        <w:rPr>
          <w:rFonts w:asciiTheme="majorHAnsi" w:hAnsiTheme="majorHAnsi"/>
        </w:rPr>
        <w:t>van</w:t>
      </w:r>
      <w:proofErr w:type="gramEnd"/>
      <w:r w:rsidR="007119EB">
        <w:rPr>
          <w:rFonts w:asciiTheme="majorHAnsi" w:hAnsiTheme="majorHAnsi"/>
        </w:rPr>
        <w:t xml:space="preserve">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2007)</w:t>
      </w:r>
    </w:p>
    <w:p w14:paraId="100CBC00" w14:textId="27352112" w:rsidR="00312A9D" w:rsidRDefault="00E83703" w:rsidP="004356D3">
      <w:pPr>
        <w:spacing w:after="120" w:line="360" w:lineRule="auto"/>
        <w:jc w:val="both"/>
        <w:rPr>
          <w:rFonts w:asciiTheme="majorHAnsi" w:hAnsiTheme="majorHAnsi"/>
        </w:rPr>
      </w:pPr>
      <w:r w:rsidRPr="009D6565">
        <w:rPr>
          <w:rFonts w:asciiTheme="majorHAnsi" w:hAnsiTheme="majorHAnsi"/>
        </w:rPr>
        <w:t>I</w:t>
      </w:r>
      <w:r w:rsidR="007206BD" w:rsidRPr="009D6565">
        <w:rPr>
          <w:rFonts w:asciiTheme="majorHAnsi" w:hAnsiTheme="majorHAnsi"/>
        </w:rPr>
        <w:t>n</w:t>
      </w:r>
      <w:r w:rsidRPr="009D6565">
        <w:rPr>
          <w:rFonts w:asciiTheme="majorHAnsi" w:hAnsiTheme="majorHAnsi"/>
        </w:rPr>
        <w:t xml:space="preserve"> the context of</w:t>
      </w:r>
      <w:r w:rsidR="007206BD" w:rsidRPr="009D6565">
        <w:rPr>
          <w:rFonts w:asciiTheme="majorHAnsi" w:hAnsiTheme="majorHAnsi"/>
        </w:rPr>
        <w:t xml:space="preserve"> Latin Ameri</w:t>
      </w:r>
      <w:r w:rsidR="00C2010A">
        <w:rPr>
          <w:rFonts w:asciiTheme="majorHAnsi" w:hAnsiTheme="majorHAnsi"/>
        </w:rPr>
        <w:t>ca, Posada-</w:t>
      </w:r>
      <w:proofErr w:type="spellStart"/>
      <w:r w:rsidR="00C2010A">
        <w:rPr>
          <w:rFonts w:asciiTheme="majorHAnsi" w:hAnsiTheme="majorHAnsi"/>
        </w:rPr>
        <w:t>Carbó</w:t>
      </w:r>
      <w:proofErr w:type="spellEnd"/>
      <w:r w:rsidR="00C2010A">
        <w:rPr>
          <w:rFonts w:asciiTheme="majorHAnsi" w:hAnsiTheme="majorHAnsi"/>
        </w:rPr>
        <w:t xml:space="preserve"> </w:t>
      </w:r>
      <w:r w:rsidR="007206BD" w:rsidRPr="009D6565">
        <w:rPr>
          <w:rFonts w:asciiTheme="majorHAnsi" w:hAnsiTheme="majorHAnsi"/>
        </w:rPr>
        <w:t xml:space="preserve">states that democracy in the region has been seen in substantive terms because of its failure to provide economic and social terms and not </w:t>
      </w:r>
      <w:proofErr w:type="gramStart"/>
      <w:r w:rsidR="007206BD" w:rsidRPr="009D6565">
        <w:rPr>
          <w:rFonts w:asciiTheme="majorHAnsi" w:hAnsiTheme="majorHAnsi"/>
        </w:rPr>
        <w:t>in</w:t>
      </w:r>
      <w:proofErr w:type="gramEnd"/>
      <w:r w:rsidR="007206BD" w:rsidRPr="009D6565">
        <w:rPr>
          <w:rFonts w:asciiTheme="majorHAnsi" w:hAnsiTheme="majorHAnsi"/>
        </w:rPr>
        <w:t xml:space="preserve"> a procedural one that would increase the significance of political parties and elections in the workings of democracy. Because of these ideas, he attributes the surge of state funding of parties in the region to corruption scandals rather than to an interest in formal democracy.</w:t>
      </w:r>
      <w:r w:rsidR="003E4A89" w:rsidRPr="009D6565">
        <w:rPr>
          <w:rFonts w:asciiTheme="majorHAnsi" w:hAnsiTheme="majorHAnsi"/>
        </w:rPr>
        <w:t xml:space="preserve"> (Posada-</w:t>
      </w:r>
      <w:proofErr w:type="spellStart"/>
      <w:r w:rsidR="003E4A89" w:rsidRPr="009D6565">
        <w:rPr>
          <w:rFonts w:asciiTheme="majorHAnsi" w:hAnsiTheme="majorHAnsi"/>
        </w:rPr>
        <w:t>Carbó</w:t>
      </w:r>
      <w:proofErr w:type="spellEnd"/>
      <w:r w:rsidR="003E4A89" w:rsidRPr="009D6565">
        <w:rPr>
          <w:rFonts w:asciiTheme="majorHAnsi" w:hAnsiTheme="majorHAnsi"/>
        </w:rPr>
        <w:t>: 2008)</w:t>
      </w:r>
    </w:p>
    <w:p w14:paraId="7D7CC1A2" w14:textId="361D59B7" w:rsidR="000171C2" w:rsidRPr="009D6565" w:rsidRDefault="000171C2" w:rsidP="000171C2">
      <w:pPr>
        <w:spacing w:after="120" w:line="360" w:lineRule="auto"/>
        <w:jc w:val="both"/>
        <w:rPr>
          <w:rFonts w:asciiTheme="majorHAnsi" w:hAnsiTheme="majorHAnsi"/>
        </w:rPr>
      </w:pPr>
      <w:r w:rsidRPr="009D6565">
        <w:rPr>
          <w:rFonts w:asciiTheme="majorHAnsi" w:hAnsiTheme="majorHAnsi"/>
        </w:rPr>
        <w:t xml:space="preserve">The concept of </w:t>
      </w:r>
      <w:proofErr w:type="spellStart"/>
      <w:r w:rsidRPr="009D6565">
        <w:rPr>
          <w:rFonts w:asciiTheme="majorHAnsi" w:hAnsiTheme="majorHAnsi"/>
        </w:rPr>
        <w:t>clientelism</w:t>
      </w:r>
      <w:proofErr w:type="spellEnd"/>
      <w:r w:rsidRPr="009D6565">
        <w:rPr>
          <w:rFonts w:asciiTheme="majorHAnsi" w:hAnsiTheme="majorHAnsi"/>
        </w:rPr>
        <w:t xml:space="preserve"> is also closely related with the study of party finance and corruption</w:t>
      </w:r>
      <w:r>
        <w:rPr>
          <w:rFonts w:asciiTheme="majorHAnsi" w:hAnsiTheme="majorHAnsi"/>
        </w:rPr>
        <w:t>, especially for Latin American countries</w:t>
      </w:r>
      <w:r w:rsidRPr="009D6565">
        <w:rPr>
          <w:rFonts w:asciiTheme="majorHAnsi" w:hAnsiTheme="majorHAnsi"/>
        </w:rPr>
        <w:t xml:space="preserve">. </w:t>
      </w:r>
      <w:proofErr w:type="spellStart"/>
      <w:r w:rsidRPr="009D6565">
        <w:rPr>
          <w:rFonts w:asciiTheme="majorHAnsi" w:hAnsiTheme="majorHAnsi"/>
        </w:rPr>
        <w:t>Clientelism</w:t>
      </w:r>
      <w:proofErr w:type="spellEnd"/>
      <w:r w:rsidRPr="009D6565">
        <w:rPr>
          <w:rFonts w:asciiTheme="majorHAnsi" w:hAnsiTheme="majorHAnsi"/>
        </w:rPr>
        <w:t xml:space="preserve"> is a “relationship based on political subordination in exchange for material rewards. In systems where this is the norm, the poor are obliged to sacrifice their political rights in exchange of access to redistributive programs.” </w:t>
      </w:r>
      <w:r>
        <w:rPr>
          <w:rFonts w:asciiTheme="majorHAnsi" w:hAnsiTheme="majorHAnsi"/>
        </w:rPr>
        <w:t xml:space="preserve">(Fox: 1994, p.153) </w:t>
      </w:r>
      <w:r w:rsidRPr="009D6565">
        <w:rPr>
          <w:rFonts w:asciiTheme="majorHAnsi" w:hAnsiTheme="majorHAnsi"/>
        </w:rPr>
        <w:t xml:space="preserve">Fox analyses the case of Mexico, in which a trend towards electoral competition did not result in a decrease of </w:t>
      </w:r>
      <w:proofErr w:type="spellStart"/>
      <w:r w:rsidRPr="009D6565">
        <w:rPr>
          <w:rFonts w:asciiTheme="majorHAnsi" w:hAnsiTheme="majorHAnsi"/>
        </w:rPr>
        <w:t>clientelistic</w:t>
      </w:r>
      <w:proofErr w:type="spellEnd"/>
      <w:r w:rsidRPr="009D6565">
        <w:rPr>
          <w:rFonts w:asciiTheme="majorHAnsi" w:hAnsiTheme="majorHAnsi"/>
        </w:rPr>
        <w:t xml:space="preserve"> practices of the government. The author argues that needs to be respect for associational autonomy for citizens to organize and not to fall in an asymmetric power relation. He argues that antipoverty programs, such as Mexico’s </w:t>
      </w:r>
      <w:proofErr w:type="spellStart"/>
      <w:r w:rsidRPr="009D6565">
        <w:rPr>
          <w:rFonts w:asciiTheme="majorHAnsi" w:hAnsiTheme="majorHAnsi"/>
        </w:rPr>
        <w:t>Solidaridad</w:t>
      </w:r>
      <w:proofErr w:type="spellEnd"/>
      <w:r w:rsidRPr="009D6565">
        <w:rPr>
          <w:rFonts w:asciiTheme="majorHAnsi" w:hAnsiTheme="majorHAnsi"/>
        </w:rPr>
        <w:t xml:space="preserve">, could be used to perpetuate </w:t>
      </w:r>
      <w:proofErr w:type="spellStart"/>
      <w:r w:rsidRPr="009D6565">
        <w:rPr>
          <w:rFonts w:asciiTheme="majorHAnsi" w:hAnsiTheme="majorHAnsi"/>
        </w:rPr>
        <w:t>clientelism</w:t>
      </w:r>
      <w:proofErr w:type="spellEnd"/>
      <w:r w:rsidRPr="009D6565">
        <w:rPr>
          <w:rFonts w:asciiTheme="majorHAnsi" w:hAnsiTheme="majorHAnsi"/>
        </w:rPr>
        <w:t>. (Fox: 1994)</w:t>
      </w:r>
    </w:p>
    <w:p w14:paraId="14E1DB07" w14:textId="4170E15B" w:rsidR="00312A9D" w:rsidRPr="009D6565" w:rsidRDefault="00312A9D" w:rsidP="004356D3">
      <w:pPr>
        <w:spacing w:after="120" w:line="360" w:lineRule="auto"/>
        <w:jc w:val="both"/>
        <w:rPr>
          <w:rFonts w:asciiTheme="majorHAnsi" w:hAnsiTheme="majorHAnsi"/>
        </w:rPr>
      </w:pP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 xml:space="preserve"> analysed if public funding and political finance regulations are related in some way to the perception of party corruption. Like most of the scholars who tackle this topic, </w:t>
      </w:r>
      <w:r w:rsidR="000171C2">
        <w:rPr>
          <w:rFonts w:asciiTheme="majorHAnsi" w:hAnsiTheme="majorHAnsi"/>
        </w:rPr>
        <w:t>the authors</w:t>
      </w:r>
      <w:r w:rsidRPr="009D6565">
        <w:rPr>
          <w:rFonts w:asciiTheme="majorHAnsi" w:hAnsiTheme="majorHAnsi"/>
        </w:rPr>
        <w:t xml:space="preserve"> note a lack of research concerning the influence party political finance regulation on party corruption. (</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w:t>
      </w:r>
      <w:r w:rsidR="00494986" w:rsidRPr="009D6565">
        <w:rPr>
          <w:rFonts w:asciiTheme="majorHAnsi" w:hAnsiTheme="majorHAnsi"/>
        </w:rPr>
        <w:t xml:space="preserve"> </w:t>
      </w:r>
      <w:r w:rsidRPr="009D6565">
        <w:rPr>
          <w:rFonts w:asciiTheme="majorHAnsi" w:hAnsiTheme="majorHAnsi"/>
        </w:rPr>
        <w:t>2012)</w:t>
      </w:r>
    </w:p>
    <w:p w14:paraId="03621B0D" w14:textId="4BD4AC84"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Using a dataset develo</w:t>
      </w:r>
      <w:r w:rsidR="00C2010A">
        <w:rPr>
          <w:rFonts w:asciiTheme="majorHAnsi" w:hAnsiTheme="majorHAnsi"/>
        </w:rPr>
        <w:t xml:space="preserve">ped at Leiden University, with </w:t>
      </w:r>
      <w:r w:rsidRPr="009D6565">
        <w:rPr>
          <w:rFonts w:asciiTheme="majorHAnsi" w:hAnsiTheme="majorHAnsi"/>
        </w:rPr>
        <w:t xml:space="preserve">information of political finance aspects in Europe and Latin America, these scholars employ a quantitative approach to </w:t>
      </w:r>
      <w:r w:rsidR="00C2010A">
        <w:rPr>
          <w:rFonts w:asciiTheme="majorHAnsi" w:hAnsiTheme="majorHAnsi"/>
        </w:rPr>
        <w:t>verify</w:t>
      </w:r>
      <w:r w:rsidRPr="009D6565">
        <w:rPr>
          <w:rFonts w:asciiTheme="majorHAnsi" w:hAnsiTheme="majorHAnsi"/>
        </w:rPr>
        <w:t xml:space="preserve"> the assumption that political finance regulation has a positive effect on party corruption trough a comparison of 28 European and 9 Latin American countries. </w:t>
      </w:r>
      <w:r w:rsidR="00C2010A" w:rsidRPr="009D6565">
        <w:rPr>
          <w:rFonts w:asciiTheme="majorHAnsi" w:hAnsiTheme="majorHAnsi"/>
        </w:rPr>
        <w:t xml:space="preserve">Based on their data, the scholars </w:t>
      </w:r>
      <w:r w:rsidR="00C2010A">
        <w:rPr>
          <w:rFonts w:asciiTheme="majorHAnsi" w:hAnsiTheme="majorHAnsi"/>
        </w:rPr>
        <w:t xml:space="preserve">conclude with </w:t>
      </w:r>
      <w:r w:rsidR="00C2010A" w:rsidRPr="009D6565">
        <w:rPr>
          <w:rFonts w:asciiTheme="majorHAnsi" w:hAnsiTheme="majorHAnsi"/>
        </w:rPr>
        <w:t xml:space="preserve">that more political finance regulation does not mean a lower perception of party corruption.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C2010A">
        <w:rPr>
          <w:rFonts w:asciiTheme="majorHAnsi" w:hAnsiTheme="majorHAnsi"/>
        </w:rPr>
        <w:t>et al.</w:t>
      </w:r>
      <w:r w:rsidRPr="009D6565">
        <w:rPr>
          <w:rFonts w:asciiTheme="majorHAnsi" w:hAnsiTheme="majorHAnsi"/>
        </w:rPr>
        <w:t>:</w:t>
      </w:r>
      <w:r w:rsidR="00494986" w:rsidRPr="009D6565">
        <w:rPr>
          <w:rFonts w:asciiTheme="majorHAnsi" w:hAnsiTheme="majorHAnsi"/>
        </w:rPr>
        <w:t xml:space="preserve"> </w:t>
      </w:r>
      <w:r w:rsidRPr="009D6565">
        <w:rPr>
          <w:rFonts w:asciiTheme="majorHAnsi" w:hAnsiTheme="majorHAnsi"/>
        </w:rPr>
        <w:t>2014)</w:t>
      </w:r>
    </w:p>
    <w:p w14:paraId="42A7DCCE" w14:textId="6EF92131"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 xml:space="preserve">The results of this study contradict most of the literature assumptions </w:t>
      </w:r>
      <w:r w:rsidR="00E83703" w:rsidRPr="009D6565">
        <w:rPr>
          <w:rFonts w:asciiTheme="majorHAnsi" w:hAnsiTheme="majorHAnsi"/>
        </w:rPr>
        <w:t xml:space="preserve">on </w:t>
      </w:r>
      <w:r w:rsidR="00494986" w:rsidRPr="009D6565">
        <w:rPr>
          <w:rFonts w:asciiTheme="majorHAnsi" w:hAnsiTheme="majorHAnsi"/>
        </w:rPr>
        <w:t>the field</w:t>
      </w:r>
      <w:r w:rsidRPr="009D6565">
        <w:rPr>
          <w:rFonts w:asciiTheme="majorHAnsi" w:hAnsiTheme="majorHAnsi"/>
        </w:rPr>
        <w:t xml:space="preserve">. Conversely to what is generally believed, the scholars note that political finance regulation does not help to drop the levels of perceived corruption among political parties. Actually, neither restrictive legal frameworks where the state is the main financial contributor to parties, nor more </w:t>
      </w:r>
      <w:r w:rsidRPr="009D6565">
        <w:rPr>
          <w:rFonts w:asciiTheme="majorHAnsi" w:hAnsiTheme="majorHAnsi"/>
        </w:rPr>
        <w:lastRenderedPageBreak/>
        <w:t xml:space="preserve">independent controls, nor higher penalties over illegal funding activities, are correlated to lower levels of party corruption perceptions. </w:t>
      </w:r>
      <w:r w:rsidR="008E6493" w:rsidRPr="009D6565">
        <w:rPr>
          <w:rFonts w:asciiTheme="majorHAnsi" w:hAnsiTheme="majorHAnsi"/>
        </w:rPr>
        <w:t xml:space="preserve">Despite the limitations of the study, they conclude that under any circumstances the state can be the only contributor of funding to political parties.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 2012</w:t>
      </w:r>
      <w:r w:rsidRPr="009D6565">
        <w:rPr>
          <w:rFonts w:asciiTheme="majorHAnsi" w:hAnsiTheme="majorHAnsi"/>
        </w:rPr>
        <w:t>)</w:t>
      </w:r>
    </w:p>
    <w:p w14:paraId="199EC2F0" w14:textId="347B759D" w:rsidR="00E83703" w:rsidRPr="009D6565" w:rsidRDefault="00986AEC" w:rsidP="004356D3">
      <w:pPr>
        <w:spacing w:after="120" w:line="360" w:lineRule="auto"/>
        <w:jc w:val="both"/>
        <w:rPr>
          <w:rFonts w:asciiTheme="majorHAnsi" w:hAnsiTheme="majorHAnsi"/>
        </w:rPr>
      </w:pPr>
      <w:r>
        <w:rPr>
          <w:rFonts w:asciiTheme="majorHAnsi" w:hAnsiTheme="majorHAnsi"/>
        </w:rPr>
        <w:t xml:space="preserve">Consistently, </w:t>
      </w:r>
      <w:r w:rsidR="00E83703" w:rsidRPr="009D6565">
        <w:rPr>
          <w:rFonts w:asciiTheme="majorHAnsi" w:hAnsiTheme="majorHAnsi"/>
        </w:rPr>
        <w:t xml:space="preserve">Della Porta (2004) </w:t>
      </w:r>
      <w:r w:rsidR="004356D3" w:rsidRPr="009D6565">
        <w:rPr>
          <w:rFonts w:asciiTheme="majorHAnsi" w:hAnsiTheme="majorHAnsi"/>
        </w:rPr>
        <w:t>analysed</w:t>
      </w:r>
      <w:r w:rsidR="00E83703" w:rsidRPr="009D6565">
        <w:rPr>
          <w:rFonts w:asciiTheme="majorHAnsi" w:hAnsiTheme="majorHAnsi"/>
        </w:rPr>
        <w:t xml:space="preserve"> the relationships between corruption and political parties with ten hypotheses </w:t>
      </w:r>
      <w:r w:rsidR="00F73245" w:rsidRPr="009D6565">
        <w:rPr>
          <w:rFonts w:asciiTheme="majorHAnsi" w:hAnsiTheme="majorHAnsi"/>
        </w:rPr>
        <w:t>with evidence from cases from Italy and Japan</w:t>
      </w:r>
      <w:r w:rsidR="00E83703" w:rsidRPr="009D6565">
        <w:rPr>
          <w:rFonts w:asciiTheme="majorHAnsi" w:hAnsiTheme="majorHAnsi"/>
        </w:rPr>
        <w:t>, among other</w:t>
      </w:r>
      <w:r w:rsidR="00E759B3">
        <w:rPr>
          <w:rFonts w:asciiTheme="majorHAnsi" w:hAnsiTheme="majorHAnsi"/>
        </w:rPr>
        <w:t>s</w:t>
      </w:r>
      <w:r w:rsidR="00E83703" w:rsidRPr="009D6565">
        <w:rPr>
          <w:rFonts w:asciiTheme="majorHAnsi" w:hAnsiTheme="majorHAnsi"/>
        </w:rPr>
        <w:t xml:space="preserve">. The hypotheses are divided in five categories and explain vicious circles in which one phenomenon interacts with another. In this sense, the hypotheses relate to the interactions of corruption with party bureaucratization, membership, resources, electoral volatility, party fragmentation, collusion among parties and party influence in public administration. </w:t>
      </w:r>
      <w:r w:rsidR="00920370" w:rsidRPr="009D6565">
        <w:rPr>
          <w:rFonts w:asciiTheme="majorHAnsi" w:hAnsiTheme="majorHAnsi"/>
        </w:rPr>
        <w:t>(Della Porta: 2004)</w:t>
      </w:r>
    </w:p>
    <w:p w14:paraId="544D8598" w14:textId="1A8702E4" w:rsidR="00920370" w:rsidRPr="009D6565" w:rsidRDefault="00E83703" w:rsidP="004356D3">
      <w:pPr>
        <w:spacing w:after="120" w:line="360" w:lineRule="auto"/>
        <w:jc w:val="both"/>
        <w:rPr>
          <w:rFonts w:asciiTheme="majorHAnsi" w:hAnsiTheme="majorHAnsi"/>
        </w:rPr>
      </w:pPr>
      <w:r w:rsidRPr="009D6565">
        <w:rPr>
          <w:rFonts w:asciiTheme="majorHAnsi" w:hAnsiTheme="majorHAnsi"/>
        </w:rPr>
        <w:t xml:space="preserve">Van </w:t>
      </w:r>
      <w:proofErr w:type="spellStart"/>
      <w:r w:rsidRPr="009D6565">
        <w:rPr>
          <w:rFonts w:asciiTheme="majorHAnsi" w:hAnsiTheme="majorHAnsi"/>
        </w:rPr>
        <w:t>Biezen</w:t>
      </w:r>
      <w:proofErr w:type="spellEnd"/>
      <w:r w:rsidRPr="009D6565">
        <w:rPr>
          <w:rFonts w:asciiTheme="majorHAnsi" w:hAnsiTheme="majorHAnsi"/>
        </w:rPr>
        <w:t xml:space="preserve"> (2004) notes that the concern of the impact of money in political finance has acquired an increasing importance due to perceptions of dishonesty of party leaders. The author explores the variation in existing regulatory frameworks to find explanatory factors. It provides a typology of financing regimes, which focuses on the control of income and expenditures, the transparency of donations and expenditures, and the availability of direct and indirect publi</w:t>
      </w:r>
      <w:r w:rsidR="00A4223D" w:rsidRPr="009D6565">
        <w:rPr>
          <w:rFonts w:asciiTheme="majorHAnsi" w:hAnsiTheme="majorHAnsi"/>
        </w:rPr>
        <w:t>c funding. The study uses the</w:t>
      </w:r>
      <w:r w:rsidRPr="009D6565">
        <w:rPr>
          <w:rFonts w:asciiTheme="majorHAnsi" w:hAnsiTheme="majorHAnsi"/>
        </w:rPr>
        <w:t xml:space="preserve"> Political Finance Database </w:t>
      </w:r>
      <w:r w:rsidR="009D6565" w:rsidRPr="009D6565">
        <w:rPr>
          <w:rFonts w:asciiTheme="majorHAnsi" w:hAnsiTheme="majorHAnsi"/>
        </w:rPr>
        <w:t>of IDEA</w:t>
      </w:r>
      <w:r w:rsidR="00A4223D" w:rsidRPr="009D6565">
        <w:rPr>
          <w:rFonts w:asciiTheme="majorHAnsi" w:hAnsiTheme="majorHAnsi"/>
        </w:rPr>
        <w:t xml:space="preserve"> </w:t>
      </w:r>
      <w:r w:rsidRPr="009D6565">
        <w:rPr>
          <w:rFonts w:asciiTheme="majorHAnsi" w:hAnsiTheme="majorHAnsi"/>
        </w:rPr>
        <w:t xml:space="preserve">to examine structural and institutional explanations for patterns of party regulation. The research found no explanatory significance of the pervasiveness of corruption, the level of economic development or the newness of democracy. On the other hand, only the differences between electoral systems seem to provide a satisfactory explanation. </w:t>
      </w:r>
      <w:r w:rsidR="00920370" w:rsidRPr="009D6565">
        <w:rPr>
          <w:rFonts w:asciiTheme="majorHAnsi" w:hAnsiTheme="majorHAnsi"/>
        </w:rPr>
        <w:t xml:space="preserve">(Van </w:t>
      </w:r>
      <w:proofErr w:type="spellStart"/>
      <w:r w:rsidR="00920370" w:rsidRPr="009D6565">
        <w:rPr>
          <w:rFonts w:asciiTheme="majorHAnsi" w:hAnsiTheme="majorHAnsi"/>
        </w:rPr>
        <w:t>Biezen</w:t>
      </w:r>
      <w:proofErr w:type="spellEnd"/>
      <w:r w:rsidR="00920370" w:rsidRPr="009D6565">
        <w:rPr>
          <w:rFonts w:asciiTheme="majorHAnsi" w:hAnsiTheme="majorHAnsi"/>
        </w:rPr>
        <w:t>: 2004)</w:t>
      </w:r>
    </w:p>
    <w:p w14:paraId="56E3E8A2" w14:textId="2B05DAB4" w:rsidR="00E83703" w:rsidRPr="009D6565" w:rsidRDefault="00E83703" w:rsidP="004356D3">
      <w:pPr>
        <w:spacing w:after="120" w:line="360" w:lineRule="auto"/>
        <w:jc w:val="both"/>
        <w:rPr>
          <w:rFonts w:asciiTheme="majorHAnsi" w:hAnsiTheme="majorHAnsi"/>
        </w:rPr>
      </w:pPr>
      <w:r w:rsidRPr="009D6565">
        <w:rPr>
          <w:rFonts w:asciiTheme="majorHAnsi" w:hAnsiTheme="majorHAnsi"/>
        </w:rPr>
        <w:t>Using the W</w:t>
      </w:r>
      <w:r w:rsidR="00E759B3">
        <w:rPr>
          <w:rFonts w:asciiTheme="majorHAnsi" w:hAnsiTheme="majorHAnsi"/>
        </w:rPr>
        <w:t xml:space="preserve">orld Bank’s index of corruption, Van </w:t>
      </w:r>
      <w:proofErr w:type="spellStart"/>
      <w:r w:rsidR="00E759B3">
        <w:rPr>
          <w:rFonts w:asciiTheme="majorHAnsi" w:hAnsiTheme="majorHAnsi"/>
        </w:rPr>
        <w:t>Biezen</w:t>
      </w:r>
      <w:proofErr w:type="spellEnd"/>
      <w:r w:rsidR="00E759B3">
        <w:rPr>
          <w:rFonts w:asciiTheme="majorHAnsi" w:hAnsiTheme="majorHAnsi"/>
        </w:rPr>
        <w:t xml:space="preserve"> found </w:t>
      </w:r>
      <w:r w:rsidRPr="009D6565">
        <w:rPr>
          <w:rFonts w:asciiTheme="majorHAnsi" w:hAnsiTheme="majorHAnsi"/>
        </w:rPr>
        <w:t xml:space="preserve">no clear relationship between the existence of disclosure rules </w:t>
      </w:r>
      <w:r w:rsidR="00920370" w:rsidRPr="009D6565">
        <w:rPr>
          <w:rFonts w:asciiTheme="majorHAnsi" w:hAnsiTheme="majorHAnsi"/>
        </w:rPr>
        <w:t>and</w:t>
      </w:r>
      <w:r w:rsidRPr="009D6565">
        <w:rPr>
          <w:rFonts w:asciiTheme="majorHAnsi" w:hAnsiTheme="majorHAnsi"/>
        </w:rPr>
        <w:t xml:space="preserve"> the availability of public funding and the lev</w:t>
      </w:r>
      <w:r w:rsidR="00E759B3">
        <w:rPr>
          <w:rFonts w:asciiTheme="majorHAnsi" w:hAnsiTheme="majorHAnsi"/>
        </w:rPr>
        <w:t xml:space="preserve">el of corruption. Furthermore, the study concluded that </w:t>
      </w:r>
      <w:r w:rsidRPr="009D6565">
        <w:rPr>
          <w:rFonts w:asciiTheme="majorHAnsi" w:hAnsiTheme="majorHAnsi"/>
        </w:rPr>
        <w:t xml:space="preserve">countries with higher levels of corruption may be more likely to establish legal norms to control political donations and expenditures, but are not necessarily more inclined to introduce transparency legislation or </w:t>
      </w:r>
      <w:r w:rsidR="00E759B3">
        <w:rPr>
          <w:rFonts w:asciiTheme="majorHAnsi" w:hAnsiTheme="majorHAnsi"/>
        </w:rPr>
        <w:t>to concede a greater role to state funding.</w:t>
      </w:r>
      <w:r w:rsidR="00920370" w:rsidRPr="009D6565">
        <w:rPr>
          <w:rFonts w:asciiTheme="majorHAnsi" w:hAnsiTheme="majorHAnsi"/>
        </w:rPr>
        <w:t xml:space="preserve"> </w:t>
      </w:r>
      <w:r w:rsidR="00E759B3">
        <w:rPr>
          <w:rFonts w:asciiTheme="majorHAnsi" w:hAnsiTheme="majorHAnsi"/>
        </w:rPr>
        <w:t xml:space="preserve">Contradicting similar research, it suggests </w:t>
      </w:r>
      <w:r w:rsidRPr="009D6565">
        <w:rPr>
          <w:rFonts w:asciiTheme="majorHAnsi" w:hAnsiTheme="majorHAnsi"/>
        </w:rPr>
        <w:t>that political finance regulations might not be a product of a</w:t>
      </w:r>
      <w:r w:rsidR="00E759B3">
        <w:rPr>
          <w:rFonts w:asciiTheme="majorHAnsi" w:hAnsiTheme="majorHAnsi"/>
        </w:rPr>
        <w:t>n</w:t>
      </w:r>
      <w:r w:rsidRPr="009D6565">
        <w:rPr>
          <w:rFonts w:asciiTheme="majorHAnsi" w:hAnsiTheme="majorHAnsi"/>
        </w:rPr>
        <w:t xml:space="preserve"> </w:t>
      </w:r>
      <w:r w:rsidR="00E759B3">
        <w:rPr>
          <w:rFonts w:asciiTheme="majorHAnsi" w:hAnsiTheme="majorHAnsi"/>
        </w:rPr>
        <w:t>increase in political scandals.</w:t>
      </w:r>
      <w:r w:rsidR="00920370" w:rsidRPr="009D6565">
        <w:rPr>
          <w:rFonts w:asciiTheme="majorHAnsi" w:hAnsiTheme="majorHAnsi"/>
        </w:rPr>
        <w:t xml:space="preserve"> (Van </w:t>
      </w:r>
      <w:proofErr w:type="spellStart"/>
      <w:r w:rsidR="00920370" w:rsidRPr="009D6565">
        <w:rPr>
          <w:rFonts w:asciiTheme="majorHAnsi" w:hAnsiTheme="majorHAnsi"/>
        </w:rPr>
        <w:t>Biezen</w:t>
      </w:r>
      <w:proofErr w:type="spellEnd"/>
      <w:r w:rsidR="00920370" w:rsidRPr="009D6565">
        <w:rPr>
          <w:rFonts w:asciiTheme="majorHAnsi" w:hAnsiTheme="majorHAnsi"/>
        </w:rPr>
        <w:t>: 2004)</w:t>
      </w:r>
    </w:p>
    <w:p w14:paraId="7641D63D" w14:textId="4853C782" w:rsidR="005A1B81" w:rsidRPr="009D6565" w:rsidRDefault="005A1B81" w:rsidP="004356D3">
      <w:pPr>
        <w:spacing w:after="120" w:line="360" w:lineRule="auto"/>
        <w:jc w:val="both"/>
        <w:rPr>
          <w:rFonts w:asciiTheme="majorHAnsi" w:eastAsia="Times New Roman" w:hAnsiTheme="majorHAnsi" w:cstheme="minorHAnsi"/>
          <w:b/>
          <w:lang w:eastAsia="es-AR"/>
        </w:rPr>
      </w:pPr>
      <w:r w:rsidRPr="009D6565">
        <w:rPr>
          <w:rFonts w:asciiTheme="majorHAnsi" w:eastAsia="Times New Roman" w:hAnsiTheme="majorHAnsi" w:cstheme="minorHAnsi"/>
          <w:b/>
          <w:lang w:eastAsia="es-AR"/>
        </w:rPr>
        <w:t>Theory of public expenditures and i</w:t>
      </w:r>
      <w:r w:rsidR="00A33725">
        <w:rPr>
          <w:rFonts w:asciiTheme="majorHAnsi" w:eastAsia="Times New Roman" w:hAnsiTheme="majorHAnsi" w:cstheme="minorHAnsi"/>
          <w:b/>
          <w:lang w:eastAsia="es-AR"/>
        </w:rPr>
        <w:t>t</w:t>
      </w:r>
      <w:r w:rsidRPr="009D6565">
        <w:rPr>
          <w:rFonts w:asciiTheme="majorHAnsi" w:eastAsia="Times New Roman" w:hAnsiTheme="majorHAnsi" w:cstheme="minorHAnsi"/>
          <w:b/>
          <w:lang w:eastAsia="es-AR"/>
        </w:rPr>
        <w:t xml:space="preserve">s relation with </w:t>
      </w:r>
      <w:commentRangeStart w:id="2"/>
      <w:r w:rsidRPr="009D6565">
        <w:rPr>
          <w:rFonts w:asciiTheme="majorHAnsi" w:eastAsia="Times New Roman" w:hAnsiTheme="majorHAnsi" w:cstheme="minorHAnsi"/>
          <w:b/>
          <w:lang w:eastAsia="es-AR"/>
        </w:rPr>
        <w:t>corruption</w:t>
      </w:r>
      <w:commentRangeEnd w:id="2"/>
      <w:r w:rsidR="00D736E2">
        <w:rPr>
          <w:rStyle w:val="Refdecomentario"/>
        </w:rPr>
        <w:commentReference w:id="2"/>
      </w:r>
    </w:p>
    <w:p w14:paraId="56C4DA1F" w14:textId="7DE84A65"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 influence of corruption over public spending and its effects on growth have been studied for the last years with some interesting results. For instance, it was mentioned that corruption reduces government expenditure on education, since it is an unattractive field for rent-</w:t>
      </w:r>
      <w:r w:rsidRPr="009D6565">
        <w:rPr>
          <w:rFonts w:asciiTheme="majorHAnsi" w:eastAsia="Times New Roman" w:hAnsiTheme="majorHAnsi" w:cstheme="minorHAnsi"/>
          <w:lang w:eastAsia="es-AR"/>
        </w:rPr>
        <w:lastRenderedPageBreak/>
        <w:t xml:space="preserve">seekers. The assumption is that goods and services </w:t>
      </w:r>
      <w:r w:rsidR="00E759B3">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do not require high-technology inputs to be provided by oligopolistic suppliers</w:t>
      </w:r>
      <w:r w:rsidR="00E759B3">
        <w:rPr>
          <w:rFonts w:asciiTheme="majorHAnsi" w:eastAsia="Times New Roman" w:hAnsiTheme="majorHAnsi" w:cstheme="minorHAnsi"/>
          <w:lang w:eastAsia="es-AR"/>
        </w:rPr>
        <w:t xml:space="preserve"> are les</w:t>
      </w:r>
      <w:r w:rsidRPr="009D6565">
        <w:rPr>
          <w:rFonts w:asciiTheme="majorHAnsi" w:eastAsia="Times New Roman" w:hAnsiTheme="majorHAnsi" w:cstheme="minorHAnsi"/>
          <w:lang w:eastAsia="es-AR"/>
        </w:rPr>
        <w:t>s suitable to generate rent-seeking situations. (Mauro:</w:t>
      </w:r>
      <w:r w:rsidR="00E759B3">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1998)   </w:t>
      </w:r>
    </w:p>
    <w:p w14:paraId="58F0A9C2" w14:textId="1FB6C1D0"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Going deeper into this hypothesis, it was also proved that in corruption </w:t>
      </w:r>
      <w:r w:rsidR="00E759B3" w:rsidRPr="009D6565">
        <w:rPr>
          <w:rFonts w:asciiTheme="majorHAnsi" w:eastAsia="Times New Roman" w:hAnsiTheme="majorHAnsi" w:cstheme="minorHAnsi"/>
          <w:lang w:eastAsia="es-AR"/>
        </w:rPr>
        <w:t>could</w:t>
      </w:r>
      <w:r w:rsidRPr="009D6565">
        <w:rPr>
          <w:rFonts w:asciiTheme="majorHAnsi" w:eastAsia="Times New Roman" w:hAnsiTheme="majorHAnsi" w:cstheme="minorHAnsi"/>
          <w:lang w:eastAsia="es-AR"/>
        </w:rPr>
        <w:t xml:space="preserve"> negatively affect growth by increasing public investment and at the same time reduce its productivity. Indeed, the “golden rule” of promoting public sector investment spend</w:t>
      </w:r>
      <w:r w:rsidR="00E759B3">
        <w:rPr>
          <w:rFonts w:asciiTheme="majorHAnsi" w:eastAsia="Times New Roman" w:hAnsiTheme="majorHAnsi" w:cstheme="minorHAnsi"/>
          <w:lang w:eastAsia="es-AR"/>
        </w:rPr>
        <w:t>ing in order to increase growth</w:t>
      </w:r>
      <w:r w:rsidRPr="009D6565">
        <w:rPr>
          <w:rFonts w:asciiTheme="majorHAnsi" w:eastAsia="Times New Roman" w:hAnsiTheme="majorHAnsi" w:cstheme="minorHAnsi"/>
          <w:lang w:eastAsia="es-AR"/>
        </w:rPr>
        <w:t xml:space="preserve"> has been disputed, especially in countries where corruption is a problem. When control of corruption is weak, corrupt politicians have incentives to increase capital expenditures to produce “white elephants” and “cathedrals in the desert”; big projects which will demand higher capital budgets and more probably than not, will not generate positive results in terms of growth.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sidRPr="009D6565">
        <w:rPr>
          <w:rFonts w:asciiTheme="majorHAnsi" w:eastAsia="Times New Roman" w:hAnsiTheme="majorHAnsi" w:cstheme="minorHAnsi"/>
          <w:lang w:eastAsia="es-AR"/>
        </w:rPr>
        <w:t>:</w:t>
      </w:r>
      <w:r w:rsidR="00A6343C">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3AD50CB" w14:textId="1FFA8CFD"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More recently, it was reaffirmed that corruption emerges as a distortive element of the public expenses structure. Indeed, corruption was observed as increasing public expenditures on fuel and energy, culture and public </w:t>
      </w:r>
      <w:r w:rsidR="00A6343C">
        <w:rPr>
          <w:rFonts w:asciiTheme="majorHAnsi" w:eastAsia="Times New Roman" w:hAnsiTheme="majorHAnsi" w:cstheme="minorHAnsi"/>
          <w:lang w:eastAsia="es-AR"/>
        </w:rPr>
        <w:t>services and order. All of the aforementioned are</w:t>
      </w:r>
      <w:r w:rsidRPr="009D6565">
        <w:rPr>
          <w:rFonts w:asciiTheme="majorHAnsi" w:eastAsia="Times New Roman" w:hAnsiTheme="majorHAnsi" w:cstheme="minorHAnsi"/>
          <w:lang w:eastAsia="es-AR"/>
        </w:rPr>
        <w:t xml:space="preserve"> spending </w:t>
      </w:r>
      <w:r w:rsidR="00A6343C">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guarantee</w:t>
      </w:r>
      <w:r w:rsidR="00A6343C">
        <w:rPr>
          <w:rFonts w:asciiTheme="majorHAnsi" w:eastAsia="Times New Roman" w:hAnsiTheme="majorHAnsi" w:cstheme="minorHAnsi"/>
          <w:lang w:eastAsia="es-AR"/>
        </w:rPr>
        <w:t>s</w:t>
      </w:r>
      <w:r w:rsidRPr="009D6565">
        <w:rPr>
          <w:rFonts w:asciiTheme="majorHAnsi" w:eastAsia="Times New Roman" w:hAnsiTheme="majorHAnsi" w:cstheme="minorHAnsi"/>
          <w:lang w:eastAsia="es-AR"/>
        </w:rPr>
        <w:t xml:space="preserve"> more discretion and therefore, more opportunities for corruption. Those distortions in public spending were done at the expenses of social spending like education, health, and social protection, which usually involves more standardization and restrictions. (</w:t>
      </w:r>
      <w:proofErr w:type="spellStart"/>
      <w:r w:rsidRPr="009D6565">
        <w:rPr>
          <w:rFonts w:asciiTheme="majorHAnsi" w:hAnsiTheme="majorHAnsi"/>
        </w:rPr>
        <w:t>Delavallade</w:t>
      </w:r>
      <w:proofErr w:type="spellEnd"/>
      <w:r w:rsidRPr="009D6565">
        <w:rPr>
          <w:rFonts w:asciiTheme="majorHAnsi" w:hAnsiTheme="majorHAnsi"/>
        </w:rPr>
        <w:t>:</w:t>
      </w:r>
      <w:r w:rsidR="00C80313">
        <w:rPr>
          <w:rFonts w:asciiTheme="majorHAnsi" w:hAnsiTheme="majorHAnsi"/>
        </w:rPr>
        <w:t xml:space="preserve"> </w:t>
      </w:r>
      <w:r w:rsidRPr="009D6565">
        <w:rPr>
          <w:rFonts w:asciiTheme="majorHAnsi" w:hAnsiTheme="majorHAnsi"/>
        </w:rPr>
        <w:t>2006</w:t>
      </w:r>
      <w:r w:rsidRPr="009D6565">
        <w:rPr>
          <w:rFonts w:asciiTheme="majorHAnsi" w:eastAsia="Times New Roman" w:hAnsiTheme="majorHAnsi" w:cstheme="minorHAnsi"/>
          <w:lang w:eastAsia="es-AR"/>
        </w:rPr>
        <w:t>)</w:t>
      </w:r>
    </w:p>
    <w:p w14:paraId="7CCD97B4" w14:textId="79DF80D7" w:rsidR="005A1B81"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Appealing to a database that registers the size of public capital expenditures in Latin America, part of our work will be to study how the amount of public capital spending implemented in those countries relates with the respective levels of corruption control. The intention is trying to test the </w:t>
      </w:r>
      <w:r w:rsidR="00A6343C" w:rsidRPr="009D6565">
        <w:rPr>
          <w:rFonts w:asciiTheme="majorHAnsi" w:eastAsia="Times New Roman" w:hAnsiTheme="majorHAnsi" w:cstheme="minorHAnsi"/>
          <w:lang w:eastAsia="es-AR"/>
        </w:rPr>
        <w:t>above-mentioned</w:t>
      </w:r>
      <w:r w:rsidRPr="009D6565">
        <w:rPr>
          <w:rFonts w:asciiTheme="majorHAnsi" w:eastAsia="Times New Roman" w:hAnsiTheme="majorHAnsi" w:cstheme="minorHAnsi"/>
          <w:lang w:eastAsia="es-AR"/>
        </w:rPr>
        <w:t xml:space="preserve"> hypotheses and to relate the results with our main issue,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Taking the equilibrium model developed by </w:t>
      </w:r>
      <w:proofErr w:type="spellStart"/>
      <w:r w:rsidRPr="009D6565">
        <w:rPr>
          <w:rFonts w:asciiTheme="majorHAnsi" w:eastAsia="Times New Roman" w:hAnsiTheme="majorHAnsi" w:cstheme="minorHAnsi"/>
          <w:lang w:eastAsia="es-AR"/>
        </w:rPr>
        <w:t>Mungui-Pippidi</w:t>
      </w:r>
      <w:proofErr w:type="spellEnd"/>
      <w:r w:rsidRPr="009D6565">
        <w:rPr>
          <w:rFonts w:asciiTheme="majorHAnsi" w:eastAsia="Times New Roman" w:hAnsiTheme="majorHAnsi" w:cstheme="minorHAnsi"/>
          <w:lang w:eastAsia="es-AR"/>
        </w:rPr>
        <w:t xml:space="preserve"> as our central theoretical framework, we will try to identify the best ways to improve control of corruption in Latin America.  </w:t>
      </w:r>
    </w:p>
    <w:p w14:paraId="37BE465A" w14:textId="199DC61C" w:rsidR="00892F4A" w:rsidRDefault="00892F4A" w:rsidP="004356D3">
      <w:pPr>
        <w:spacing w:after="120" w:line="360" w:lineRule="auto"/>
        <w:jc w:val="both"/>
        <w:rPr>
          <w:rFonts w:asciiTheme="majorHAnsi" w:eastAsia="Times New Roman" w:hAnsiTheme="majorHAnsi" w:cstheme="minorHAnsi"/>
          <w:b/>
          <w:lang w:eastAsia="es-AR"/>
        </w:rPr>
      </w:pPr>
      <w:r w:rsidRPr="00892F4A">
        <w:rPr>
          <w:rFonts w:asciiTheme="majorHAnsi" w:eastAsia="Times New Roman" w:hAnsiTheme="majorHAnsi" w:cstheme="minorHAnsi"/>
          <w:b/>
          <w:lang w:eastAsia="es-AR"/>
        </w:rPr>
        <w:t>References</w:t>
      </w:r>
    </w:p>
    <w:p w14:paraId="7A75C61C" w14:textId="70B16E22" w:rsidR="00892F4A"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Della </w:t>
      </w:r>
      <w:proofErr w:type="spellStart"/>
      <w:r w:rsidRPr="00892F4A">
        <w:rPr>
          <w:rFonts w:asciiTheme="majorHAnsi" w:hAnsiTheme="majorHAnsi"/>
          <w:lang w:val="en-US"/>
        </w:rPr>
        <w:t>Porta</w:t>
      </w:r>
      <w:proofErr w:type="spellEnd"/>
      <w:r w:rsidRPr="00892F4A">
        <w:rPr>
          <w:rFonts w:asciiTheme="majorHAnsi" w:hAnsiTheme="majorHAnsi"/>
          <w:lang w:val="en-US"/>
        </w:rPr>
        <w:t xml:space="preserve">, Donatella. 2004. “Political Parties and Corruption: Ten Hypotheses on Five Vicious Circles.” </w:t>
      </w:r>
      <w:proofErr w:type="gramStart"/>
      <w:r w:rsidRPr="00892F4A">
        <w:rPr>
          <w:rFonts w:asciiTheme="majorHAnsi" w:hAnsiTheme="majorHAnsi"/>
          <w:lang w:val="en-US"/>
        </w:rPr>
        <w:t>Crime, Law and Social Change 42(1): 35–60.</w:t>
      </w:r>
      <w:proofErr w:type="gramEnd"/>
    </w:p>
    <w:p w14:paraId="50EE5A50" w14:textId="61DB09D5" w:rsidR="00892F4A"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Fox, Jonathan. 1994. “The Difficult Transition from </w:t>
      </w:r>
      <w:proofErr w:type="spellStart"/>
      <w:r w:rsidRPr="00892F4A">
        <w:rPr>
          <w:rFonts w:asciiTheme="majorHAnsi" w:hAnsiTheme="majorHAnsi"/>
          <w:lang w:val="en-US"/>
        </w:rPr>
        <w:t>Clientelism</w:t>
      </w:r>
      <w:proofErr w:type="spellEnd"/>
      <w:r w:rsidRPr="00892F4A">
        <w:rPr>
          <w:rFonts w:asciiTheme="majorHAnsi" w:hAnsiTheme="majorHAnsi"/>
          <w:lang w:val="en-US"/>
        </w:rPr>
        <w:t xml:space="preserve"> to Citizenship: Lessons from Mexico.” </w:t>
      </w:r>
      <w:proofErr w:type="gramStart"/>
      <w:r w:rsidRPr="00892F4A">
        <w:rPr>
          <w:rFonts w:asciiTheme="majorHAnsi" w:hAnsiTheme="majorHAnsi"/>
          <w:lang w:val="en-US"/>
        </w:rPr>
        <w:t>World Politics 46(2): 151–84.</w:t>
      </w:r>
      <w:proofErr w:type="gramEnd"/>
      <w:r w:rsidRPr="00892F4A">
        <w:rPr>
          <w:rFonts w:asciiTheme="majorHAnsi" w:hAnsiTheme="majorHAnsi"/>
          <w:lang w:val="en-US"/>
        </w:rPr>
        <w:t xml:space="preserve"> </w:t>
      </w:r>
    </w:p>
    <w:p w14:paraId="4BF77E72" w14:textId="2B151768" w:rsidR="00892F4A" w:rsidRPr="00892F4A" w:rsidRDefault="00892F4A" w:rsidP="00892F4A">
      <w:pPr>
        <w:spacing w:after="120" w:line="360" w:lineRule="auto"/>
        <w:jc w:val="both"/>
        <w:rPr>
          <w:rFonts w:asciiTheme="majorHAnsi" w:hAnsiTheme="majorHAnsi"/>
          <w:lang w:val="en-US"/>
        </w:rPr>
      </w:pPr>
      <w:proofErr w:type="spellStart"/>
      <w:r w:rsidRPr="00892F4A">
        <w:rPr>
          <w:rFonts w:asciiTheme="majorHAnsi" w:hAnsiTheme="majorHAnsi"/>
          <w:lang w:val="en-US"/>
        </w:rPr>
        <w:lastRenderedPageBreak/>
        <w:t>Hopkin</w:t>
      </w:r>
      <w:proofErr w:type="spellEnd"/>
      <w:r w:rsidRPr="00892F4A">
        <w:rPr>
          <w:rFonts w:asciiTheme="majorHAnsi" w:hAnsiTheme="majorHAnsi"/>
          <w:lang w:val="en-US"/>
        </w:rPr>
        <w:t>, Jonathan. 2004. “The Problem with Party Finance: Theoretical Perspectives on the Funding of Party Politics.” Party Politics 10(6): 627–51.</w:t>
      </w:r>
    </w:p>
    <w:p w14:paraId="43F3C55E" w14:textId="632FC141" w:rsidR="00892F4A" w:rsidRPr="00892F4A" w:rsidRDefault="00892F4A" w:rsidP="00892F4A">
      <w:pPr>
        <w:spacing w:after="120" w:line="360" w:lineRule="auto"/>
        <w:jc w:val="both"/>
        <w:rPr>
          <w:rFonts w:asciiTheme="majorHAnsi" w:hAnsiTheme="majorHAnsi"/>
          <w:lang w:val="en-US"/>
        </w:rPr>
      </w:pPr>
      <w:proofErr w:type="spellStart"/>
      <w:r w:rsidRPr="00892F4A">
        <w:rPr>
          <w:rFonts w:asciiTheme="majorHAnsi" w:hAnsiTheme="majorHAnsi"/>
          <w:lang w:val="en-US"/>
        </w:rPr>
        <w:t>Karvonen</w:t>
      </w:r>
      <w:proofErr w:type="spellEnd"/>
      <w:r w:rsidRPr="00892F4A">
        <w:rPr>
          <w:rFonts w:asciiTheme="majorHAnsi" w:hAnsiTheme="majorHAnsi"/>
          <w:lang w:val="en-US"/>
        </w:rPr>
        <w:t xml:space="preserve">, </w:t>
      </w:r>
      <w:proofErr w:type="spellStart"/>
      <w:r w:rsidRPr="00892F4A">
        <w:rPr>
          <w:rFonts w:asciiTheme="majorHAnsi" w:hAnsiTheme="majorHAnsi"/>
          <w:lang w:val="en-US"/>
        </w:rPr>
        <w:t>Lauri</w:t>
      </w:r>
      <w:proofErr w:type="spellEnd"/>
      <w:r w:rsidRPr="00892F4A">
        <w:rPr>
          <w:rFonts w:asciiTheme="majorHAnsi" w:hAnsiTheme="majorHAnsi"/>
          <w:lang w:val="en-US"/>
        </w:rPr>
        <w:t>. 2007. “Legislation On Political Parties: A Global Comparison.” Party Politics 13(4): 437–55.</w:t>
      </w:r>
    </w:p>
    <w:p w14:paraId="3E6C5CB1" w14:textId="3A15B79A" w:rsidR="00892F4A"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Pierre, Jon, Lars </w:t>
      </w:r>
      <w:proofErr w:type="spellStart"/>
      <w:r w:rsidRPr="00892F4A">
        <w:rPr>
          <w:rFonts w:asciiTheme="majorHAnsi" w:hAnsiTheme="majorHAnsi"/>
          <w:lang w:val="en-US"/>
        </w:rPr>
        <w:t>Svåsand</w:t>
      </w:r>
      <w:proofErr w:type="spellEnd"/>
      <w:r w:rsidRPr="00892F4A">
        <w:rPr>
          <w:rFonts w:asciiTheme="majorHAnsi" w:hAnsiTheme="majorHAnsi"/>
          <w:lang w:val="en-US"/>
        </w:rPr>
        <w:t xml:space="preserve">, and Anders </w:t>
      </w:r>
      <w:proofErr w:type="spellStart"/>
      <w:r w:rsidRPr="00892F4A">
        <w:rPr>
          <w:rFonts w:asciiTheme="majorHAnsi" w:hAnsiTheme="majorHAnsi"/>
          <w:lang w:val="en-US"/>
        </w:rPr>
        <w:t>Widfeldt</w:t>
      </w:r>
      <w:proofErr w:type="spellEnd"/>
      <w:r w:rsidRPr="00892F4A">
        <w:rPr>
          <w:rFonts w:asciiTheme="majorHAnsi" w:hAnsiTheme="majorHAnsi"/>
          <w:lang w:val="en-US"/>
        </w:rPr>
        <w:t xml:space="preserve">. 2000. “State Subsidies to Political Parties: Confronting Rhetoric with Reality.” </w:t>
      </w:r>
      <w:proofErr w:type="gramStart"/>
      <w:r w:rsidRPr="00892F4A">
        <w:rPr>
          <w:rFonts w:asciiTheme="majorHAnsi" w:hAnsiTheme="majorHAnsi"/>
          <w:lang w:val="en-US"/>
        </w:rPr>
        <w:t>West European Politics 23(3): 1–24.</w:t>
      </w:r>
      <w:proofErr w:type="gramEnd"/>
    </w:p>
    <w:p w14:paraId="74B4F45F" w14:textId="6E315261" w:rsidR="00892F4A" w:rsidRPr="00892F4A" w:rsidRDefault="00892F4A" w:rsidP="00892F4A">
      <w:pPr>
        <w:spacing w:after="120" w:line="360" w:lineRule="auto"/>
        <w:jc w:val="both"/>
        <w:rPr>
          <w:rFonts w:asciiTheme="majorHAnsi" w:hAnsiTheme="majorHAnsi"/>
          <w:lang w:val="en-US"/>
        </w:rPr>
      </w:pPr>
      <w:proofErr w:type="gramStart"/>
      <w:r w:rsidRPr="00892F4A">
        <w:rPr>
          <w:rFonts w:asciiTheme="majorHAnsi" w:hAnsiTheme="majorHAnsi"/>
          <w:lang w:val="en-US"/>
        </w:rPr>
        <w:t>Pinto-</w:t>
      </w:r>
      <w:proofErr w:type="spellStart"/>
      <w:r w:rsidRPr="00892F4A">
        <w:rPr>
          <w:rFonts w:asciiTheme="majorHAnsi" w:hAnsiTheme="majorHAnsi"/>
          <w:lang w:val="en-US"/>
        </w:rPr>
        <w:t>Duschinsky</w:t>
      </w:r>
      <w:proofErr w:type="spellEnd"/>
      <w:r w:rsidRPr="00892F4A">
        <w:rPr>
          <w:rFonts w:asciiTheme="majorHAnsi" w:hAnsiTheme="majorHAnsi"/>
          <w:lang w:val="en-US"/>
        </w:rPr>
        <w:t>, Michael.</w:t>
      </w:r>
      <w:proofErr w:type="gramEnd"/>
      <w:r w:rsidRPr="00892F4A">
        <w:rPr>
          <w:rFonts w:asciiTheme="majorHAnsi" w:hAnsiTheme="majorHAnsi"/>
          <w:lang w:val="en-US"/>
        </w:rPr>
        <w:t xml:space="preserve"> 2002. “Financing Politics: A Global View.” </w:t>
      </w:r>
      <w:proofErr w:type="gramStart"/>
      <w:r w:rsidRPr="00892F4A">
        <w:rPr>
          <w:rFonts w:asciiTheme="majorHAnsi" w:hAnsiTheme="majorHAnsi"/>
          <w:lang w:val="en-US"/>
        </w:rPr>
        <w:t>Journal of Democracy 13(4): 69–86.</w:t>
      </w:r>
      <w:proofErr w:type="gramEnd"/>
      <w:r w:rsidRPr="00892F4A">
        <w:rPr>
          <w:rFonts w:asciiTheme="majorHAnsi" w:hAnsiTheme="majorHAnsi"/>
          <w:lang w:val="en-US"/>
        </w:rPr>
        <w:t xml:space="preserve"> </w:t>
      </w:r>
    </w:p>
    <w:p w14:paraId="44B3E3A9" w14:textId="75323F5B" w:rsidR="00892F4A" w:rsidRPr="00892F4A" w:rsidRDefault="00892F4A" w:rsidP="00892F4A">
      <w:pPr>
        <w:spacing w:after="120" w:line="360" w:lineRule="auto"/>
        <w:jc w:val="both"/>
        <w:rPr>
          <w:rFonts w:asciiTheme="majorHAnsi" w:hAnsiTheme="majorHAnsi"/>
          <w:lang w:val="en-US"/>
        </w:rPr>
      </w:pPr>
      <w:proofErr w:type="gramStart"/>
      <w:r w:rsidRPr="00892F4A">
        <w:rPr>
          <w:rFonts w:asciiTheme="majorHAnsi" w:hAnsiTheme="majorHAnsi"/>
          <w:lang w:val="en-US"/>
        </w:rPr>
        <w:t>Posada-</w:t>
      </w:r>
      <w:proofErr w:type="spellStart"/>
      <w:r w:rsidRPr="00892F4A">
        <w:rPr>
          <w:rFonts w:asciiTheme="majorHAnsi" w:hAnsiTheme="majorHAnsi"/>
          <w:lang w:val="en-US"/>
        </w:rPr>
        <w:t>Carbó</w:t>
      </w:r>
      <w:proofErr w:type="spellEnd"/>
      <w:r w:rsidRPr="00892F4A">
        <w:rPr>
          <w:rFonts w:asciiTheme="majorHAnsi" w:hAnsiTheme="majorHAnsi"/>
          <w:lang w:val="en-US"/>
        </w:rPr>
        <w:t>, Eduardo.</w:t>
      </w:r>
      <w:proofErr w:type="gramEnd"/>
      <w:r w:rsidRPr="00892F4A">
        <w:rPr>
          <w:rFonts w:asciiTheme="majorHAnsi" w:hAnsiTheme="majorHAnsi"/>
          <w:lang w:val="en-US"/>
        </w:rPr>
        <w:t xml:space="preserve"> 2008. Kellogg Institute Working Papers Democracy, Parties and Political Finance in Latin America.</w:t>
      </w:r>
    </w:p>
    <w:p w14:paraId="3DA1D88D" w14:textId="23B58A75" w:rsidR="00892F4A"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Van </w:t>
      </w:r>
      <w:proofErr w:type="spellStart"/>
      <w:r w:rsidRPr="00892F4A">
        <w:rPr>
          <w:rFonts w:asciiTheme="majorHAnsi" w:hAnsiTheme="majorHAnsi"/>
          <w:lang w:val="en-US"/>
        </w:rPr>
        <w:t>Biezen</w:t>
      </w:r>
      <w:proofErr w:type="spellEnd"/>
      <w:r w:rsidRPr="00892F4A">
        <w:rPr>
          <w:rFonts w:asciiTheme="majorHAnsi" w:hAnsiTheme="majorHAnsi"/>
          <w:lang w:val="en-US"/>
        </w:rPr>
        <w:t>, Ingrid. 2004. “Political Parties as Public Utilities.” Party Politics 10(6): 701–22.</w:t>
      </w:r>
    </w:p>
    <w:p w14:paraId="4194507F" w14:textId="068D82D9" w:rsidR="005A1B81" w:rsidRPr="00892F4A" w:rsidRDefault="00892F4A" w:rsidP="00892F4A">
      <w:pPr>
        <w:spacing w:after="120" w:line="360" w:lineRule="auto"/>
        <w:jc w:val="both"/>
        <w:rPr>
          <w:rFonts w:asciiTheme="majorHAnsi" w:hAnsiTheme="majorHAnsi"/>
          <w:lang w:val="en-US"/>
        </w:rPr>
      </w:pPr>
      <w:r w:rsidRPr="00892F4A">
        <w:rPr>
          <w:rFonts w:asciiTheme="majorHAnsi" w:hAnsiTheme="majorHAnsi"/>
          <w:lang w:val="en-US"/>
        </w:rPr>
        <w:t xml:space="preserve">Van </w:t>
      </w:r>
      <w:proofErr w:type="spellStart"/>
      <w:r w:rsidRPr="00892F4A">
        <w:rPr>
          <w:rFonts w:asciiTheme="majorHAnsi" w:hAnsiTheme="majorHAnsi"/>
          <w:lang w:val="en-US"/>
        </w:rPr>
        <w:t>Biezen</w:t>
      </w:r>
      <w:proofErr w:type="spellEnd"/>
      <w:r w:rsidRPr="00892F4A">
        <w:rPr>
          <w:rFonts w:asciiTheme="majorHAnsi" w:hAnsiTheme="majorHAnsi"/>
          <w:lang w:val="en-US"/>
        </w:rPr>
        <w:t xml:space="preserve">, Ingrid, and Peter </w:t>
      </w:r>
      <w:proofErr w:type="spellStart"/>
      <w:r w:rsidRPr="00892F4A">
        <w:rPr>
          <w:rFonts w:asciiTheme="majorHAnsi" w:hAnsiTheme="majorHAnsi"/>
          <w:lang w:val="en-US"/>
        </w:rPr>
        <w:t>Kopecky</w:t>
      </w:r>
      <w:proofErr w:type="spellEnd"/>
      <w:r w:rsidRPr="00892F4A">
        <w:rPr>
          <w:rFonts w:asciiTheme="majorHAnsi" w:hAnsiTheme="majorHAnsi"/>
          <w:lang w:val="en-US"/>
        </w:rPr>
        <w:t>. 2007. “The State and the Parties: Public Funding, Public Regulation and Rent-Seeking in Contemporary Democracies.” Party Politics 13(2): 235–54.</w:t>
      </w:r>
    </w:p>
    <w:sectPr w:rsidR="005A1B81" w:rsidRPr="00892F4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o Rodriguez" w:date="2017-03-08T19:45:00Z" w:initials="MR">
    <w:p w14:paraId="2CD9D264" w14:textId="7F153F95" w:rsidR="007119EB" w:rsidRDefault="007119EB">
      <w:pPr>
        <w:pStyle w:val="Textocomentario"/>
      </w:pPr>
      <w:r>
        <w:rPr>
          <w:rStyle w:val="Refdecomentario"/>
        </w:rPr>
        <w:annotationRef/>
      </w:r>
      <w:proofErr w:type="spellStart"/>
      <w:r>
        <w:t>Hizo</w:t>
      </w:r>
      <w:proofErr w:type="spellEnd"/>
      <w:r>
        <w:t xml:space="preserve"> </w:t>
      </w:r>
      <w:proofErr w:type="spellStart"/>
      <w:r>
        <w:t>una</w:t>
      </w:r>
      <w:proofErr w:type="spellEnd"/>
      <w:r>
        <w:t xml:space="preserve"> regression? </w:t>
      </w:r>
      <w:proofErr w:type="spellStart"/>
      <w:r>
        <w:t>Es</w:t>
      </w:r>
      <w:proofErr w:type="spellEnd"/>
      <w:r>
        <w:t xml:space="preserve"> </w:t>
      </w:r>
      <w:proofErr w:type="spellStart"/>
      <w:r>
        <w:t>que</w:t>
      </w:r>
      <w:proofErr w:type="spellEnd"/>
      <w:r>
        <w:t xml:space="preserve"> no </w:t>
      </w:r>
      <w:proofErr w:type="spellStart"/>
      <w:r>
        <w:t>sé</w:t>
      </w:r>
      <w:proofErr w:type="spellEnd"/>
      <w:r>
        <w:t xml:space="preserve"> </w:t>
      </w:r>
      <w:proofErr w:type="spellStart"/>
      <w:r>
        <w:t>si</w:t>
      </w:r>
      <w:proofErr w:type="spellEnd"/>
      <w:r>
        <w:t xml:space="preserve"> en ingles </w:t>
      </w:r>
      <w:proofErr w:type="spellStart"/>
      <w:r>
        <w:t>también</w:t>
      </w:r>
      <w:proofErr w:type="spellEnd"/>
      <w:r>
        <w:t xml:space="preserve"> se </w:t>
      </w:r>
      <w:proofErr w:type="spellStart"/>
      <w:r>
        <w:t>utilice</w:t>
      </w:r>
      <w:proofErr w:type="spellEnd"/>
      <w:r>
        <w:t xml:space="preserve"> el </w:t>
      </w:r>
      <w:proofErr w:type="spellStart"/>
      <w:r>
        <w:t>término</w:t>
      </w:r>
      <w:proofErr w:type="spellEnd"/>
      <w:r>
        <w:t xml:space="preserve"> “</w:t>
      </w:r>
      <w:proofErr w:type="spellStart"/>
      <w:r>
        <w:t>cruzar</w:t>
      </w:r>
      <w:proofErr w:type="spellEnd"/>
      <w:r>
        <w:t>”.</w:t>
      </w:r>
    </w:p>
  </w:comment>
  <w:comment w:id="2" w:author="Mario Rodriguez" w:date="2017-03-08T20:29:00Z" w:initials="MR">
    <w:p w14:paraId="2E3B2874" w14:textId="52C1850A" w:rsidR="007119EB" w:rsidRDefault="007119EB">
      <w:pPr>
        <w:pStyle w:val="Textocomentario"/>
      </w:pPr>
      <w:r>
        <w:rPr>
          <w:rStyle w:val="Refdecomentario"/>
        </w:rPr>
        <w:annotationRef/>
      </w:r>
      <w:proofErr w:type="spellStart"/>
      <w:r>
        <w:t>Quizá</w:t>
      </w:r>
      <w:proofErr w:type="spellEnd"/>
      <w:r>
        <w:t xml:space="preserve"> </w:t>
      </w:r>
      <w:proofErr w:type="spellStart"/>
      <w:r>
        <w:t>esto</w:t>
      </w:r>
      <w:proofErr w:type="spellEnd"/>
      <w:r>
        <w:t xml:space="preserve"> no lo </w:t>
      </w:r>
      <w:proofErr w:type="spellStart"/>
      <w:r>
        <w:t>tenemos</w:t>
      </w:r>
      <w:proofErr w:type="spellEnd"/>
      <w:r>
        <w:t xml:space="preserve"> </w:t>
      </w:r>
      <w:proofErr w:type="spellStart"/>
      <w:r>
        <w:t>que</w:t>
      </w:r>
      <w:proofErr w:type="spellEnd"/>
      <w:r>
        <w:t xml:space="preserve"> </w:t>
      </w:r>
      <w:proofErr w:type="spellStart"/>
      <w:r>
        <w:t>incluir</w:t>
      </w:r>
      <w:proofErr w:type="spell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90699" w14:textId="77777777" w:rsidR="007119EB" w:rsidRDefault="007119EB" w:rsidP="00634DAD">
      <w:pPr>
        <w:spacing w:after="0" w:line="240" w:lineRule="auto"/>
      </w:pPr>
      <w:r>
        <w:separator/>
      </w:r>
    </w:p>
  </w:endnote>
  <w:endnote w:type="continuationSeparator" w:id="0">
    <w:p w14:paraId="137C400B" w14:textId="77777777" w:rsidR="007119EB" w:rsidRDefault="007119EB" w:rsidP="0063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8886" w14:textId="77777777" w:rsidR="007119EB" w:rsidRDefault="007119EB" w:rsidP="00634DAD">
      <w:pPr>
        <w:spacing w:after="0" w:line="240" w:lineRule="auto"/>
      </w:pPr>
      <w:r>
        <w:separator/>
      </w:r>
    </w:p>
  </w:footnote>
  <w:footnote w:type="continuationSeparator" w:id="0">
    <w:p w14:paraId="6F3F097B" w14:textId="77777777" w:rsidR="007119EB" w:rsidRDefault="007119EB" w:rsidP="00634D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5FF"/>
    <w:multiLevelType w:val="hybridMultilevel"/>
    <w:tmpl w:val="E268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F5679"/>
    <w:multiLevelType w:val="hybridMultilevel"/>
    <w:tmpl w:val="583210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DE45C17"/>
    <w:multiLevelType w:val="hybridMultilevel"/>
    <w:tmpl w:val="1CF06EBC"/>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BDD6F55"/>
    <w:multiLevelType w:val="multilevel"/>
    <w:tmpl w:val="B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04017"/>
    <w:multiLevelType w:val="hybridMultilevel"/>
    <w:tmpl w:val="C1C2C3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330801"/>
    <w:multiLevelType w:val="hybridMultilevel"/>
    <w:tmpl w:val="8B7C80E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9B877E4"/>
    <w:multiLevelType w:val="multilevel"/>
    <w:tmpl w:val="6540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61D44"/>
    <w:multiLevelType w:val="hybridMultilevel"/>
    <w:tmpl w:val="E5AA5D1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29C1A69"/>
    <w:multiLevelType w:val="multilevel"/>
    <w:tmpl w:val="B3F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63442"/>
    <w:multiLevelType w:val="multilevel"/>
    <w:tmpl w:val="2D86C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26EE0"/>
    <w:multiLevelType w:val="multilevel"/>
    <w:tmpl w:val="A7CA6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021DB"/>
    <w:multiLevelType w:val="multilevel"/>
    <w:tmpl w:val="FAB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B546A2"/>
    <w:multiLevelType w:val="hybridMultilevel"/>
    <w:tmpl w:val="19F0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6"/>
  </w:num>
  <w:num w:numId="5">
    <w:abstractNumId w:val="10"/>
    <w:lvlOverride w:ilvl="1">
      <w:lvl w:ilvl="1">
        <w:numFmt w:val="lowerLetter"/>
        <w:lvlText w:val="%2."/>
        <w:lvlJc w:val="left"/>
      </w:lvl>
    </w:lvlOverride>
  </w:num>
  <w:num w:numId="6">
    <w:abstractNumId w:val="11"/>
  </w:num>
  <w:num w:numId="7">
    <w:abstractNumId w:val="3"/>
  </w:num>
  <w:num w:numId="8">
    <w:abstractNumId w:val="9"/>
    <w:lvlOverride w:ilvl="1">
      <w:lvl w:ilvl="1">
        <w:numFmt w:val="lowerLetter"/>
        <w:lvlText w:val="%2."/>
        <w:lvlJc w:val="left"/>
      </w:lvl>
    </w:lvlOverride>
  </w:num>
  <w:num w:numId="9">
    <w:abstractNumId w:val="2"/>
  </w:num>
  <w:num w:numId="10">
    <w:abstractNumId w:val="5"/>
  </w:num>
  <w:num w:numId="11">
    <w:abstractNumId w:val="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1B"/>
    <w:rsid w:val="000171C2"/>
    <w:rsid w:val="000209BB"/>
    <w:rsid w:val="000313A4"/>
    <w:rsid w:val="00037B65"/>
    <w:rsid w:val="00095D7F"/>
    <w:rsid w:val="00096456"/>
    <w:rsid w:val="00103FD7"/>
    <w:rsid w:val="00126214"/>
    <w:rsid w:val="001B1624"/>
    <w:rsid w:val="001E571C"/>
    <w:rsid w:val="00220858"/>
    <w:rsid w:val="00233976"/>
    <w:rsid w:val="0024031B"/>
    <w:rsid w:val="00246E1F"/>
    <w:rsid w:val="00286E81"/>
    <w:rsid w:val="002A0718"/>
    <w:rsid w:val="002B2535"/>
    <w:rsid w:val="002C6A73"/>
    <w:rsid w:val="002F68D4"/>
    <w:rsid w:val="00305AA2"/>
    <w:rsid w:val="00312A9D"/>
    <w:rsid w:val="00325E9A"/>
    <w:rsid w:val="00327B87"/>
    <w:rsid w:val="00335934"/>
    <w:rsid w:val="003E4A89"/>
    <w:rsid w:val="004356D3"/>
    <w:rsid w:val="00473795"/>
    <w:rsid w:val="00473F4D"/>
    <w:rsid w:val="00494986"/>
    <w:rsid w:val="004E5CC0"/>
    <w:rsid w:val="004E7907"/>
    <w:rsid w:val="00534884"/>
    <w:rsid w:val="005444AA"/>
    <w:rsid w:val="0059327F"/>
    <w:rsid w:val="005A1B81"/>
    <w:rsid w:val="005A2BE1"/>
    <w:rsid w:val="005B5696"/>
    <w:rsid w:val="005C6B3B"/>
    <w:rsid w:val="00634DAD"/>
    <w:rsid w:val="00647A4D"/>
    <w:rsid w:val="006979C0"/>
    <w:rsid w:val="006A4C7F"/>
    <w:rsid w:val="006B317A"/>
    <w:rsid w:val="006F6A66"/>
    <w:rsid w:val="007119EB"/>
    <w:rsid w:val="007206BD"/>
    <w:rsid w:val="00731A78"/>
    <w:rsid w:val="00741030"/>
    <w:rsid w:val="00746847"/>
    <w:rsid w:val="007A01FD"/>
    <w:rsid w:val="007C403F"/>
    <w:rsid w:val="008136B9"/>
    <w:rsid w:val="008573A7"/>
    <w:rsid w:val="00881C4B"/>
    <w:rsid w:val="00892F4A"/>
    <w:rsid w:val="008E6493"/>
    <w:rsid w:val="00920370"/>
    <w:rsid w:val="009218E7"/>
    <w:rsid w:val="00933485"/>
    <w:rsid w:val="00986AEC"/>
    <w:rsid w:val="00992358"/>
    <w:rsid w:val="009B652D"/>
    <w:rsid w:val="009D447B"/>
    <w:rsid w:val="009D6565"/>
    <w:rsid w:val="00A2655B"/>
    <w:rsid w:val="00A33725"/>
    <w:rsid w:val="00A4223D"/>
    <w:rsid w:val="00A46C7B"/>
    <w:rsid w:val="00A6343C"/>
    <w:rsid w:val="00AC66FB"/>
    <w:rsid w:val="00AF6E52"/>
    <w:rsid w:val="00B657EC"/>
    <w:rsid w:val="00BC2E75"/>
    <w:rsid w:val="00C07212"/>
    <w:rsid w:val="00C2010A"/>
    <w:rsid w:val="00C277B4"/>
    <w:rsid w:val="00C363D1"/>
    <w:rsid w:val="00C507A6"/>
    <w:rsid w:val="00C75AF4"/>
    <w:rsid w:val="00C80313"/>
    <w:rsid w:val="00C91309"/>
    <w:rsid w:val="00D736E2"/>
    <w:rsid w:val="00D84003"/>
    <w:rsid w:val="00E12751"/>
    <w:rsid w:val="00E141F7"/>
    <w:rsid w:val="00E34750"/>
    <w:rsid w:val="00E34D84"/>
    <w:rsid w:val="00E36FA8"/>
    <w:rsid w:val="00E56CFC"/>
    <w:rsid w:val="00E644F8"/>
    <w:rsid w:val="00E65C8E"/>
    <w:rsid w:val="00E759B3"/>
    <w:rsid w:val="00E800B8"/>
    <w:rsid w:val="00E83703"/>
    <w:rsid w:val="00EA480B"/>
    <w:rsid w:val="00ED3E15"/>
    <w:rsid w:val="00F50810"/>
    <w:rsid w:val="00F50BA1"/>
    <w:rsid w:val="00F66923"/>
    <w:rsid w:val="00F73245"/>
    <w:rsid w:val="00FB43A7"/>
    <w:rsid w:val="00FE7A0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9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704">
      <w:bodyDiv w:val="1"/>
      <w:marLeft w:val="0"/>
      <w:marRight w:val="0"/>
      <w:marTop w:val="0"/>
      <w:marBottom w:val="0"/>
      <w:divBdr>
        <w:top w:val="none" w:sz="0" w:space="0" w:color="auto"/>
        <w:left w:val="none" w:sz="0" w:space="0" w:color="auto"/>
        <w:bottom w:val="none" w:sz="0" w:space="0" w:color="auto"/>
        <w:right w:val="none" w:sz="0" w:space="0" w:color="auto"/>
      </w:divBdr>
    </w:div>
    <w:div w:id="434251982">
      <w:bodyDiv w:val="1"/>
      <w:marLeft w:val="0"/>
      <w:marRight w:val="0"/>
      <w:marTop w:val="0"/>
      <w:marBottom w:val="0"/>
      <w:divBdr>
        <w:top w:val="none" w:sz="0" w:space="0" w:color="auto"/>
        <w:left w:val="none" w:sz="0" w:space="0" w:color="auto"/>
        <w:bottom w:val="none" w:sz="0" w:space="0" w:color="auto"/>
        <w:right w:val="none" w:sz="0" w:space="0" w:color="auto"/>
      </w:divBdr>
    </w:div>
    <w:div w:id="1263031000">
      <w:bodyDiv w:val="1"/>
      <w:marLeft w:val="0"/>
      <w:marRight w:val="0"/>
      <w:marTop w:val="0"/>
      <w:marBottom w:val="0"/>
      <w:divBdr>
        <w:top w:val="none" w:sz="0" w:space="0" w:color="auto"/>
        <w:left w:val="none" w:sz="0" w:space="0" w:color="auto"/>
        <w:bottom w:val="none" w:sz="0" w:space="0" w:color="auto"/>
        <w:right w:val="none" w:sz="0" w:space="0" w:color="auto"/>
      </w:divBdr>
    </w:div>
    <w:div w:id="171018556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934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AA57A82-B2DE-134A-BC14-6FA2449C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5903</Words>
  <Characters>32467</Characters>
  <Application>Microsoft Macintosh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Mario Rodriguez</cp:lastModifiedBy>
  <cp:revision>2</cp:revision>
  <dcterms:created xsi:type="dcterms:W3CDTF">2017-03-09T19:22:00Z</dcterms:created>
  <dcterms:modified xsi:type="dcterms:W3CDTF">2017-03-09T19:22:00Z</dcterms:modified>
</cp:coreProperties>
</file>