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3" w:rsidRDefault="00101E2C">
      <w:pPr>
        <w:pStyle w:val="Ttulo"/>
      </w:pPr>
      <w:r>
        <w:t>Party finance regulation</w:t>
      </w:r>
    </w:p>
    <w:p w:rsidR="00362683" w:rsidRDefault="00101E2C">
      <w:pPr>
        <w:pStyle w:val="Author"/>
      </w:pPr>
      <w:r>
        <w:t>Alvaro Lopez, Mario Rodriguez and Mariano Valentini</w:t>
      </w:r>
    </w:p>
    <w:p w:rsidR="00362683" w:rsidRDefault="00101E2C">
      <w:pPr>
        <w:pStyle w:val="Fecha"/>
      </w:pPr>
      <w:r>
        <w:t>March 28, 2017</w:t>
      </w:r>
    </w:p>
    <w:p w:rsidR="00362683" w:rsidRDefault="00101E2C">
      <w:pPr>
        <w:pStyle w:val="Heading1"/>
      </w:pPr>
      <w:bookmarkStart w:id="0" w:name="abstract"/>
      <w:bookmarkEnd w:id="0"/>
      <w:r>
        <w:t>Abstract</w:t>
      </w:r>
    </w:p>
    <w:p w:rsidR="00362683" w:rsidRDefault="00101E2C">
      <w:pPr>
        <w:pStyle w:val="FirstParagraph"/>
      </w:pPr>
      <w:r>
        <w:t>Abstract.</w:t>
      </w:r>
    </w:p>
    <w:p w:rsidR="00362683" w:rsidRDefault="00101E2C">
      <w:pPr>
        <w:pStyle w:val="Textodecuerpo"/>
      </w:pPr>
      <w:r>
        <w:rPr>
          <w:i/>
        </w:rPr>
        <w:t xml:space="preserve">Key words: Control of corruption, Party finance, Democracy promotion, </w:t>
      </w:r>
    </w:p>
    <w:p w:rsidR="00362683" w:rsidRDefault="00101E2C">
      <w:pPr>
        <w:pStyle w:val="Heading1"/>
      </w:pPr>
      <w:bookmarkStart w:id="1" w:name="party-finance-regulation-index-pfri"/>
      <w:bookmarkEnd w:id="1"/>
      <w:r>
        <w:t>Party finance regulation index (PFRI)</w:t>
      </w:r>
    </w:p>
    <w:p w:rsidR="00362683" w:rsidRDefault="00101E2C">
      <w:pPr>
        <w:pStyle w:val="Heading2"/>
      </w:pPr>
      <w:bookmarkStart w:id="2" w:name="model-global."/>
      <w:bookmarkEnd w:id="2"/>
      <w:r>
        <w:t>Model: Global.</w:t>
      </w:r>
    </w:p>
    <w:p w:rsidR="00362683" w:rsidRDefault="00101E2C">
      <w:pPr>
        <w:pStyle w:val="Heading3"/>
      </w:pPr>
      <w:bookmarkStart w:id="3" w:name="descriptive-statistics."/>
      <w:bookmarkEnd w:id="3"/>
      <w:r>
        <w:t>Descriptive statistics.</w:t>
      </w:r>
    </w:p>
    <w:p w:rsidR="00362683" w:rsidRDefault="00101E2C">
      <w:pPr>
        <w:pStyle w:val="Heading4"/>
      </w:pPr>
      <w:bookmarkStart w:id="4" w:name="tables."/>
      <w:bookmarkEnd w:id="4"/>
      <w:r>
        <w:t>Tables.</w:t>
      </w:r>
    </w:p>
    <w:p w:rsidR="00362683" w:rsidRDefault="00101E2C">
      <w:pPr>
        <w:pStyle w:val="FirstParagraph"/>
      </w:pPr>
      <w:r>
        <w:t>Tables...</w:t>
      </w:r>
    </w:p>
    <w:p w:rsidR="00362683" w:rsidRDefault="00101E2C">
      <w:pPr>
        <w:pStyle w:val="Heading4"/>
      </w:pPr>
      <w:bookmarkStart w:id="5" w:name="grafico-de-lineas-de-evolucion-en-el-tie"/>
      <w:bookmarkEnd w:id="5"/>
      <w:r>
        <w:t>Grafico de lineas de evolucion en el tiempo del PFR dividido por regiones: America, Europa, Africa, Oceania, Asia.</w:t>
      </w:r>
    </w:p>
    <w:p w:rsidR="00362683" w:rsidRDefault="00101E2C">
      <w:pPr>
        <w:pStyle w:val="FirstParagraph"/>
      </w:pPr>
      <w:r>
        <w:t>This graph shows the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4"/>
      </w:pPr>
      <w:bookmarkStart w:id="6" w:name="grafico-de-lineas-de-evolucion-de-los-su"/>
      <w:bookmarkEnd w:id="6"/>
      <w:r>
        <w:lastRenderedPageBreak/>
        <w:t>Grafico de lineas de evolucion de los subindices: America, Europa, Afric</w:t>
      </w:r>
      <w:r>
        <w:t>a, Ocean??a, Asia.</w:t>
      </w:r>
    </w:p>
    <w:p w:rsidR="00362683" w:rsidRDefault="00101E2C">
      <w:pPr>
        <w:pStyle w:val="FirstParagraph"/>
      </w:pPr>
      <w:r>
        <w:t>This graph shows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1b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4"/>
      </w:pPr>
      <w:bookmarkStart w:id="7" w:name="grafico-de-barras-diferencia-pfr-1996-20"/>
      <w:bookmarkEnd w:id="7"/>
      <w:r>
        <w:t>Grafico de barras diferencia PFR 1996-2015, dividido por categoria y dentro de cada categoria las cinco regiones.</w:t>
      </w:r>
    </w:p>
    <w:p w:rsidR="00362683" w:rsidRDefault="00101E2C">
      <w:pPr>
        <w:pStyle w:val="FirstParagraph"/>
      </w:pPr>
      <w:r>
        <w:t>This graph shows that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3"/>
      </w:pPr>
      <w:bookmarkStart w:id="8" w:name="modelo-de-regresion-global."/>
      <w:bookmarkEnd w:id="8"/>
      <w:r>
        <w:lastRenderedPageBreak/>
        <w:t>Modelo de regresion global.</w:t>
      </w:r>
    </w:p>
    <w:p w:rsidR="00362683" w:rsidRDefault="00101E2C">
      <w:pPr>
        <w:pStyle w:val="Heading4"/>
      </w:pPr>
      <w:bookmarkStart w:id="9" w:name="variable-description-and-linear-model-eq"/>
      <w:bookmarkEnd w:id="9"/>
      <w:r>
        <w:t>Variable description and linear model equati</w:t>
      </w:r>
      <w:r>
        <w:t>on.</w:t>
      </w:r>
    </w:p>
    <w:p w:rsidR="00362683" w:rsidRDefault="00101E2C">
      <w:pPr>
        <w:pStyle w:val="FirstParagraph"/>
      </w:pPr>
      <w:r>
        <w:rPr>
          <w:i/>
        </w:rPr>
        <w:t>Dependent Variable:</w:t>
      </w:r>
      <w:r>
        <w:t xml:space="preserve"> World Bank Control of Corruption Index, from the World Governance Indicators database </w:t>
      </w:r>
      <w:r>
        <w:rPr>
          <w:i/>
        </w:rPr>
        <w:t>CoC</w:t>
      </w:r>
      <w:r>
        <w:t>.</w:t>
      </w:r>
    </w:p>
    <w:p w:rsidR="00362683" w:rsidRDefault="00101E2C">
      <w:pPr>
        <w:pStyle w:val="Textodecuerpo"/>
      </w:pPr>
      <w:r>
        <w:rPr>
          <w:i/>
        </w:rPr>
        <w:t>Explanatory Variable:</w:t>
      </w:r>
      <w:r>
        <w:t xml:space="preserve"> The main independent (explanatory) variable used for our research is Party Finance Regulation Index, written as </w:t>
      </w:r>
      <w:r>
        <w:rPr>
          <w:i/>
        </w:rPr>
        <w:t>PFR</w:t>
      </w:r>
      <w:r>
        <w:t>.</w:t>
      </w:r>
    </w:p>
    <w:p w:rsidR="00362683" w:rsidRDefault="00101E2C">
      <w:pPr>
        <w:pStyle w:val="Textodecuerpo"/>
      </w:pPr>
      <w:r>
        <w:rPr>
          <w:i/>
        </w:rPr>
        <w:t>Co</w:t>
      </w:r>
      <w:r>
        <w:rPr>
          <w:i/>
        </w:rPr>
        <w:t>ntrol Variables:</w:t>
      </w:r>
      <w:r>
        <w:t>.</w:t>
      </w:r>
    </w:p>
    <w:p w:rsidR="00362683" w:rsidRDefault="00101E2C">
      <w:pPr>
        <w:pStyle w:val="Textodecuerpo"/>
      </w:pPr>
      <w:r>
        <w:rPr>
          <w:i/>
        </w:rPr>
        <w:t>Regression Equation:</w:t>
      </w:r>
      <w:r>
        <w:t xml:space="preserve"> The regression equation is written as follows:</w:t>
      </w:r>
      <w:r>
        <w:br/>
      </w:r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countr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:rsidR="00362683" w:rsidRDefault="00101E2C">
      <w:pPr>
        <w:pStyle w:val="Heading2"/>
      </w:pPr>
      <w:bookmarkStart w:id="10" w:name="modelo-de-regresion-latin-america."/>
      <w:bookmarkEnd w:id="10"/>
      <w:r>
        <w:t>Modelo de regresion Latin America.</w:t>
      </w:r>
    </w:p>
    <w:p w:rsidR="00362683" w:rsidRDefault="00101E2C">
      <w:pPr>
        <w:pStyle w:val="Heading3"/>
      </w:pPr>
      <w:bookmarkStart w:id="11" w:name="descriptive-statistics.-1"/>
      <w:bookmarkEnd w:id="11"/>
      <w:r>
        <w:t>Descriptive statistics.</w:t>
      </w:r>
    </w:p>
    <w:p w:rsidR="00362683" w:rsidRDefault="00101E2C">
      <w:pPr>
        <w:pStyle w:val="Heading4"/>
      </w:pPr>
      <w:bookmarkStart w:id="12" w:name="tables.-1"/>
      <w:bookmarkEnd w:id="12"/>
      <w:r>
        <w:t>Tables.</w:t>
      </w:r>
    </w:p>
    <w:p w:rsidR="00362683" w:rsidRDefault="00101E2C">
      <w:pPr>
        <w:pStyle w:val="FirstParagraph"/>
      </w:pPr>
      <w:r>
        <w:t>Tables...</w:t>
      </w:r>
    </w:p>
    <w:p w:rsidR="00362683" w:rsidRDefault="00101E2C">
      <w:pPr>
        <w:pStyle w:val="Heading4"/>
      </w:pPr>
      <w:bookmarkStart w:id="13" w:name="grafico-de-lineas-de-evolucin-en-el-tiem"/>
      <w:bookmarkEnd w:id="13"/>
      <w:r>
        <w:t>Grafico de lineas de evoluci??n en el tiempo del PFR dividido por regiones: South America and Central America.</w:t>
      </w:r>
    </w:p>
    <w:p w:rsidR="00362683" w:rsidRDefault="00101E2C">
      <w:pPr>
        <w:pStyle w:val="FirstParagraph"/>
      </w:pPr>
      <w:r>
        <w:t>This graph shows the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1l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4"/>
      </w:pPr>
      <w:r>
        <w:lastRenderedPageBreak/>
        <w:t>gr??fico de barras, evoluci??n PFR Index 96-15, dividido por pa??ses con la media de LA. (Gr??fico 5 Gtvo.)</w:t>
      </w:r>
    </w:p>
    <w:p w:rsidR="00362683" w:rsidRDefault="00101E2C">
      <w:pPr>
        <w:pStyle w:val="FirstParagraph"/>
      </w:pPr>
      <w:r>
        <w:t>This graph</w:t>
      </w:r>
      <w:r>
        <w:t xml:space="preserve"> shows the ... </w:t>
      </w: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2l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4"/>
      </w:pPr>
      <w:bookmarkStart w:id="14" w:name="grfico-de-barras-evolucin-pfr-index-96-1"/>
      <w:bookmarkEnd w:id="14"/>
      <w:r>
        <w:t>gr??fico de barras, evoluci??n PFR Index 96-15, dividido por pa??ses con la media de LA. (Gr??fico 5 Gtvo.)</w:t>
      </w:r>
    </w:p>
    <w:p w:rsidR="00362683" w:rsidRDefault="00101E2C">
      <w:pPr>
        <w:pStyle w:val="FirstParagraph"/>
      </w:pPr>
      <w:r>
        <w:t>This graph shows the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drawing>
          <wp:inline distT="0" distB="0" distL="0" distR="0">
            <wp:extent cx="5334000" cy="290945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3la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4"/>
      </w:pPr>
      <w:bookmarkStart w:id="15" w:name="grafico-in-law-effort-and-coc-change-by-"/>
      <w:bookmarkEnd w:id="15"/>
      <w:r>
        <w:t>grafico in law effort and Coc change by country, 2006-15 ...</w:t>
      </w:r>
    </w:p>
    <w:p w:rsidR="00362683" w:rsidRDefault="00101E2C">
      <w:pPr>
        <w:pStyle w:val="FirstParagraph"/>
      </w:pPr>
      <w:r>
        <w:t>This graph shows the ...</w:t>
      </w:r>
    </w:p>
    <w:p w:rsidR="00362683" w:rsidRDefault="00101E2C">
      <w:pPr>
        <w:pStyle w:val="Textodecuerp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29094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icas_files/figure-docx/plot4la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83" w:rsidRDefault="00101E2C">
      <w:pPr>
        <w:pStyle w:val="Heading3"/>
      </w:pPr>
      <w:bookmarkStart w:id="16" w:name="modelo-de-regresion-latin-america.-1"/>
      <w:bookmarkEnd w:id="16"/>
      <w:r>
        <w:t>Modelo de regresion Latin America.</w:t>
      </w:r>
    </w:p>
    <w:p w:rsidR="00362683" w:rsidRDefault="00101E2C">
      <w:pPr>
        <w:pStyle w:val="Heading4"/>
      </w:pPr>
      <w:bookmarkStart w:id="17" w:name="variable-description."/>
      <w:bookmarkEnd w:id="17"/>
      <w:r>
        <w:t>Variable description.</w:t>
      </w:r>
    </w:p>
    <w:p w:rsidR="00362683" w:rsidRDefault="00101E2C">
      <w:pPr>
        <w:pStyle w:val="FirstParagraph"/>
      </w:pPr>
      <w:r>
        <w:rPr>
          <w:i/>
        </w:rPr>
        <w:t>Dependent Variable:</w:t>
      </w:r>
      <w:r>
        <w:t xml:space="preserve"> World Bank Control of Corruption Index, from the World Governance Indicators database </w:t>
      </w:r>
      <w:r>
        <w:rPr>
          <w:i/>
        </w:rPr>
        <w:t>(CoC)</w:t>
      </w:r>
      <w:r>
        <w:t>.</w:t>
      </w:r>
    </w:p>
    <w:p w:rsidR="00362683" w:rsidRDefault="00101E2C">
      <w:pPr>
        <w:pStyle w:val="Textodecuerpo"/>
      </w:pPr>
      <w:r>
        <w:rPr>
          <w:i/>
        </w:rPr>
        <w:t>Explanatory Variable:</w:t>
      </w:r>
      <w:r>
        <w:t xml:space="preserve"> The main independent (explanatory) variable used for our researc</w:t>
      </w:r>
      <w:r>
        <w:t xml:space="preserve">h is Party Finance Regulation Index </w:t>
      </w:r>
      <w:r>
        <w:rPr>
          <w:i/>
        </w:rPr>
        <w:t>(PFR)</w:t>
      </w:r>
      <w:r>
        <w:t xml:space="preserve">. In adition Public investment from the Cepal database is used as a proxy for ... </w:t>
      </w:r>
      <w:r>
        <w:rPr>
          <w:i/>
        </w:rPr>
        <w:t>(PI)</w:t>
      </w:r>
      <w:r>
        <w:t>.</w:t>
      </w:r>
    </w:p>
    <w:p w:rsidR="00362683" w:rsidRDefault="00101E2C">
      <w:pPr>
        <w:pStyle w:val="Textodecuerpo"/>
      </w:pPr>
      <w:r>
        <w:rPr>
          <w:i/>
        </w:rPr>
        <w:t>Control Variables:</w:t>
      </w:r>
      <w:r>
        <w:t xml:space="preserve"> Independence of the judiciary, from World economic forum database </w:t>
      </w:r>
      <w:r>
        <w:rPr>
          <w:i/>
        </w:rPr>
        <w:t>(wefji)</w:t>
      </w:r>
    </w:p>
    <w:p w:rsidR="00362683" w:rsidRDefault="00101E2C">
      <w:pPr>
        <w:pStyle w:val="Textodecuerpo"/>
      </w:pPr>
      <w:r>
        <w:rPr>
          <w:i/>
        </w:rPr>
        <w:t>Regression Equation:</w:t>
      </w:r>
      <w:r>
        <w:t xml:space="preserve"> The regressio</w:t>
      </w:r>
      <w:r>
        <w:t>n equation is written as follows:</w:t>
      </w:r>
      <w:r>
        <w:br/>
      </w:r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WEFJ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WEFJ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WEFJ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362683" w:rsidRDefault="00101E2C">
      <w:pPr>
        <w:pStyle w:val="Heading4"/>
      </w:pPr>
      <w:bookmarkStart w:id="18" w:name="regression-model."/>
      <w:bookmarkEnd w:id="18"/>
      <w:r>
        <w:t>Regression Model.</w:t>
      </w:r>
    </w:p>
    <w:p w:rsidR="00362683" w:rsidRDefault="00101E2C">
      <w:pPr>
        <w:pStyle w:val="Heading5"/>
      </w:pPr>
      <w:bookmarkStart w:id="19" w:name="estimation-output."/>
      <w:bookmarkEnd w:id="19"/>
      <w:r>
        <w:t>Estimation output.</w:t>
      </w:r>
    </w:p>
    <w:p w:rsidR="00101E2C" w:rsidRPr="00101E2C" w:rsidRDefault="00101E2C" w:rsidP="00101E2C">
      <w:pPr>
        <w:pStyle w:val="Textodecuerpo"/>
      </w:pPr>
    </w:p>
    <w:p w:rsidR="00101E2C" w:rsidRPr="00101E2C" w:rsidRDefault="00101E2C" w:rsidP="00101E2C">
      <w:pPr>
        <w:pStyle w:val="Textodecuerpo"/>
      </w:pPr>
    </w:p>
    <w:p w:rsidR="00362683" w:rsidRDefault="00101E2C">
      <w:pPr>
        <w:pStyle w:val="Heading5"/>
      </w:pPr>
      <w:bookmarkStart w:id="20" w:name="marginal-effects."/>
      <w:bookmarkEnd w:id="20"/>
      <w:r>
        <w:t>Marginal effects.</w:t>
      </w:r>
    </w:p>
    <w:p w:rsidR="00101E2C" w:rsidRPr="00101E2C" w:rsidRDefault="00101E2C" w:rsidP="00101E2C">
      <w:pPr>
        <w:pStyle w:val="Textodecuerpo"/>
      </w:pPr>
    </w:p>
    <w:p w:rsidR="00101E2C" w:rsidRDefault="00101E2C" w:rsidP="00101E2C">
      <w:pPr>
        <w:pStyle w:val="Textodecuerpo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966016" cy="3596835"/>
            <wp:effectExtent l="25400" t="25400" r="12700" b="10160"/>
            <wp:docPr id="8" name="Imagen 8" descr="a:Users:alvarolopezguiresse:GoogleDrive:[] ADMINISTRACION PUBLICA:tesis:Thesis:marg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Users:alvarolopezguiresse:GoogleDrive:[] ADMINISTRACION PUBLICA:tesis:Thesis:margin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16" cy="35968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101E2C" w:rsidRDefault="00101E2C" w:rsidP="00101E2C">
      <w:pPr>
        <w:pStyle w:val="Textodecuerpo"/>
      </w:pPr>
    </w:p>
    <w:p w:rsidR="00101E2C" w:rsidRPr="00101E2C" w:rsidRDefault="00101E2C" w:rsidP="00101E2C">
      <w:pPr>
        <w:pStyle w:val="Textodecuerpo"/>
      </w:pPr>
      <w:bookmarkStart w:id="21" w:name="_GoBack"/>
      <w:r>
        <w:rPr>
          <w:noProof/>
          <w:lang w:val="es-ES" w:eastAsia="es-ES"/>
        </w:rPr>
        <w:drawing>
          <wp:inline distT="0" distB="0" distL="0" distR="0">
            <wp:extent cx="4966016" cy="3596835"/>
            <wp:effectExtent l="25400" t="25400" r="12700" b="10160"/>
            <wp:docPr id="9" name="Imagen 9" descr="a:Users:alvarolopezguiresse:GoogleDrive:[] ADMINISTRACION PUBLICA:tesis:Thesis:margi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Users:alvarolopezguiresse:GoogleDrive:[] ADMINISTRACION PUBLICA:tesis:Thesis:margin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16" cy="35968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End w:id="21"/>
    </w:p>
    <w:sectPr w:rsidR="00101E2C" w:rsidRPr="00101E2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1E2C">
      <w:pPr>
        <w:spacing w:after="0"/>
      </w:pPr>
      <w:r>
        <w:separator/>
      </w:r>
    </w:p>
  </w:endnote>
  <w:endnote w:type="continuationSeparator" w:id="0">
    <w:p w:rsidR="00000000" w:rsidRDefault="00101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83" w:rsidRDefault="00101E2C">
      <w:r>
        <w:separator/>
      </w:r>
    </w:p>
  </w:footnote>
  <w:footnote w:type="continuationSeparator" w:id="0">
    <w:p w:rsidR="00362683" w:rsidRDefault="001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6BC4C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258224"/>
    <w:multiLevelType w:val="multilevel"/>
    <w:tmpl w:val="D7766D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1E2C"/>
    <w:rsid w:val="0036268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01E2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01E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01E2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01E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387</Words>
  <Characters>2131</Characters>
  <Application>Microsoft Macintosh Word</Application>
  <DocSecurity>4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finance regulation</dc:title>
  <dc:creator>Alvaro Lopez, Mario Rodriguez and Mariano Valentini</dc:creator>
  <cp:lastModifiedBy>Alvaro Lopez Guiresse</cp:lastModifiedBy>
  <cp:revision>2</cp:revision>
  <dcterms:created xsi:type="dcterms:W3CDTF">2017-03-30T14:06:00Z</dcterms:created>
  <dcterms:modified xsi:type="dcterms:W3CDTF">2017-03-30T14:06:00Z</dcterms:modified>
</cp:coreProperties>
</file>