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385A" w14:textId="77777777" w:rsidR="00965765" w:rsidRDefault="00965765">
      <w:pPr>
        <w:rPr>
          <w:lang w:val="es-CR"/>
        </w:rPr>
      </w:pPr>
      <w:r w:rsidRPr="00380ECB">
        <w:rPr>
          <w:lang w:val="es-CR"/>
        </w:rPr>
        <w:t>SP-1637 An</w:t>
      </w:r>
      <w:r>
        <w:rPr>
          <w:lang w:val="es-CR"/>
        </w:rPr>
        <w:t>álisis de Supervivencia.</w:t>
      </w:r>
    </w:p>
    <w:p w14:paraId="3E8E98E1" w14:textId="77777777" w:rsidR="00965765" w:rsidRDefault="00965765">
      <w:pPr>
        <w:rPr>
          <w:lang w:val="es-CR"/>
        </w:rPr>
      </w:pPr>
    </w:p>
    <w:p w14:paraId="7F8BD4D0" w14:textId="57EE99AE" w:rsidR="00965765" w:rsidRDefault="00965765" w:rsidP="00FA2B56">
      <w:pPr>
        <w:jc w:val="center"/>
        <w:rPr>
          <w:lang w:val="es-CR"/>
        </w:rPr>
      </w:pPr>
      <w:r>
        <w:rPr>
          <w:lang w:val="es-CR"/>
        </w:rPr>
        <w:t xml:space="preserve">Tarea </w:t>
      </w:r>
      <w:r w:rsidR="00CC0B1F">
        <w:rPr>
          <w:lang w:val="es-CR"/>
        </w:rPr>
        <w:t>2</w:t>
      </w:r>
      <w:r>
        <w:rPr>
          <w:lang w:val="es-CR"/>
        </w:rPr>
        <w:t>.</w:t>
      </w:r>
    </w:p>
    <w:p w14:paraId="3270310A" w14:textId="77777777" w:rsidR="00FA2B56" w:rsidRDefault="00FA2B56" w:rsidP="00FA2B56">
      <w:pPr>
        <w:jc w:val="center"/>
        <w:rPr>
          <w:lang w:val="es-CR"/>
        </w:rPr>
      </w:pPr>
    </w:p>
    <w:p w14:paraId="151621AE" w14:textId="2CABA721" w:rsidR="00FA2B56" w:rsidRDefault="00FA2B56" w:rsidP="00FA2B56">
      <w:pPr>
        <w:jc w:val="center"/>
        <w:rPr>
          <w:lang w:val="es-CR"/>
        </w:rPr>
      </w:pPr>
      <w:r>
        <w:rPr>
          <w:lang w:val="es-CR"/>
        </w:rPr>
        <w:t xml:space="preserve">Se entrega </w:t>
      </w:r>
      <w:r w:rsidR="007D36C3">
        <w:rPr>
          <w:lang w:val="es-CR"/>
        </w:rPr>
        <w:t>el martes 29</w:t>
      </w:r>
      <w:r w:rsidR="009323EF">
        <w:rPr>
          <w:lang w:val="es-CR"/>
        </w:rPr>
        <w:t xml:space="preserve"> de </w:t>
      </w:r>
      <w:r w:rsidR="007D36C3">
        <w:rPr>
          <w:lang w:val="es-CR"/>
        </w:rPr>
        <w:t>setiembre</w:t>
      </w:r>
      <w:r>
        <w:rPr>
          <w:lang w:val="es-CR"/>
        </w:rPr>
        <w:t xml:space="preserve"> a las 5:00pm</w:t>
      </w:r>
      <w:r w:rsidR="00683A0B">
        <w:rPr>
          <w:lang w:val="es-CR"/>
        </w:rPr>
        <w:t xml:space="preserve"> </w:t>
      </w:r>
      <w:r w:rsidR="007D36C3">
        <w:rPr>
          <w:lang w:val="es-CR"/>
        </w:rPr>
        <w:t>en mediación virtual.</w:t>
      </w:r>
    </w:p>
    <w:p w14:paraId="0D16C9E9" w14:textId="77777777" w:rsidR="00965765" w:rsidRDefault="00965765">
      <w:pPr>
        <w:rPr>
          <w:lang w:val="es-CR"/>
        </w:rPr>
      </w:pPr>
    </w:p>
    <w:p w14:paraId="18504C6C" w14:textId="67D8B4A9" w:rsidR="00BA3320" w:rsidRDefault="00380ECB" w:rsidP="00380ECB">
      <w:pPr>
        <w:rPr>
          <w:lang w:val="es-419"/>
        </w:rPr>
      </w:pPr>
      <w:r>
        <w:rPr>
          <w:lang w:val="es-CR"/>
        </w:rPr>
        <w:t xml:space="preserve">Utilice el archivo </w:t>
      </w:r>
      <w:r w:rsidR="00CC0B1F">
        <w:rPr>
          <w:lang w:val="es-CR"/>
        </w:rPr>
        <w:t>de encuesta de fecundidad qu</w:t>
      </w:r>
      <w:r>
        <w:rPr>
          <w:lang w:val="es-CR"/>
        </w:rPr>
        <w:t xml:space="preserve">e </w:t>
      </w:r>
      <w:proofErr w:type="spellStart"/>
      <w:r>
        <w:rPr>
          <w:lang w:val="es-CR"/>
        </w:rPr>
        <w:t>us</w:t>
      </w:r>
      <w:r>
        <w:rPr>
          <w:lang w:val="es-419"/>
        </w:rPr>
        <w:t>ó</w:t>
      </w:r>
      <w:proofErr w:type="spellEnd"/>
      <w:r>
        <w:rPr>
          <w:lang w:val="es-419"/>
        </w:rPr>
        <w:t xml:space="preserve"> para la primera tarea, y </w:t>
      </w:r>
      <w:r w:rsidR="00CC0B1F">
        <w:rPr>
          <w:lang w:val="es-419"/>
        </w:rPr>
        <w:t>las variables</w:t>
      </w:r>
      <w:r>
        <w:rPr>
          <w:lang w:val="es-419"/>
        </w:rPr>
        <w:t xml:space="preserve"> que creó. </w:t>
      </w:r>
    </w:p>
    <w:p w14:paraId="02B5068F" w14:textId="77777777" w:rsidR="00380ECB" w:rsidRDefault="00380ECB" w:rsidP="00380ECB">
      <w:pPr>
        <w:rPr>
          <w:lang w:val="es-419"/>
        </w:rPr>
      </w:pPr>
    </w:p>
    <w:p w14:paraId="466360FF" w14:textId="38351712" w:rsidR="00380ECB" w:rsidRDefault="00380ECB" w:rsidP="00380ECB">
      <w:pPr>
        <w:rPr>
          <w:lang w:val="es-CR"/>
        </w:rPr>
      </w:pPr>
      <w:r>
        <w:rPr>
          <w:lang w:val="es-419"/>
        </w:rPr>
        <w:t>Conteste las siguientes preguntas</w:t>
      </w:r>
    </w:p>
    <w:p w14:paraId="5B908899" w14:textId="77777777" w:rsidR="00034F60" w:rsidRDefault="00034F60" w:rsidP="00034F60">
      <w:pPr>
        <w:pStyle w:val="Prrafodelista"/>
        <w:rPr>
          <w:lang w:val="es-CR"/>
        </w:rPr>
      </w:pPr>
    </w:p>
    <w:p w14:paraId="5EC048B2" w14:textId="05A0E325" w:rsidR="00380ECB" w:rsidRDefault="00380ECB" w:rsidP="00BA3320">
      <w:pPr>
        <w:pStyle w:val="Prrafodelista"/>
        <w:numPr>
          <w:ilvl w:val="0"/>
          <w:numId w:val="1"/>
        </w:numPr>
        <w:rPr>
          <w:lang w:val="es-CR"/>
        </w:rPr>
      </w:pPr>
      <w:r>
        <w:rPr>
          <w:lang w:val="es-CR"/>
        </w:rPr>
        <w:t>Estime un modelo de riesgos pro</w:t>
      </w:r>
      <w:r w:rsidR="00507AA1">
        <w:rPr>
          <w:lang w:val="es-CR"/>
        </w:rPr>
        <w:t>p</w:t>
      </w:r>
      <w:r>
        <w:rPr>
          <w:lang w:val="es-CR"/>
        </w:rPr>
        <w:t xml:space="preserve">orcionales de Cox para analizar simultáneamente las diferencias en el riesgo </w:t>
      </w:r>
      <w:r w:rsidR="00CC0B1F">
        <w:rPr>
          <w:lang w:val="es-CR"/>
        </w:rPr>
        <w:t>(</w:t>
      </w:r>
      <w:proofErr w:type="spellStart"/>
      <w:r w:rsidR="00CC0B1F">
        <w:rPr>
          <w:lang w:val="es-CR"/>
        </w:rPr>
        <w:t>hazard</w:t>
      </w:r>
      <w:proofErr w:type="spellEnd"/>
      <w:r w:rsidR="00CC0B1F">
        <w:rPr>
          <w:lang w:val="es-CR"/>
        </w:rPr>
        <w:t xml:space="preserve">) de </w:t>
      </w:r>
      <w:r w:rsidR="007D36C3">
        <w:rPr>
          <w:lang w:val="es-CR"/>
        </w:rPr>
        <w:t>la primera unión</w:t>
      </w:r>
      <w:r>
        <w:rPr>
          <w:lang w:val="es-CR"/>
        </w:rPr>
        <w:t xml:space="preserve"> según </w:t>
      </w:r>
      <w:r w:rsidR="00CC0B1F">
        <w:rPr>
          <w:lang w:val="es-CR"/>
        </w:rPr>
        <w:t>nivel de educación (</w:t>
      </w:r>
      <w:r w:rsidR="007D36C3">
        <w:rPr>
          <w:lang w:val="es-CR"/>
        </w:rPr>
        <w:t>variable cuantitativa discreta</w:t>
      </w:r>
      <w:r w:rsidR="00CC0B1F">
        <w:rPr>
          <w:lang w:val="es-CR"/>
        </w:rPr>
        <w:t xml:space="preserve">) y </w:t>
      </w:r>
      <w:r w:rsidR="007D36C3">
        <w:rPr>
          <w:lang w:val="es-CR"/>
        </w:rPr>
        <w:t xml:space="preserve">religión y sexo (variables cualitativas). </w:t>
      </w:r>
      <w:r>
        <w:rPr>
          <w:lang w:val="es-CR"/>
        </w:rPr>
        <w:t xml:space="preserve">Interprete los </w:t>
      </w:r>
      <w:proofErr w:type="spellStart"/>
      <w:r>
        <w:rPr>
          <w:lang w:val="es-CR"/>
        </w:rPr>
        <w:t>hazard</w:t>
      </w:r>
      <w:proofErr w:type="spellEnd"/>
      <w:r>
        <w:rPr>
          <w:lang w:val="es-CR"/>
        </w:rPr>
        <w:t xml:space="preserve"> ratios estimados. (</w:t>
      </w:r>
      <w:r w:rsidR="00507AA1">
        <w:rPr>
          <w:lang w:val="es-CR"/>
        </w:rPr>
        <w:t>20</w:t>
      </w:r>
      <w:r>
        <w:rPr>
          <w:lang w:val="es-CR"/>
        </w:rPr>
        <w:t xml:space="preserve"> </w:t>
      </w:r>
      <w:proofErr w:type="spellStart"/>
      <w:r>
        <w:rPr>
          <w:lang w:val="es-CR"/>
        </w:rPr>
        <w:t>ptos</w:t>
      </w:r>
      <w:proofErr w:type="spellEnd"/>
      <w:r>
        <w:rPr>
          <w:lang w:val="es-CR"/>
        </w:rPr>
        <w:t>)</w:t>
      </w:r>
    </w:p>
    <w:p w14:paraId="68160151" w14:textId="77777777" w:rsidR="00380ECB" w:rsidRDefault="00380ECB" w:rsidP="00380ECB">
      <w:pPr>
        <w:pStyle w:val="Prrafodelista"/>
        <w:rPr>
          <w:lang w:val="es-CR"/>
        </w:rPr>
      </w:pPr>
    </w:p>
    <w:p w14:paraId="52D54CB8" w14:textId="6E8932DB" w:rsidR="00BA3320" w:rsidRDefault="00380ECB" w:rsidP="00BA3320">
      <w:pPr>
        <w:pStyle w:val="Prrafodelista"/>
        <w:numPr>
          <w:ilvl w:val="0"/>
          <w:numId w:val="1"/>
        </w:numPr>
        <w:rPr>
          <w:lang w:val="es-CR"/>
        </w:rPr>
      </w:pPr>
      <w:r>
        <w:rPr>
          <w:lang w:val="es-CR"/>
        </w:rPr>
        <w:t>Con gráficos de proporcionalidad, analice el supuesto de riesgos proporcionales para las distintas variables.  Escriba en pocas oraciones qu</w:t>
      </w:r>
      <w:r w:rsidR="00CC0B1F">
        <w:rPr>
          <w:lang w:val="es-CR"/>
        </w:rPr>
        <w:t>é</w:t>
      </w:r>
      <w:r>
        <w:rPr>
          <w:lang w:val="es-CR"/>
        </w:rPr>
        <w:t xml:space="preserve"> observa sobre el cumplimiento de los supuestos. (10 </w:t>
      </w:r>
      <w:proofErr w:type="spellStart"/>
      <w:r>
        <w:rPr>
          <w:lang w:val="es-CR"/>
        </w:rPr>
        <w:t>ptos</w:t>
      </w:r>
      <w:proofErr w:type="spellEnd"/>
      <w:r>
        <w:rPr>
          <w:lang w:val="es-CR"/>
        </w:rPr>
        <w:t>)</w:t>
      </w:r>
    </w:p>
    <w:p w14:paraId="5BED0157" w14:textId="77777777" w:rsidR="00034F60" w:rsidRDefault="00BA3320" w:rsidP="00034F60">
      <w:pPr>
        <w:pStyle w:val="Prrafodelista"/>
        <w:rPr>
          <w:lang w:val="es-CR"/>
        </w:rPr>
      </w:pPr>
      <w:r w:rsidRPr="00BA3320">
        <w:rPr>
          <w:lang w:val="es-CR"/>
        </w:rPr>
        <w:t xml:space="preserve"> </w:t>
      </w:r>
    </w:p>
    <w:p w14:paraId="64A0B130" w14:textId="1E8472D7" w:rsidR="00380ECB" w:rsidRDefault="00380ECB" w:rsidP="00BA3320">
      <w:pPr>
        <w:pStyle w:val="Prrafodelista"/>
        <w:numPr>
          <w:ilvl w:val="0"/>
          <w:numId w:val="1"/>
        </w:numPr>
        <w:rPr>
          <w:lang w:val="es-CR"/>
        </w:rPr>
      </w:pPr>
      <w:r>
        <w:rPr>
          <w:lang w:val="es-CR"/>
        </w:rPr>
        <w:t>Con un 5% de significancia, analice el supuesto de riesgos proporcionales con la prueba de hipótesis basada en los residuos de Schoenfeld (la prueba de hipótesis estudiada en clase). Diga si los resultados de la prueba coinciden con su análisis gráfico.  Por qué sí o por qué no</w:t>
      </w:r>
      <w:proofErr w:type="gramStart"/>
      <w:r>
        <w:rPr>
          <w:lang w:val="es-CR"/>
        </w:rPr>
        <w:t xml:space="preserve">? </w:t>
      </w:r>
      <w:r w:rsidR="007D36C3">
        <w:rPr>
          <w:lang w:val="es-CR"/>
        </w:rPr>
        <w:t>.</w:t>
      </w:r>
      <w:proofErr w:type="gramEnd"/>
      <w:r w:rsidR="007D36C3">
        <w:rPr>
          <w:lang w:val="es-CR"/>
        </w:rPr>
        <w:t xml:space="preserve">  Si no se cumple el supuesto, corrija el modelo con la función </w:t>
      </w:r>
      <w:proofErr w:type="spellStart"/>
      <w:r w:rsidR="007D36C3">
        <w:rPr>
          <w:lang w:val="es-CR"/>
        </w:rPr>
        <w:t>tt</w:t>
      </w:r>
      <w:proofErr w:type="spellEnd"/>
      <w:r w:rsidR="007D36C3">
        <w:rPr>
          <w:lang w:val="es-CR"/>
        </w:rPr>
        <w:t>, decidiendo si toma la variable entera o usa “nudos” (“</w:t>
      </w:r>
      <w:proofErr w:type="spellStart"/>
      <w:r w:rsidR="007D36C3">
        <w:rPr>
          <w:lang w:val="es-CR"/>
        </w:rPr>
        <w:t>knotts</w:t>
      </w:r>
      <w:proofErr w:type="spellEnd"/>
      <w:r w:rsidR="007D36C3">
        <w:rPr>
          <w:lang w:val="es-CR"/>
        </w:rPr>
        <w:t xml:space="preserve">”) </w:t>
      </w:r>
      <w:r>
        <w:rPr>
          <w:lang w:val="es-CR"/>
        </w:rPr>
        <w:t xml:space="preserve">(10 </w:t>
      </w:r>
      <w:proofErr w:type="spellStart"/>
      <w:r>
        <w:rPr>
          <w:lang w:val="es-CR"/>
        </w:rPr>
        <w:t>ptos</w:t>
      </w:r>
      <w:proofErr w:type="spellEnd"/>
      <w:r>
        <w:rPr>
          <w:lang w:val="es-CR"/>
        </w:rPr>
        <w:t>.)</w:t>
      </w:r>
    </w:p>
    <w:p w14:paraId="03BA64A5" w14:textId="77777777" w:rsidR="00380ECB" w:rsidRPr="00380ECB" w:rsidRDefault="00380ECB" w:rsidP="00380ECB">
      <w:pPr>
        <w:pStyle w:val="Prrafodelista"/>
        <w:rPr>
          <w:lang w:val="es-CR"/>
        </w:rPr>
      </w:pPr>
    </w:p>
    <w:p w14:paraId="57245C68" w14:textId="4BB70157" w:rsidR="00034F60" w:rsidRPr="00380ECB" w:rsidRDefault="00380ECB" w:rsidP="00380ECB">
      <w:pPr>
        <w:pStyle w:val="Prrafodelista"/>
        <w:numPr>
          <w:ilvl w:val="0"/>
          <w:numId w:val="1"/>
        </w:numPr>
        <w:rPr>
          <w:lang w:val="es-CR"/>
        </w:rPr>
      </w:pPr>
      <w:r>
        <w:rPr>
          <w:lang w:val="es-CR"/>
        </w:rPr>
        <w:t xml:space="preserve">Con un gráfico de residuos de </w:t>
      </w:r>
      <w:proofErr w:type="spellStart"/>
      <w:r>
        <w:rPr>
          <w:lang w:val="es-CR"/>
        </w:rPr>
        <w:t>deviancia</w:t>
      </w:r>
      <w:proofErr w:type="spellEnd"/>
      <w:r>
        <w:rPr>
          <w:lang w:val="es-CR"/>
        </w:rPr>
        <w:t xml:space="preserve"> vs el componente lineal ajustado, analice si hay valores extremos.  Utilice los valores frontera de -2 y 2 para definir a los valores extremos.  Si encuentra valores extremos, diseñe una tabla en la que incluya el componente lineal ajustado, el residuo de </w:t>
      </w:r>
      <w:proofErr w:type="spellStart"/>
      <w:r>
        <w:rPr>
          <w:lang w:val="es-CR"/>
        </w:rPr>
        <w:t>deviancia</w:t>
      </w:r>
      <w:proofErr w:type="spellEnd"/>
      <w:r>
        <w:rPr>
          <w:lang w:val="es-CR"/>
        </w:rPr>
        <w:t xml:space="preserve">, y los valores de </w:t>
      </w:r>
      <w:r w:rsidR="00CC0B1F">
        <w:rPr>
          <w:lang w:val="es-CR"/>
        </w:rPr>
        <w:t xml:space="preserve">educación y </w:t>
      </w:r>
      <w:r w:rsidR="00D53C9E">
        <w:rPr>
          <w:lang w:val="es-CR"/>
        </w:rPr>
        <w:t>año</w:t>
      </w:r>
      <w:r w:rsidR="00CC0B1F">
        <w:rPr>
          <w:lang w:val="es-CR"/>
        </w:rPr>
        <w:t xml:space="preserve"> de nacimiento (cohorte)</w:t>
      </w:r>
      <w:r>
        <w:rPr>
          <w:lang w:val="es-CR"/>
        </w:rPr>
        <w:t>, y diga por qué son valores extremos.  Si encuentra más de 10 valores extremos, puede seleccionar una submuestra para describirlos. (</w:t>
      </w:r>
      <w:r w:rsidR="00507AA1">
        <w:rPr>
          <w:lang w:val="es-CR"/>
        </w:rPr>
        <w:t>20</w:t>
      </w:r>
      <w:r>
        <w:rPr>
          <w:lang w:val="es-CR"/>
        </w:rPr>
        <w:t xml:space="preserve"> </w:t>
      </w:r>
      <w:proofErr w:type="spellStart"/>
      <w:r>
        <w:rPr>
          <w:lang w:val="es-CR"/>
        </w:rPr>
        <w:t>ptos</w:t>
      </w:r>
      <w:proofErr w:type="spellEnd"/>
      <w:r>
        <w:rPr>
          <w:lang w:val="es-CR"/>
        </w:rPr>
        <w:t>.)</w:t>
      </w:r>
    </w:p>
    <w:p w14:paraId="28F9E630" w14:textId="77777777" w:rsidR="00034F60" w:rsidRDefault="00034F60" w:rsidP="00034F60">
      <w:pPr>
        <w:pStyle w:val="Prrafodelista"/>
        <w:rPr>
          <w:lang w:val="es-CR"/>
        </w:rPr>
      </w:pPr>
    </w:p>
    <w:p w14:paraId="033EB9EB" w14:textId="77777777" w:rsidR="00507AA1" w:rsidRDefault="00507AA1" w:rsidP="00034F60">
      <w:pPr>
        <w:pStyle w:val="Prrafodelista"/>
        <w:numPr>
          <w:ilvl w:val="0"/>
          <w:numId w:val="1"/>
        </w:numPr>
        <w:rPr>
          <w:lang w:val="es-CR"/>
        </w:rPr>
      </w:pPr>
      <w:r>
        <w:rPr>
          <w:lang w:val="es-CR"/>
        </w:rPr>
        <w:t xml:space="preserve">Con los residuos de Cox-Snell, analice la bondad de ajuste del modelo a los datos.  Si hay un mal ajuste, diga si los valores extremos encontrados en el punto anterior son los que están causando el mal ajuste (20 </w:t>
      </w:r>
      <w:proofErr w:type="spellStart"/>
      <w:r>
        <w:rPr>
          <w:lang w:val="es-CR"/>
        </w:rPr>
        <w:t>ptos</w:t>
      </w:r>
      <w:proofErr w:type="spellEnd"/>
      <w:r>
        <w:rPr>
          <w:lang w:val="es-CR"/>
        </w:rPr>
        <w:t>.)</w:t>
      </w:r>
    </w:p>
    <w:p w14:paraId="186F240C" w14:textId="77777777" w:rsidR="00507AA1" w:rsidRPr="00507AA1" w:rsidRDefault="00507AA1" w:rsidP="00507AA1">
      <w:pPr>
        <w:pStyle w:val="Prrafodelista"/>
        <w:rPr>
          <w:lang w:val="es-CR"/>
        </w:rPr>
      </w:pPr>
    </w:p>
    <w:p w14:paraId="0721DE73" w14:textId="4117E48C" w:rsidR="00507AA1" w:rsidRDefault="00507AA1" w:rsidP="00034F60">
      <w:pPr>
        <w:pStyle w:val="Prrafodelista"/>
        <w:numPr>
          <w:ilvl w:val="0"/>
          <w:numId w:val="1"/>
        </w:numPr>
        <w:rPr>
          <w:lang w:val="es-CR"/>
        </w:rPr>
      </w:pPr>
      <w:r>
        <w:rPr>
          <w:lang w:val="es-CR"/>
        </w:rPr>
        <w:t xml:space="preserve">Expanda el archivo de datos para definirlo en años-persona.  Con una regresión logística con efectos aleatorios, estime un modelo de riesgos proporcionales en tiempo discreto.  Haga un cuadro comparativo en el que compare los </w:t>
      </w:r>
      <w:proofErr w:type="spellStart"/>
      <w:r>
        <w:rPr>
          <w:lang w:val="es-CR"/>
        </w:rPr>
        <w:t>hazard</w:t>
      </w:r>
      <w:proofErr w:type="spellEnd"/>
      <w:r>
        <w:rPr>
          <w:lang w:val="es-CR"/>
        </w:rPr>
        <w:t xml:space="preserve"> ratios del modelo de Cox con los </w:t>
      </w:r>
      <w:proofErr w:type="spellStart"/>
      <w:r>
        <w:rPr>
          <w:lang w:val="es-CR"/>
        </w:rPr>
        <w:t>Odds</w:t>
      </w:r>
      <w:proofErr w:type="spellEnd"/>
      <w:r>
        <w:rPr>
          <w:lang w:val="es-CR"/>
        </w:rPr>
        <w:t xml:space="preserve"> Ratios </w:t>
      </w:r>
      <w:r>
        <w:rPr>
          <w:lang w:val="es-CR"/>
        </w:rPr>
        <w:lastRenderedPageBreak/>
        <w:t xml:space="preserve">del modelo logístico.  Escriba a la par de los mismos un asterisco si el coeficiente </w:t>
      </w:r>
      <w:proofErr w:type="spellStart"/>
      <w:r>
        <w:rPr>
          <w:lang w:val="es-CR"/>
        </w:rPr>
        <w:t>exponenciado</w:t>
      </w:r>
      <w:proofErr w:type="spellEnd"/>
      <w:r>
        <w:rPr>
          <w:lang w:val="es-CR"/>
        </w:rPr>
        <w:t xml:space="preserve"> es distinto de cero al 5% de significancia (o sea, si el </w:t>
      </w:r>
      <w:proofErr w:type="spellStart"/>
      <w:r>
        <w:rPr>
          <w:lang w:val="es-CR"/>
        </w:rPr>
        <w:t>pvalue</w:t>
      </w:r>
      <w:proofErr w:type="spellEnd"/>
      <w:r>
        <w:rPr>
          <w:lang w:val="es-CR"/>
        </w:rPr>
        <w:t xml:space="preserve"> es menor a 0.05).  Es</w:t>
      </w:r>
      <w:r w:rsidR="0056389E">
        <w:rPr>
          <w:lang w:val="es-CR"/>
        </w:rPr>
        <w:t>c</w:t>
      </w:r>
      <w:r>
        <w:rPr>
          <w:lang w:val="es-CR"/>
        </w:rPr>
        <w:t xml:space="preserve">riba un brevísimo párrafo que compare los resultados tanto descriptivos como inferenciales. (20 </w:t>
      </w:r>
      <w:proofErr w:type="spellStart"/>
      <w:r>
        <w:rPr>
          <w:lang w:val="es-CR"/>
        </w:rPr>
        <w:t>ptos</w:t>
      </w:r>
      <w:proofErr w:type="spellEnd"/>
      <w:r>
        <w:rPr>
          <w:lang w:val="es-CR"/>
        </w:rPr>
        <w:t xml:space="preserve">.) </w:t>
      </w:r>
    </w:p>
    <w:p w14:paraId="395F85AB" w14:textId="77777777" w:rsidR="00507AA1" w:rsidRPr="00507AA1" w:rsidRDefault="00507AA1" w:rsidP="00507AA1">
      <w:pPr>
        <w:pStyle w:val="Prrafodelista"/>
        <w:rPr>
          <w:lang w:val="es-CR"/>
        </w:rPr>
      </w:pPr>
    </w:p>
    <w:sectPr w:rsidR="00507AA1" w:rsidRPr="00507A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23A46"/>
    <w:multiLevelType w:val="hybridMultilevel"/>
    <w:tmpl w:val="93E43D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8634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765"/>
    <w:rsid w:val="000318B8"/>
    <w:rsid w:val="00034F60"/>
    <w:rsid w:val="000F3FB6"/>
    <w:rsid w:val="002C7937"/>
    <w:rsid w:val="00380ECB"/>
    <w:rsid w:val="00402CDF"/>
    <w:rsid w:val="00507AA1"/>
    <w:rsid w:val="0056389E"/>
    <w:rsid w:val="00683A0B"/>
    <w:rsid w:val="007D36C3"/>
    <w:rsid w:val="009323EF"/>
    <w:rsid w:val="00965765"/>
    <w:rsid w:val="00A246D8"/>
    <w:rsid w:val="00BA3320"/>
    <w:rsid w:val="00BC63A7"/>
    <w:rsid w:val="00CC0B1F"/>
    <w:rsid w:val="00D53C9E"/>
    <w:rsid w:val="00DE29D6"/>
    <w:rsid w:val="00E6013E"/>
    <w:rsid w:val="00F27AD8"/>
    <w:rsid w:val="00FA2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DE2FE"/>
  <w15:chartTrackingRefBased/>
  <w15:docId w15:val="{2F4D2467-8F03-4A2A-94A1-D258CF666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A3320"/>
    <w:pPr>
      <w:ind w:left="720"/>
      <w:contextualSpacing/>
    </w:pPr>
  </w:style>
  <w:style w:type="table" w:styleId="Tablaconcuadrcula">
    <w:name w:val="Table Grid"/>
    <w:basedOn w:val="Tablanormal"/>
    <w:uiPriority w:val="39"/>
    <w:rsid w:val="00FA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279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380</Words>
  <Characters>2091</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Gilbert BC</dc:creator>
  <cp:keywords/>
  <dc:description/>
  <cp:lastModifiedBy>Gilbert Brenes-Camacho</cp:lastModifiedBy>
  <cp:revision>3</cp:revision>
  <dcterms:created xsi:type="dcterms:W3CDTF">2026-09-08T21:58:00Z</dcterms:created>
  <dcterms:modified xsi:type="dcterms:W3CDTF">2026-09-08T22:04:00Z</dcterms:modified>
</cp:coreProperties>
</file>