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462B26">
        <w:rPr>
          <w:rFonts w:ascii="Arial" w:hAnsi="Arial" w:cs="Arial"/>
          <w:b/>
          <w:lang w:val="en-US"/>
        </w:rPr>
        <w:t>font-size</w:t>
      </w:r>
      <w:proofErr w:type="gramEnd"/>
      <w:r w:rsidRPr="00462B26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462B26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</w:t>
      </w:r>
      <w:proofErr w:type="spellStart"/>
      <w:proofErr w:type="gramStart"/>
      <w:r w:rsidRPr="00462B26">
        <w:rPr>
          <w:rFonts w:ascii="Arial" w:hAnsi="Arial" w:cs="Arial"/>
          <w:b/>
        </w:rPr>
        <w:t>video</w:t>
      </w:r>
      <w:proofErr w:type="spellEnd"/>
      <w:proofErr w:type="gram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src</w:t>
      </w:r>
      <w:proofErr w:type="spellEnd"/>
      <w:r w:rsidRPr="00462B26">
        <w:rPr>
          <w:rFonts w:ascii="Arial" w:hAnsi="Arial" w:cs="Arial"/>
          <w:b/>
        </w:rPr>
        <w:t xml:space="preserve">="video.mp4" </w:t>
      </w:r>
      <w:proofErr w:type="spellStart"/>
      <w:r w:rsidRPr="00462B26">
        <w:rPr>
          <w:rFonts w:ascii="Arial" w:hAnsi="Arial" w:cs="Arial"/>
          <w:b/>
        </w:rPr>
        <w:t>width</w:t>
      </w:r>
      <w:proofErr w:type="spellEnd"/>
      <w:r w:rsidRPr="00462B26">
        <w:rPr>
          <w:rFonts w:ascii="Arial" w:hAnsi="Arial" w:cs="Arial"/>
          <w:b/>
        </w:rPr>
        <w:t xml:space="preserve">="800" </w:t>
      </w:r>
      <w:proofErr w:type="spellStart"/>
      <w:r w:rsidRPr="00462B26">
        <w:rPr>
          <w:rFonts w:ascii="Arial" w:hAnsi="Arial" w:cs="Arial"/>
          <w:b/>
        </w:rPr>
        <w:t>poster</w:t>
      </w:r>
      <w:proofErr w:type="spellEnd"/>
      <w:r w:rsidRPr="00462B26">
        <w:rPr>
          <w:rFonts w:ascii="Arial" w:hAnsi="Arial" w:cs="Arial"/>
          <w:b/>
        </w:rPr>
        <w:t xml:space="preserve">="" </w:t>
      </w:r>
      <w:proofErr w:type="spellStart"/>
      <w:r w:rsidRPr="00462B26">
        <w:rPr>
          <w:rFonts w:ascii="Arial" w:hAnsi="Arial" w:cs="Arial"/>
          <w:b/>
        </w:rPr>
        <w:t>controls</w:t>
      </w:r>
      <w:proofErr w:type="spell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autoplay</w:t>
      </w:r>
      <w:proofErr w:type="spellEnd"/>
      <w:r w:rsidRPr="00462B26">
        <w:rPr>
          <w:rFonts w:ascii="Arial" w:hAnsi="Arial" w:cs="Arial"/>
          <w:b/>
        </w:rPr>
        <w:t xml:space="preserve"> loop&gt;&lt;/</w:t>
      </w:r>
      <w:proofErr w:type="spellStart"/>
      <w:r w:rsidRPr="00462B26">
        <w:rPr>
          <w:rFonts w:ascii="Arial" w:hAnsi="Arial" w:cs="Arial"/>
          <w:b/>
        </w:rPr>
        <w:t>video</w:t>
      </w:r>
      <w:proofErr w:type="spellEnd"/>
      <w:r w:rsidRPr="00462B26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</w:r>
      <w:proofErr w:type="spellStart"/>
      <w:r w:rsidRPr="00462B26">
        <w:rPr>
          <w:rFonts w:ascii="Arial" w:hAnsi="Arial" w:cs="Arial"/>
          <w:b/>
        </w:rPr>
        <w:t>children</w:t>
      </w:r>
      <w:proofErr w:type="spellEnd"/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lastRenderedPageBreak/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6153D6" w:rsidRDefault="00AE747C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E747C" w:rsidRPr="006153D6" w:rsidRDefault="00AE747C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BE0D00" w:rsidRDefault="00AE747C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E747C" w:rsidRPr="00BE0D00" w:rsidRDefault="00AE747C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 w:rsidRPr="00462B26">
        <w:rPr>
          <w:rFonts w:ascii="Arial" w:hAnsi="Arial" w:cs="Arial"/>
          <w:color w:val="1B1B1B"/>
          <w:shd w:val="clear" w:color="auto" w:fill="FFFFFF"/>
        </w:rPr>
        <w:t>: 50%; (</w:t>
      </w: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px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="00D83F69" w:rsidRPr="00462B26"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C026F">
        <w:rPr>
          <w:rFonts w:ascii="Arial" w:hAnsi="Arial" w:cs="Arial"/>
          <w:color w:val="1B1B1B"/>
          <w:shd w:val="clear" w:color="auto" w:fill="FFFFFF"/>
        </w:rPr>
        <w:t>Transform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proofErr w:type="gramStart"/>
      <w:r w:rsidRPr="00AC026F">
        <w:rPr>
          <w:rFonts w:ascii="Arial" w:hAnsi="Arial" w:cs="Arial"/>
          <w:color w:val="1B1B1B"/>
          <w:shd w:val="clear" w:color="auto" w:fill="FFFFFF"/>
        </w:rPr>
        <w:t>translate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>(</w:t>
      </w:r>
      <w:proofErr w:type="gramEnd"/>
      <w:r w:rsidRPr="00AC026F">
        <w:rPr>
          <w:rFonts w:ascii="Arial" w:hAnsi="Arial" w:cs="Arial"/>
          <w:color w:val="1B1B1B"/>
          <w:shd w:val="clear" w:color="auto" w:fill="FFFFFF"/>
        </w:rPr>
        <w:t>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box-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="00AE747C">
        <w:fldChar w:fldCharType="begin"/>
      </w:r>
      <w:r w:rsidR="00AE747C">
        <w:instrText xml:space="preserve"> HYPERLINK "https://www.youtube.com/hashtag/redes" </w:instrText>
      </w:r>
      <w:r w:rsidR="00AE747C"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="00AE747C">
        <w:rPr>
          <w:rStyle w:val="Hyperlink"/>
          <w:rFonts w:ascii="Arial" w:hAnsi="Arial" w:cs="Arial"/>
          <w:shd w:val="clear" w:color="auto" w:fill="FFFFFF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 xml:space="preserve">: o dados aparecem na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 xml:space="preserve">o ideal é criptografia </w:t>
      </w:r>
      <w:proofErr w:type="spellStart"/>
      <w:r w:rsidRPr="00674F17">
        <w:rPr>
          <w:rFonts w:ascii="Arial" w:hAnsi="Arial" w:cs="Arial"/>
          <w:b/>
          <w:color w:val="1B1B1B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), dados com mais de 3.000 bytes, envio de arquivos (fotos, vídeos,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proofErr w:type="spellStart"/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form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proofErr w:type="spellEnd"/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</w:t>
      </w:r>
      <w:proofErr w:type="gram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” ”</w:t>
      </w:r>
      <w:proofErr w:type="gramEnd"/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proofErr w:type="gram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"(xx) x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xxxx-xxxx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legend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proofErr w:type="spellStart"/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” no inputs de </w:t>
      </w:r>
      <w:proofErr w:type="spellStart"/>
      <w:r>
        <w:rPr>
          <w:rFonts w:ascii="Arial" w:hAnsi="Arial" w:cs="Arial"/>
          <w:color w:val="1B1B1B"/>
          <w:szCs w:val="24"/>
          <w:shd w:val="clear" w:color="auto" w:fill="FFFFFF"/>
        </w:rPr>
        <w:t>radio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Select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datalist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testarea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optgroup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label</w:t>
      </w:r>
      <w:proofErr w:type="spellEnd"/>
      <w:proofErr w:type="gramStart"/>
      <w:r>
        <w:rPr>
          <w:rFonts w:ascii="Arial" w:hAnsi="Arial" w:cs="Arial"/>
          <w:b/>
          <w:color w:val="1B1B1B"/>
          <w:shd w:val="clear" w:color="auto" w:fill="FFFFFF"/>
        </w:rPr>
        <w:t>=”nome</w:t>
      </w:r>
      <w:proofErr w:type="gramEnd"/>
      <w:r>
        <w:rPr>
          <w:rFonts w:ascii="Arial" w:hAnsi="Arial" w:cs="Arial"/>
          <w:b/>
          <w:color w:val="1B1B1B"/>
          <w:shd w:val="clear" w:color="auto" w:fill="FFFFFF"/>
        </w:rPr>
        <w:t>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--- 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Escolha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proofErr w:type="spellStart"/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proofErr w:type="spellEnd"/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 xml:space="preserve">&lt;input </w:t>
      </w:r>
      <w:proofErr w:type="spellStart"/>
      <w:r w:rsidR="00C9157C">
        <w:rPr>
          <w:rFonts w:ascii="Arial" w:hAnsi="Arial" w:cs="Arial"/>
          <w:b/>
        </w:rPr>
        <w:t>type</w:t>
      </w:r>
      <w:proofErr w:type="spellEnd"/>
      <w:proofErr w:type="gramStart"/>
      <w:r w:rsidR="00C9157C">
        <w:rPr>
          <w:rFonts w:ascii="Arial" w:hAnsi="Arial" w:cs="Arial"/>
          <w:b/>
        </w:rPr>
        <w:t>=”</w:t>
      </w:r>
      <w:proofErr w:type="spellStart"/>
      <w:r w:rsidR="00C9157C">
        <w:rPr>
          <w:rFonts w:ascii="Arial" w:hAnsi="Arial" w:cs="Arial"/>
          <w:b/>
        </w:rPr>
        <w:t>text</w:t>
      </w:r>
      <w:proofErr w:type="spellEnd"/>
      <w:proofErr w:type="gramEnd"/>
      <w:r w:rsidR="00C9157C">
        <w:rPr>
          <w:rFonts w:ascii="Arial" w:hAnsi="Arial" w:cs="Arial"/>
          <w:b/>
        </w:rPr>
        <w:t>”&gt;</w:t>
      </w:r>
      <w:r w:rsidR="00C9157C">
        <w:rPr>
          <w:rFonts w:ascii="Arial" w:hAnsi="Arial" w:cs="Arial"/>
        </w:rPr>
        <w:t xml:space="preserve"> + </w:t>
      </w:r>
      <w:proofErr w:type="spellStart"/>
      <w:r w:rsidR="00C9157C">
        <w:rPr>
          <w:rFonts w:ascii="Arial" w:hAnsi="Arial" w:cs="Arial"/>
          <w:b/>
        </w:rPr>
        <w:t>list</w:t>
      </w:r>
      <w:proofErr w:type="spellEnd"/>
      <w:r w:rsidR="00C9157C">
        <w:rPr>
          <w:rFonts w:ascii="Arial" w:hAnsi="Arial" w:cs="Arial"/>
          <w:b/>
        </w:rPr>
        <w:t>=”nome-da-lista”</w:t>
      </w:r>
      <w:r w:rsidR="00C9157C">
        <w:rPr>
          <w:rFonts w:ascii="Arial" w:hAnsi="Arial" w:cs="Arial"/>
        </w:rPr>
        <w:t>. Para criar a lista, usar a &lt;</w:t>
      </w:r>
      <w:proofErr w:type="spellStart"/>
      <w:r w:rsidR="00C9157C">
        <w:rPr>
          <w:rFonts w:ascii="Arial" w:hAnsi="Arial" w:cs="Arial"/>
          <w:b/>
        </w:rPr>
        <w:t>datalist</w:t>
      </w:r>
      <w:proofErr w:type="spellEnd"/>
      <w:r w:rsidR="00C9157C">
        <w:rPr>
          <w:rFonts w:ascii="Arial" w:hAnsi="Arial" w:cs="Arial"/>
          <w:b/>
        </w:rPr>
        <w:t xml:space="preserve">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</w:t>
      </w:r>
      <w:proofErr w:type="spellStart"/>
      <w:r w:rsidR="00C9157C">
        <w:rPr>
          <w:rFonts w:ascii="Arial" w:hAnsi="Arial" w:cs="Arial"/>
          <w:b/>
        </w:rPr>
        <w:t>option</w:t>
      </w:r>
      <w:proofErr w:type="spellEnd"/>
      <w:r w:rsidR="00C9157C">
        <w:rPr>
          <w:rFonts w:ascii="Arial" w:hAnsi="Arial" w:cs="Arial"/>
          <w:b/>
        </w:rPr>
        <w:t>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proofErr w:type="spellEnd"/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945B40">
        <w:rPr>
          <w:rFonts w:ascii="Arial" w:hAnsi="Arial" w:cs="Arial"/>
          <w:b/>
        </w:rPr>
        <w:t>Textarea</w:t>
      </w:r>
      <w:proofErr w:type="spellEnd"/>
      <w:r w:rsidRPr="00945B40">
        <w:rPr>
          <w:rFonts w:ascii="Arial" w:hAnsi="Arial" w:cs="Arial"/>
          <w:b/>
        </w:rPr>
        <w:t>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proofErr w:type="spellStart"/>
      <w:r w:rsidR="00945B40">
        <w:rPr>
          <w:rFonts w:ascii="Arial" w:hAnsi="Arial" w:cs="Arial"/>
          <w:b/>
        </w:rPr>
        <w:t>style</w:t>
      </w:r>
      <w:proofErr w:type="spellEnd"/>
      <w:proofErr w:type="gramStart"/>
      <w:r w:rsidR="00945B40">
        <w:rPr>
          <w:rFonts w:ascii="Arial" w:hAnsi="Arial" w:cs="Arial"/>
          <w:b/>
        </w:rPr>
        <w:t>=”</w:t>
      </w:r>
      <w:proofErr w:type="spellStart"/>
      <w:r w:rsidR="00945B40">
        <w:rPr>
          <w:rFonts w:ascii="Arial" w:hAnsi="Arial" w:cs="Arial"/>
          <w:b/>
        </w:rPr>
        <w:t>resize</w:t>
      </w:r>
      <w:proofErr w:type="spellEnd"/>
      <w:proofErr w:type="gramEnd"/>
      <w:r w:rsidR="00945B40">
        <w:rPr>
          <w:rFonts w:ascii="Arial" w:hAnsi="Arial" w:cs="Arial"/>
          <w:b/>
        </w:rPr>
        <w:t xml:space="preserve">: </w:t>
      </w:r>
      <w:proofErr w:type="spellStart"/>
      <w:r w:rsidR="00945B40">
        <w:rPr>
          <w:rFonts w:ascii="Arial" w:hAnsi="Arial" w:cs="Arial"/>
          <w:b/>
        </w:rPr>
        <w:t>none</w:t>
      </w:r>
      <w:proofErr w:type="spellEnd"/>
      <w:r w:rsidR="00945B40">
        <w:rPr>
          <w:rFonts w:ascii="Arial" w:hAnsi="Arial" w:cs="Arial"/>
          <w:b/>
        </w:rPr>
        <w:t>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proofErr w:type="spellStart"/>
      <w:r w:rsidR="00C53716">
        <w:rPr>
          <w:rFonts w:ascii="Arial" w:hAnsi="Arial" w:cs="Arial"/>
          <w:b/>
        </w:rPr>
        <w:t>maxlength</w:t>
      </w:r>
      <w:proofErr w:type="spellEnd"/>
      <w:proofErr w:type="gramStart"/>
      <w:r w:rsidR="00C53716">
        <w:rPr>
          <w:rFonts w:ascii="Arial" w:hAnsi="Arial" w:cs="Arial"/>
          <w:b/>
        </w:rPr>
        <w:t>:”x</w:t>
      </w:r>
      <w:proofErr w:type="gramEnd"/>
      <w:r w:rsidR="00C53716">
        <w:rPr>
          <w:rFonts w:ascii="Arial" w:hAnsi="Arial" w:cs="Arial"/>
          <w:b/>
        </w:rPr>
        <w:t>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</w:t>
      </w:r>
      <w:proofErr w:type="spellStart"/>
      <w:r w:rsidR="00C53716">
        <w:rPr>
          <w:rFonts w:ascii="Arial" w:hAnsi="Arial" w:cs="Arial"/>
          <w:b/>
          <w:color w:val="1B1B1B"/>
          <w:shd w:val="clear" w:color="auto" w:fill="FFFFFF"/>
        </w:rPr>
        <w:t>textarea</w:t>
      </w:r>
      <w:proofErr w:type="spellEnd"/>
      <w:r w:rsidR="00C53716">
        <w:rPr>
          <w:rFonts w:ascii="Arial" w:hAnsi="Arial" w:cs="Arial"/>
          <w:b/>
          <w:color w:val="1B1B1B"/>
          <w:shd w:val="clear" w:color="auto" w:fill="FFFFFF"/>
        </w:rPr>
        <w:t>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resize</w:t>
      </w:r>
      <w:proofErr w:type="gram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:none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 xml:space="preserve">utilizando </w:t>
      </w:r>
      <w:proofErr w:type="spellStart"/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JavaScript</w:t>
      </w:r>
      <w:proofErr w:type="spellEnd"/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ival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AE747C" w:rsidRDefault="0060081D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462B26">
      <w:pPr>
        <w:ind w:left="-567" w:right="-994"/>
        <w:rPr>
          <w:rFonts w:ascii="Arial" w:hAnsi="Arial" w:cs="Arial"/>
          <w:sz w:val="36"/>
          <w:szCs w:val="36"/>
        </w:rPr>
      </w:pPr>
      <w:r w:rsidRPr="00AE747C">
        <w:rPr>
          <w:rFonts w:ascii="Arial" w:hAnsi="Arial" w:cs="Arial"/>
          <w:b/>
          <w:sz w:val="36"/>
          <w:szCs w:val="36"/>
        </w:rPr>
        <w:t>MEDIA QUERIES</w:t>
      </w:r>
    </w:p>
    <w:p w:rsidR="00462B26" w:rsidRPr="00AE747C" w:rsidRDefault="001C5AD8" w:rsidP="00462B26">
      <w:pPr>
        <w:ind w:left="-567" w:right="-994"/>
        <w:rPr>
          <w:rFonts w:ascii="Arial" w:hAnsi="Arial" w:cs="Arial"/>
        </w:rPr>
      </w:pPr>
      <w:r w:rsidRPr="00AE747C">
        <w:rPr>
          <w:rFonts w:ascii="Arial" w:hAnsi="Arial" w:cs="Arial"/>
          <w:b/>
          <w:sz w:val="24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: </w:t>
      </w:r>
      <w:r w:rsidRPr="001C5AD8">
        <w:rPr>
          <w:rFonts w:ascii="Arial" w:hAnsi="Arial" w:cs="Arial"/>
          <w:b/>
        </w:rPr>
        <w:t>media</w:t>
      </w:r>
      <w:proofErr w:type="gramStart"/>
      <w:r w:rsidRPr="001C5AD8">
        <w:rPr>
          <w:rFonts w:ascii="Arial" w:hAnsi="Arial" w:cs="Arial"/>
          <w:b/>
        </w:rPr>
        <w:t>=”</w:t>
      </w:r>
      <w:proofErr w:type="spellStart"/>
      <w:r w:rsidRPr="001C5AD8">
        <w:rPr>
          <w:rFonts w:ascii="Arial" w:hAnsi="Arial" w:cs="Arial"/>
          <w:b/>
        </w:rPr>
        <w:t>screen</w:t>
      </w:r>
      <w:proofErr w:type="spellEnd"/>
      <w:proofErr w:type="gramEnd"/>
      <w:r w:rsidRPr="001C5AD8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</w:t>
      </w:r>
      <w:proofErr w:type="spellStart"/>
      <w:r w:rsidRPr="001C5AD8">
        <w:rPr>
          <w:rFonts w:ascii="Arial" w:hAnsi="Arial" w:cs="Arial"/>
          <w:b/>
        </w:rPr>
        <w:t>print</w:t>
      </w:r>
      <w:proofErr w:type="spellEnd"/>
      <w:r w:rsidRPr="001C5AD8">
        <w:rPr>
          <w:rFonts w:ascii="Arial" w:hAnsi="Arial" w:cs="Arial"/>
          <w:b/>
        </w:rPr>
        <w:t>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74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"estilos/impressora.css"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print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AD8" w:rsidRPr="00AE747C" w:rsidRDefault="001C5AD8" w:rsidP="001C5AD8">
      <w:pPr>
        <w:ind w:right="-994"/>
        <w:rPr>
          <w:rFonts w:ascii="Arial" w:hAnsi="Arial" w:cs="Arial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proofErr w:type="spellStart"/>
      <w:r w:rsidRPr="001C5AD8">
        <w:rPr>
          <w:rFonts w:ascii="Arial" w:hAnsi="Arial" w:cs="Arial"/>
          <w:b/>
        </w:rPr>
        <w:lastRenderedPageBreak/>
        <w:t>Obs</w:t>
      </w:r>
      <w:proofErr w:type="spellEnd"/>
      <w:r w:rsidRPr="001C5AD8">
        <w:rPr>
          <w:rFonts w:ascii="Arial" w:hAnsi="Arial" w:cs="Arial"/>
          <w:b/>
        </w:rPr>
        <w:t>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 xml:space="preserve">s com </w:t>
      </w:r>
      <w:proofErr w:type="spellStart"/>
      <w:r w:rsidRPr="001C5AD8">
        <w:rPr>
          <w:rFonts w:ascii="Arial" w:hAnsi="Arial" w:cs="Arial"/>
          <w:b/>
        </w:rPr>
        <w:t>serifa</w:t>
      </w:r>
      <w:proofErr w:type="spellEnd"/>
      <w:r w:rsidRPr="001C5AD8">
        <w:rPr>
          <w:rFonts w:ascii="Arial" w:hAnsi="Arial" w:cs="Arial"/>
          <w:b/>
        </w:rPr>
        <w:t xml:space="preserve">, </w:t>
      </w:r>
      <w:proofErr w:type="spellStart"/>
      <w:r w:rsidRPr="001C5AD8">
        <w:rPr>
          <w:rFonts w:ascii="Arial" w:hAnsi="Arial" w:cs="Arial"/>
          <w:b/>
        </w:rPr>
        <w:t>monoespaçadas</w:t>
      </w:r>
      <w:proofErr w:type="spellEnd"/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Query =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+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tipes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são exibidas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e acompanham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" ", onde são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:portrait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Múltiplas Media </w:t>
      </w:r>
      <w:proofErr w:type="spellStart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Se tivermos mais de uma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, cada uma deve estar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individualmente e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:landscape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tag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style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head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' para unir os 'media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</w:t>
      </w:r>
      <w:proofErr w:type="spell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imagens</w:t>
      </w:r>
      <w:proofErr w:type="spellEnd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AE747C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background-position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bottom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link:css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AE747C" w:rsidRDefault="00AE747C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2C52DE" w:rsidRPr="000B0242" w:rsidRDefault="009D02AE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Typical</w:t>
      </w:r>
      <w:proofErr w:type="spellEnd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Devic</w:t>
      </w:r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e</w:t>
      </w:r>
      <w:proofErr w:type="spellEnd"/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Breakpoints</w:t>
      </w:r>
    </w:p>
    <w:p w:rsidR="009D02AE" w:rsidRPr="000B0242" w:rsidRDefault="009D02AE" w:rsidP="000B0242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0" w:history="1">
        <w:r w:rsidRPr="000B024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https://www.w3schools.com/howto/howto_css_media_query_breakpoints.asp</w:t>
        </w:r>
      </w:hyperlink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Pequenas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até 600px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Celular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600px até 768px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Tablet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768px até 992px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Desktop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992px até 1200px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Grandes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acima de 1200px</w:t>
      </w:r>
    </w:p>
    <w:p w:rsidR="008E6A36" w:rsidRPr="000B0242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Ex</w:t>
      </w:r>
      <w:proofErr w:type="spellEnd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8844CD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44C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TABLET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DESKTOP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GRANDES TELAS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844CD" w:rsidRPr="008E6A36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  <w:lang w:val="en-US"/>
        </w:rPr>
      </w:pPr>
    </w:p>
    <w:p w:rsidR="00AE747C" w:rsidRPr="00AA6D63" w:rsidRDefault="000B0242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Menu </w:t>
      </w:r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responsivo (</w:t>
      </w:r>
      <w:proofErr w:type="spellStart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hamburger</w:t>
      </w:r>
      <w:proofErr w:type="spellEnd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)</w:t>
      </w:r>
    </w:p>
    <w:p w:rsidR="000B0242" w:rsidRDefault="00AA6D63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1" w:history="1">
        <w:r w:rsidRPr="007417AE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https://fonts.google.com/icons</w:t>
        </w:r>
      </w:hyperlink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- ícone “</w:t>
      </w:r>
      <w:r w:rsidRPr="00AA6D63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menu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”</w:t>
      </w:r>
    </w:p>
    <w:p w:rsidR="001C162A" w:rsidRDefault="00AA6D63" w:rsidP="00AA6D63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Web</w:t>
      </w:r>
    </w:p>
    <w:p w:rsid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Adicionar</w:t>
      </w:r>
      <w:proofErr w:type="spellEnd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 xml:space="preserve"> no &lt;head&gt;</w:t>
      </w:r>
      <w:r w:rsidRPr="001C162A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"https://fonts.googleapis.com/css2?family=Material+Symbols+Outlined:opsz,wght,FILL,GRAD@20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48,100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..700,0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..1,-50..200"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1C162A" w:rsidRDefault="001C162A" w:rsidP="001C162A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1C162A" w:rsidRP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Adicionar no local que deseja o menu</w:t>
      </w: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"material-symbols-outlined"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menu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162A" w:rsidRDefault="001C162A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Pr="001C162A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AA6D63" w:rsidRDefault="00E50BAF" w:rsidP="000D4AE2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lastRenderedPageBreak/>
        <w:t>Configurar a CSS do ícone, inclusive o :</w:t>
      </w:r>
      <w:proofErr w:type="spellStart"/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hover</w:t>
      </w:r>
      <w:proofErr w:type="spellEnd"/>
      <w:r w:rsidRPr="00E50BAF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#burger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</w:t>
      </w:r>
      <w:proofErr w:type="gramEnd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burger</w:t>
      </w:r>
      <w:proofErr w:type="gram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spellEnd"/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}</w:t>
      </w:r>
    </w:p>
    <w:p w:rsidR="00E50BAF" w:rsidRDefault="00E50BAF" w:rsidP="00E50BAF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778C5" w:rsidRPr="003778C5" w:rsidRDefault="003778C5" w:rsidP="003778C5">
      <w:pPr>
        <w:pStyle w:val="PargrafodaLista"/>
        <w:numPr>
          <w:ilvl w:val="0"/>
          <w:numId w:val="4"/>
        </w:num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Criar a condicional para expandir / retrair o menu com o clique</w:t>
      </w:r>
      <w:r w:rsidR="00290118" w:rsidRPr="00290118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778C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cliqueMenu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} </w:t>
      </w:r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C5" w:rsidRPr="003778C5" w:rsidRDefault="003778C5" w:rsidP="003778C5">
      <w:p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bookmarkStart w:id="0" w:name="_GoBack"/>
      <w:bookmarkEnd w:id="0"/>
    </w:p>
    <w:p w:rsidR="005204C5" w:rsidRDefault="00CF77EE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Em telas maiores, para evitar que o menu suma após clicar:</w:t>
      </w:r>
    </w:p>
    <w:p w:rsidR="004F3126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onresize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31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F31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mudouTamanho</w:t>
      </w:r>
      <w:proofErr w:type="spellEnd"/>
      <w:r w:rsidRPr="004F31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3126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4F31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F312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mudouTamanho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4F312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innerWidth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&gt;= </w:t>
      </w:r>
      <w:r w:rsidRPr="004F31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4F31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     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} </w:t>
      </w:r>
      <w:r w:rsidRPr="004F312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idmenu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F31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F31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F31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F3126" w:rsidRPr="004F3126" w:rsidRDefault="004F3126" w:rsidP="004F3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F31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F77EE" w:rsidRPr="00CF77EE" w:rsidRDefault="00CF77EE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sectPr w:rsidR="00CF77EE" w:rsidRPr="00CF77EE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3B1"/>
    <w:multiLevelType w:val="hybridMultilevel"/>
    <w:tmpl w:val="95C0658C"/>
    <w:lvl w:ilvl="0" w:tplc="84041DE0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B0242"/>
    <w:rsid w:val="000D31F2"/>
    <w:rsid w:val="000D4AE2"/>
    <w:rsid w:val="000E5249"/>
    <w:rsid w:val="001043B5"/>
    <w:rsid w:val="001114D4"/>
    <w:rsid w:val="001140BA"/>
    <w:rsid w:val="00175A5F"/>
    <w:rsid w:val="001C162A"/>
    <w:rsid w:val="001C5AD8"/>
    <w:rsid w:val="001F54C9"/>
    <w:rsid w:val="00240A71"/>
    <w:rsid w:val="002516E7"/>
    <w:rsid w:val="00287F9D"/>
    <w:rsid w:val="00290118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778C5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4F3126"/>
    <w:rsid w:val="00500A72"/>
    <w:rsid w:val="00513099"/>
    <w:rsid w:val="005204C5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844CD"/>
    <w:rsid w:val="008B7EA6"/>
    <w:rsid w:val="008D2843"/>
    <w:rsid w:val="008D45C5"/>
    <w:rsid w:val="008E6A36"/>
    <w:rsid w:val="0094419A"/>
    <w:rsid w:val="00945B40"/>
    <w:rsid w:val="00957072"/>
    <w:rsid w:val="009A1858"/>
    <w:rsid w:val="009B1119"/>
    <w:rsid w:val="009B697A"/>
    <w:rsid w:val="009C47E3"/>
    <w:rsid w:val="009D02AE"/>
    <w:rsid w:val="009D493E"/>
    <w:rsid w:val="00A05F3F"/>
    <w:rsid w:val="00A237AE"/>
    <w:rsid w:val="00A566C6"/>
    <w:rsid w:val="00A72A8D"/>
    <w:rsid w:val="00A76EBD"/>
    <w:rsid w:val="00AA6D63"/>
    <w:rsid w:val="00AC026F"/>
    <w:rsid w:val="00AC290F"/>
    <w:rsid w:val="00AE187C"/>
    <w:rsid w:val="00AE74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CF77EE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D452D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50BAF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hyperlink" Target="https://fonts.google.com/ic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css_media_query_breakpoint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D04B-D953-427E-AFF0-F739C6DD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66387</TotalTime>
  <Pages>25</Pages>
  <Words>4919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76</cp:revision>
  <dcterms:created xsi:type="dcterms:W3CDTF">2022-10-27T13:28:00Z</dcterms:created>
  <dcterms:modified xsi:type="dcterms:W3CDTF">2023-03-09T18:27:00Z</dcterms:modified>
</cp:coreProperties>
</file>