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 2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Creați o aplicație în Android Studio cu o activitate Empty, în java, cu API 23.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Rulați aplicația pe emulator sau pe dispozitivul mobil.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Identificați toate fișierele din cadrul proiectului.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Rulați aplicația în modul debug, punând un breakpoint în metoda onCreate(). Rulați pas cu pas.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In fișierul activity_main.xml, adăugați un buton si stabiliți constrângerile, astfel încât să fie deasupra TextView-ului existent deja. Rulați iar aplicația.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În fișierul activity_main.xml, adăugați un EditText (Plain Text) și stabiliți constrângerile, astfel încât să fie poziționat sub TextView-ul existent.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Folosiți fișierul de resurse pentru a seta textele afișate în cele trei controale. Rulați iar aplicația.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Cand apasam pe buton textul din View-ul de tip textView sa se modifice cu un alt text la alegere.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Internationalizarea aplicatiei: adaugati cel putin alte doua limbi straine pentru textele utilizate in cadrul aplicatiei dezvoltate. Schimbati limba de utilizare a emulaorului, astfel incat sa prezentati trecerea de la o limba la alta in cadrul aplicatiei.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