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 9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Dezvoltarea unei aplicații care să permită accesul la fișiere stocate la distanță. Exemplificare folosind fire de execuție vs. clasa AsyncTask.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laborator :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Deschideti site-ul academiei.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Realizati un proiect nou cu doua activitati.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prima activitate sa aveti un ListView cu CustomAdapter care contine imaginile de antet de pe site-ul Academiei.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Când utilizatorul da click pe una dintre imagini (un item din ListView) se deschide cea de a doua activitate in care aveți un WebView in care deschideți direct un link din cele prezentate in meniul site-ului academiei.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Imaginile sunt aduse de pe site in momentul deschiderii aplicatiei mobile prin URL. Fiecare imagine are assignat un link din cadrul site-ului.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