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rtl w:val="0"/>
        </w:rPr>
        <w:t xml:space="preserve">School of Psychotherapy and Psychology, Regent’s University London</w:t>
      </w:r>
      <w:r w:rsidDel="00000000" w:rsidR="00000000" w:rsidRPr="00000000">
        <w:rPr>
          <w:rtl w:val="0"/>
        </w:rPr>
      </w:r>
    </w:p>
    <w:p w:rsidR="00000000" w:rsidDel="00000000" w:rsidP="00000000" w:rsidRDefault="00000000" w:rsidRPr="00000000" w14:paraId="00000002">
      <w:pPr>
        <w:spacing w:line="360" w:lineRule="auto"/>
        <w:jc w:val="center"/>
        <w:rPr>
          <w:b w:val="1"/>
        </w:rPr>
      </w:pPr>
      <w:r w:rsidDel="00000000" w:rsidR="00000000" w:rsidRPr="00000000">
        <w:rPr>
          <w:b w:val="1"/>
          <w:rtl w:val="0"/>
        </w:rPr>
        <w:t xml:space="preserve">Foundation Certificate Courses in Psychotherapy &amp; Counselling</w:t>
      </w:r>
    </w:p>
    <w:p w:rsidR="00000000" w:rsidDel="00000000" w:rsidP="00000000" w:rsidRDefault="00000000" w:rsidRPr="00000000" w14:paraId="00000003">
      <w:pPr>
        <w:spacing w:line="360" w:lineRule="auto"/>
        <w:jc w:val="center"/>
        <w:rPr>
          <w:b w:val="1"/>
        </w:rPr>
      </w:pPr>
      <w:r w:rsidDel="00000000" w:rsidR="00000000" w:rsidRPr="00000000">
        <w:rPr>
          <w:rtl w:val="0"/>
        </w:rPr>
      </w:r>
    </w:p>
    <w:p w:rsidR="00000000" w:rsidDel="00000000" w:rsidP="00000000" w:rsidRDefault="00000000" w:rsidRPr="00000000" w14:paraId="00000004">
      <w:pPr>
        <w:spacing w:line="360" w:lineRule="auto"/>
        <w:jc w:val="center"/>
        <w:rPr>
          <w:b w:val="1"/>
        </w:rPr>
      </w:pPr>
      <w:r w:rsidDel="00000000" w:rsidR="00000000" w:rsidRPr="00000000">
        <w:rPr>
          <w:rtl w:val="0"/>
        </w:rPr>
      </w:r>
    </w:p>
    <w:p w:rsidR="00000000" w:rsidDel="00000000" w:rsidP="00000000" w:rsidRDefault="00000000" w:rsidRPr="00000000" w14:paraId="00000005">
      <w:pPr>
        <w:spacing w:line="360" w:lineRule="auto"/>
        <w:jc w:val="center"/>
        <w:rPr>
          <w:b w:val="1"/>
        </w:rPr>
      </w:pPr>
      <w:r w:rsidDel="00000000" w:rsidR="00000000" w:rsidRPr="00000000">
        <w:rPr>
          <w:rtl w:val="0"/>
        </w:rPr>
      </w:r>
    </w:p>
    <w:p w:rsidR="00000000" w:rsidDel="00000000" w:rsidP="00000000" w:rsidRDefault="00000000" w:rsidRPr="00000000" w14:paraId="00000006">
      <w:pPr>
        <w:spacing w:line="360" w:lineRule="auto"/>
        <w:jc w:val="center"/>
        <w:rPr>
          <w:b w:val="1"/>
        </w:rPr>
      </w:pPr>
      <w:r w:rsidDel="00000000" w:rsidR="00000000" w:rsidRPr="00000000">
        <w:rPr>
          <w:rtl w:val="0"/>
        </w:rPr>
      </w:r>
    </w:p>
    <w:p w:rsidR="00000000" w:rsidDel="00000000" w:rsidP="00000000" w:rsidRDefault="00000000" w:rsidRPr="00000000" w14:paraId="00000007">
      <w:pPr>
        <w:spacing w:line="360" w:lineRule="auto"/>
        <w:jc w:val="center"/>
        <w:rPr>
          <w:b w:val="1"/>
        </w:rPr>
      </w:pPr>
      <w:r w:rsidDel="00000000" w:rsidR="00000000" w:rsidRPr="00000000">
        <w:rPr>
          <w:rtl w:val="0"/>
        </w:rPr>
      </w:r>
    </w:p>
    <w:p w:rsidR="00000000" w:rsidDel="00000000" w:rsidP="00000000" w:rsidRDefault="00000000" w:rsidRPr="00000000" w14:paraId="00000008">
      <w:pPr>
        <w:spacing w:line="360" w:lineRule="auto"/>
        <w:jc w:val="center"/>
        <w:rPr>
          <w:b w:val="1"/>
        </w:rPr>
      </w:pPr>
      <w:r w:rsidDel="00000000" w:rsidR="00000000" w:rsidRPr="00000000">
        <w:rPr>
          <w:rtl w:val="0"/>
        </w:rPr>
      </w:r>
    </w:p>
    <w:p w:rsidR="00000000" w:rsidDel="00000000" w:rsidP="00000000" w:rsidRDefault="00000000" w:rsidRPr="00000000" w14:paraId="00000009">
      <w:pPr>
        <w:spacing w:line="360" w:lineRule="auto"/>
        <w:jc w:val="center"/>
        <w:rPr>
          <w:b w:val="1"/>
        </w:rPr>
      </w:pPr>
      <w:r w:rsidDel="00000000" w:rsidR="00000000" w:rsidRPr="00000000">
        <w:rPr>
          <w:rtl w:val="0"/>
        </w:rPr>
      </w:r>
    </w:p>
    <w:p w:rsidR="00000000" w:rsidDel="00000000" w:rsidP="00000000" w:rsidRDefault="00000000" w:rsidRPr="00000000" w14:paraId="0000000A">
      <w:pPr>
        <w:spacing w:line="360" w:lineRule="auto"/>
        <w:jc w:val="left"/>
        <w:rPr>
          <w:b w:val="1"/>
        </w:rPr>
      </w:pPr>
      <w:r w:rsidDel="00000000" w:rsidR="00000000" w:rsidRPr="00000000">
        <w:rPr>
          <w:rtl w:val="0"/>
        </w:rPr>
      </w:r>
    </w:p>
    <w:p w:rsidR="00000000" w:rsidDel="00000000" w:rsidP="00000000" w:rsidRDefault="00000000" w:rsidRPr="00000000" w14:paraId="0000000B">
      <w:pPr>
        <w:spacing w:line="360" w:lineRule="auto"/>
        <w:jc w:val="center"/>
        <w:rPr>
          <w:b w:val="1"/>
        </w:rPr>
      </w:pPr>
      <w:r w:rsidDel="00000000" w:rsidR="00000000" w:rsidRPr="00000000">
        <w:rPr>
          <w:b w:val="1"/>
          <w:rtl w:val="0"/>
        </w:rPr>
        <w:t xml:space="preserve">ATTACHMENT THEORY IN CLINICAL PRACTICE</w:t>
      </w:r>
    </w:p>
    <w:p w:rsidR="00000000" w:rsidDel="00000000" w:rsidP="00000000" w:rsidRDefault="00000000" w:rsidRPr="00000000" w14:paraId="0000000C">
      <w:pPr>
        <w:spacing w:line="360" w:lineRule="auto"/>
        <w:rPr>
          <w:b w:val="1"/>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jc w:val="right"/>
        <w:rPr/>
      </w:pPr>
      <w:r w:rsidDel="00000000" w:rsidR="00000000" w:rsidRPr="00000000">
        <w:rPr>
          <w:rtl w:val="0"/>
        </w:rPr>
      </w:r>
    </w:p>
    <w:p w:rsidR="00000000" w:rsidDel="00000000" w:rsidP="00000000" w:rsidRDefault="00000000" w:rsidRPr="00000000" w14:paraId="0000000F">
      <w:pPr>
        <w:spacing w:line="360" w:lineRule="auto"/>
        <w:jc w:val="right"/>
        <w:rPr/>
      </w:pPr>
      <w:r w:rsidDel="00000000" w:rsidR="00000000" w:rsidRPr="00000000">
        <w:rPr>
          <w:rtl w:val="0"/>
        </w:rPr>
      </w:r>
    </w:p>
    <w:p w:rsidR="00000000" w:rsidDel="00000000" w:rsidP="00000000" w:rsidRDefault="00000000" w:rsidRPr="00000000" w14:paraId="00000010">
      <w:pPr>
        <w:spacing w:line="360" w:lineRule="auto"/>
        <w:jc w:val="right"/>
        <w:rPr/>
      </w:pPr>
      <w:r w:rsidDel="00000000" w:rsidR="00000000" w:rsidRPr="00000000">
        <w:rPr>
          <w:rtl w:val="0"/>
        </w:rPr>
      </w:r>
    </w:p>
    <w:p w:rsidR="00000000" w:rsidDel="00000000" w:rsidP="00000000" w:rsidRDefault="00000000" w:rsidRPr="00000000" w14:paraId="00000011">
      <w:pPr>
        <w:spacing w:line="360" w:lineRule="auto"/>
        <w:jc w:val="right"/>
        <w:rPr/>
      </w:pPr>
      <w:r w:rsidDel="00000000" w:rsidR="00000000" w:rsidRPr="00000000">
        <w:rPr>
          <w:rtl w:val="0"/>
        </w:rPr>
      </w:r>
    </w:p>
    <w:p w:rsidR="00000000" w:rsidDel="00000000" w:rsidP="00000000" w:rsidRDefault="00000000" w:rsidRPr="00000000" w14:paraId="00000012">
      <w:pPr>
        <w:spacing w:line="360" w:lineRule="auto"/>
        <w:jc w:val="right"/>
        <w:rPr/>
      </w:pPr>
      <w:r w:rsidDel="00000000" w:rsidR="00000000" w:rsidRPr="00000000">
        <w:rPr>
          <w:rtl w:val="0"/>
        </w:rPr>
      </w:r>
    </w:p>
    <w:p w:rsidR="00000000" w:rsidDel="00000000" w:rsidP="00000000" w:rsidRDefault="00000000" w:rsidRPr="00000000" w14:paraId="00000013">
      <w:pPr>
        <w:spacing w:line="360" w:lineRule="auto"/>
        <w:jc w:val="right"/>
        <w:rPr/>
      </w:pPr>
      <w:r w:rsidDel="00000000" w:rsidR="00000000" w:rsidRPr="00000000">
        <w:rPr>
          <w:rtl w:val="0"/>
        </w:rPr>
      </w:r>
    </w:p>
    <w:p w:rsidR="00000000" w:rsidDel="00000000" w:rsidP="00000000" w:rsidRDefault="00000000" w:rsidRPr="00000000" w14:paraId="00000014">
      <w:pPr>
        <w:spacing w:line="360" w:lineRule="auto"/>
        <w:jc w:val="right"/>
        <w:rPr/>
      </w:pPr>
      <w:r w:rsidDel="00000000" w:rsidR="00000000" w:rsidRPr="00000000">
        <w:rPr>
          <w:rtl w:val="0"/>
        </w:rPr>
      </w:r>
    </w:p>
    <w:p w:rsidR="00000000" w:rsidDel="00000000" w:rsidP="00000000" w:rsidRDefault="00000000" w:rsidRPr="00000000" w14:paraId="00000015">
      <w:pPr>
        <w:spacing w:line="360" w:lineRule="auto"/>
        <w:jc w:val="right"/>
        <w:rPr/>
      </w:pPr>
      <w:r w:rsidDel="00000000" w:rsidR="00000000" w:rsidRPr="00000000">
        <w:rPr>
          <w:rtl w:val="0"/>
        </w:rPr>
        <w:t xml:space="preserve">Lecturer: Joanna Holroyd</w:t>
      </w:r>
    </w:p>
    <w:p w:rsidR="00000000" w:rsidDel="00000000" w:rsidP="00000000" w:rsidRDefault="00000000" w:rsidRPr="00000000" w14:paraId="00000016">
      <w:pPr>
        <w:spacing w:line="360" w:lineRule="auto"/>
        <w:jc w:val="right"/>
        <w:rPr/>
      </w:pPr>
      <w:r w:rsidDel="00000000" w:rsidR="00000000" w:rsidRPr="00000000">
        <w:rPr>
          <w:rtl w:val="0"/>
        </w:rPr>
      </w:r>
    </w:p>
    <w:p w:rsidR="00000000" w:rsidDel="00000000" w:rsidP="00000000" w:rsidRDefault="00000000" w:rsidRPr="00000000" w14:paraId="00000017">
      <w:pPr>
        <w:spacing w:line="360" w:lineRule="auto"/>
        <w:jc w:val="right"/>
        <w:rPr/>
      </w:pPr>
      <w:r w:rsidDel="00000000" w:rsidR="00000000" w:rsidRPr="00000000">
        <w:rPr>
          <w:rtl w:val="0"/>
        </w:rPr>
        <w:t xml:space="preserve">Student Name: Marioara Rus</w:t>
      </w:r>
    </w:p>
    <w:p w:rsidR="00000000" w:rsidDel="00000000" w:rsidP="00000000" w:rsidRDefault="00000000" w:rsidRPr="00000000" w14:paraId="00000018">
      <w:pPr>
        <w:spacing w:line="360" w:lineRule="auto"/>
        <w:jc w:val="right"/>
        <w:rPr/>
      </w:pPr>
      <w:r w:rsidDel="00000000" w:rsidR="00000000" w:rsidRPr="00000000">
        <w:rPr>
          <w:rtl w:val="0"/>
        </w:rPr>
      </w:r>
    </w:p>
    <w:p w:rsidR="00000000" w:rsidDel="00000000" w:rsidP="00000000" w:rsidRDefault="00000000" w:rsidRPr="00000000" w14:paraId="00000019">
      <w:pPr>
        <w:spacing w:line="360" w:lineRule="auto"/>
        <w:jc w:val="right"/>
        <w:rPr/>
      </w:pPr>
      <w:r w:rsidDel="00000000" w:rsidR="00000000" w:rsidRPr="00000000">
        <w:rPr>
          <w:rtl w:val="0"/>
        </w:rPr>
      </w:r>
    </w:p>
    <w:p w:rsidR="00000000" w:rsidDel="00000000" w:rsidP="00000000" w:rsidRDefault="00000000" w:rsidRPr="00000000" w14:paraId="0000001A">
      <w:pPr>
        <w:spacing w:line="360" w:lineRule="auto"/>
        <w:jc w:val="right"/>
        <w:rPr/>
      </w:pPr>
      <w:r w:rsidDel="00000000" w:rsidR="00000000" w:rsidRPr="00000000">
        <w:rPr>
          <w:rtl w:val="0"/>
        </w:rPr>
      </w:r>
    </w:p>
    <w:p w:rsidR="00000000" w:rsidDel="00000000" w:rsidP="00000000" w:rsidRDefault="00000000" w:rsidRPr="00000000" w14:paraId="0000001B">
      <w:pPr>
        <w:spacing w:line="360" w:lineRule="auto"/>
        <w:jc w:val="right"/>
        <w:rPr/>
      </w:pPr>
      <w:r w:rsidDel="00000000" w:rsidR="00000000" w:rsidRPr="00000000">
        <w:rPr>
          <w:rtl w:val="0"/>
        </w:rPr>
      </w:r>
    </w:p>
    <w:p w:rsidR="00000000" w:rsidDel="00000000" w:rsidP="00000000" w:rsidRDefault="00000000" w:rsidRPr="00000000" w14:paraId="0000001C">
      <w:pPr>
        <w:spacing w:line="360" w:lineRule="auto"/>
        <w:jc w:val="right"/>
        <w:rPr/>
      </w:pPr>
      <w:r w:rsidDel="00000000" w:rsidR="00000000" w:rsidRPr="00000000">
        <w:rPr>
          <w:rtl w:val="0"/>
        </w:rPr>
      </w:r>
    </w:p>
    <w:p w:rsidR="00000000" w:rsidDel="00000000" w:rsidP="00000000" w:rsidRDefault="00000000" w:rsidRPr="00000000" w14:paraId="0000001D">
      <w:pPr>
        <w:spacing w:line="360" w:lineRule="auto"/>
        <w:rPr>
          <w:b w:val="1"/>
        </w:rPr>
      </w:pPr>
      <w:r w:rsidDel="00000000" w:rsidR="00000000" w:rsidRPr="00000000">
        <w:rPr>
          <w:rtl w:val="0"/>
        </w:rPr>
      </w:r>
    </w:p>
    <w:p w:rsidR="00000000" w:rsidDel="00000000" w:rsidP="00000000" w:rsidRDefault="00000000" w:rsidRPr="00000000" w14:paraId="0000001E">
      <w:pPr>
        <w:spacing w:line="360" w:lineRule="auto"/>
        <w:rPr>
          <w:b w:val="1"/>
        </w:rPr>
      </w:pPr>
      <w:r w:rsidDel="00000000" w:rsidR="00000000" w:rsidRPr="00000000">
        <w:rPr>
          <w:rtl w:val="0"/>
        </w:rPr>
      </w:r>
    </w:p>
    <w:p w:rsidR="00000000" w:rsidDel="00000000" w:rsidP="00000000" w:rsidRDefault="00000000" w:rsidRPr="00000000" w14:paraId="0000001F">
      <w:pPr>
        <w:spacing w:line="360" w:lineRule="auto"/>
        <w:rPr>
          <w:b w:val="1"/>
        </w:rPr>
      </w:pPr>
      <w:r w:rsidDel="00000000" w:rsidR="00000000" w:rsidRPr="00000000">
        <w:rPr>
          <w:rtl w:val="0"/>
        </w:rPr>
      </w:r>
    </w:p>
    <w:p w:rsidR="00000000" w:rsidDel="00000000" w:rsidP="00000000" w:rsidRDefault="00000000" w:rsidRPr="00000000" w14:paraId="00000020">
      <w:pPr>
        <w:spacing w:line="360" w:lineRule="auto"/>
        <w:rPr>
          <w:b w:val="1"/>
        </w:rPr>
      </w:pPr>
      <w:r w:rsidDel="00000000" w:rsidR="00000000" w:rsidRPr="00000000">
        <w:rPr>
          <w:rtl w:val="0"/>
        </w:rPr>
      </w:r>
    </w:p>
    <w:p w:rsidR="00000000" w:rsidDel="00000000" w:rsidP="00000000" w:rsidRDefault="00000000" w:rsidRPr="00000000" w14:paraId="00000021">
      <w:pPr>
        <w:spacing w:line="360" w:lineRule="auto"/>
        <w:rPr>
          <w:b w:val="1"/>
        </w:rPr>
      </w:pPr>
      <w:r w:rsidDel="00000000" w:rsidR="00000000" w:rsidRPr="00000000">
        <w:rPr>
          <w:rtl w:val="0"/>
        </w:rPr>
      </w:r>
    </w:p>
    <w:p w:rsidR="00000000" w:rsidDel="00000000" w:rsidP="00000000" w:rsidRDefault="00000000" w:rsidRPr="00000000" w14:paraId="00000022">
      <w:pPr>
        <w:spacing w:line="360" w:lineRule="auto"/>
        <w:rPr>
          <w:b w:val="1"/>
        </w:rPr>
      </w:pPr>
      <w:r w:rsidDel="00000000" w:rsidR="00000000" w:rsidRPr="00000000">
        <w:rPr>
          <w:rtl w:val="0"/>
        </w:rPr>
      </w:r>
    </w:p>
    <w:p w:rsidR="00000000" w:rsidDel="00000000" w:rsidP="00000000" w:rsidRDefault="00000000" w:rsidRPr="00000000" w14:paraId="00000023">
      <w:pPr>
        <w:spacing w:line="360" w:lineRule="auto"/>
        <w:rPr>
          <w:b w:val="1"/>
        </w:rPr>
      </w:pPr>
      <w:r w:rsidDel="00000000" w:rsidR="00000000" w:rsidRPr="00000000">
        <w:rPr>
          <w:b w:val="1"/>
          <w:rtl w:val="0"/>
        </w:rPr>
        <w:t xml:space="preserve">Introduction</w:t>
      </w:r>
    </w:p>
    <w:p w:rsidR="00000000" w:rsidDel="00000000" w:rsidP="00000000" w:rsidRDefault="00000000" w:rsidRPr="00000000" w14:paraId="00000024">
      <w:pPr>
        <w:spacing w:line="360" w:lineRule="auto"/>
        <w:rPr/>
      </w:pPr>
      <w:r w:rsidDel="00000000" w:rsidR="00000000" w:rsidRPr="00000000">
        <w:rPr>
          <w:rtl w:val="0"/>
        </w:rPr>
        <w:t xml:space="preserve">Attachment theory provides a foundational framework for understanding human relationships, particularly those formed in early childhood and how they influence psychological development and relational patterns in adult life. John Bowlby (1969) defined attachment as the "lasting psychological connectedness between human beings," emphasizing that the emotional bonds children form with caregivers have profound implications throughout their lives. These early attachments are not only crucial for survival but also for the development of emotional regulation and interpersonal functioning.</w:t>
      </w:r>
    </w:p>
    <w:p w:rsidR="00000000" w:rsidDel="00000000" w:rsidP="00000000" w:rsidRDefault="00000000" w:rsidRPr="00000000" w14:paraId="00000025">
      <w:pPr>
        <w:spacing w:line="360" w:lineRule="auto"/>
        <w:rPr/>
      </w:pPr>
      <w:r w:rsidDel="00000000" w:rsidR="00000000" w:rsidRPr="00000000">
        <w:rPr>
          <w:rtl w:val="0"/>
        </w:rPr>
        <w:t xml:space="preserve">As this theory evolved, it became increasingly relevant to clinical psychology and psychotherapy. Modern therapeutic practices now often draw upon attachment theory to tailor interventions to individual attachment styles. This essay explores the core principles of attachment theory, the various attachment styles, and the implications of these styles in clinical practice. It further examines how therapists can adapt their approaches to accommodate and transform clients' attachment patterns, ultimately improving therapeutic outcomes.</w:t>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b w:val="1"/>
        </w:rPr>
      </w:pPr>
      <w:r w:rsidDel="00000000" w:rsidR="00000000" w:rsidRPr="00000000">
        <w:rPr>
          <w:b w:val="1"/>
          <w:rtl w:val="0"/>
        </w:rPr>
        <w:t xml:space="preserve">Attachment Styles and Clinical Approaches</w:t>
      </w:r>
    </w:p>
    <w:p w:rsidR="00000000" w:rsidDel="00000000" w:rsidP="00000000" w:rsidRDefault="00000000" w:rsidRPr="00000000" w14:paraId="00000028">
      <w:pPr>
        <w:spacing w:line="360" w:lineRule="auto"/>
        <w:rPr>
          <w:b w:val="1"/>
        </w:rPr>
      </w:pPr>
      <w:r w:rsidDel="00000000" w:rsidR="00000000" w:rsidRPr="00000000">
        <w:rPr>
          <w:b w:val="1"/>
          <w:rtl w:val="0"/>
        </w:rPr>
        <w:t xml:space="preserve">Secure Attachment</w:t>
      </w:r>
    </w:p>
    <w:p w:rsidR="00000000" w:rsidDel="00000000" w:rsidP="00000000" w:rsidRDefault="00000000" w:rsidRPr="00000000" w14:paraId="00000029">
      <w:pPr>
        <w:spacing w:line="360" w:lineRule="auto"/>
        <w:rPr/>
      </w:pPr>
      <w:r w:rsidDel="00000000" w:rsidR="00000000" w:rsidRPr="00000000">
        <w:rPr>
          <w:rtl w:val="0"/>
        </w:rPr>
        <w:t xml:space="preserve">Individuals with secure attachment typically display comfort with intimacy and autonomy. In clinical practice, securely attached clients are often better equipped to engage in the therapeutic relationship and use it as a base for exploration and growth (Wallin, 2007). For such clients, therapy can progress steadily as they are able to tolerate vulnerability and develop insight without significant disruption to the therapeutic alliance.</w:t>
      </w:r>
    </w:p>
    <w:p w:rsidR="00000000" w:rsidDel="00000000" w:rsidP="00000000" w:rsidRDefault="00000000" w:rsidRPr="00000000" w14:paraId="0000002A">
      <w:pPr>
        <w:spacing w:line="360" w:lineRule="auto"/>
        <w:rPr>
          <w:b w:val="1"/>
        </w:rPr>
      </w:pPr>
      <w:r w:rsidDel="00000000" w:rsidR="00000000" w:rsidRPr="00000000">
        <w:rPr>
          <w:b w:val="1"/>
          <w:rtl w:val="0"/>
        </w:rPr>
        <w:t xml:space="preserve">Avoidant Attachment</w:t>
      </w:r>
    </w:p>
    <w:p w:rsidR="00000000" w:rsidDel="00000000" w:rsidP="00000000" w:rsidRDefault="00000000" w:rsidRPr="00000000" w14:paraId="0000002B">
      <w:pPr>
        <w:spacing w:line="360" w:lineRule="auto"/>
        <w:rPr/>
      </w:pPr>
      <w:r w:rsidDel="00000000" w:rsidR="00000000" w:rsidRPr="00000000">
        <w:rPr>
          <w:rtl w:val="0"/>
        </w:rPr>
        <w:t xml:space="preserve">Avoidant individuals often suppress emotional expression and resist dependency, having internalised the belief that emotional needs will not be met (Holmes and Slade, 2018). In therapy, they may present as distant or overly rational. Initially, therapists must respect this defense by not pushing too hard for emotional disclosure. Validation is key: a therapist might say, “It sounds as though your feelings of sadness and fear when your mother died were so overwhelming they had to be put to one side – almost had to be not felt” (Holmes and Slade, 2018). As trust builds, therapists can gently challenge avoidance and encourage emotional engagement, thereby fostering a more secure attachment pattern (Daniel, 2014).</w:t>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b w:val="1"/>
        </w:rPr>
      </w:pPr>
      <w:r w:rsidDel="00000000" w:rsidR="00000000" w:rsidRPr="00000000">
        <w:rPr>
          <w:b w:val="1"/>
          <w:rtl w:val="0"/>
        </w:rPr>
        <w:t xml:space="preserve">Anxious (Preoccupied) Attachment</w:t>
      </w:r>
    </w:p>
    <w:p w:rsidR="00000000" w:rsidDel="00000000" w:rsidP="00000000" w:rsidRDefault="00000000" w:rsidRPr="00000000" w14:paraId="0000002E">
      <w:pPr>
        <w:spacing w:line="360" w:lineRule="auto"/>
        <w:rPr/>
      </w:pPr>
      <w:r w:rsidDel="00000000" w:rsidR="00000000" w:rsidRPr="00000000">
        <w:rPr>
          <w:rtl w:val="0"/>
        </w:rPr>
        <w:t xml:space="preserve">Clients with anxious attachment tend to exhibit hyperactivation strategies—overwhelming emotionality, fear of abandonment, and dependency (Holmes and Slade, 2018). Therapeutically, these individuals may ruminate or become flooded with emotion. Therapists must offer containment and attunement, acknowledging the emotional intensity while helping the client develop autonomy. For example, responding with, “It sounds as if all this is still very real for you today — almost unbearably painful,” helps the client feel seen and soothed without reinforcing dependency (Holmes and Slade, 2018).</w:t>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b w:val="1"/>
        </w:rPr>
      </w:pPr>
      <w:r w:rsidDel="00000000" w:rsidR="00000000" w:rsidRPr="00000000">
        <w:rPr>
          <w:b w:val="1"/>
          <w:rtl w:val="0"/>
        </w:rPr>
        <w:t xml:space="preserve">Disorganised Attachment</w:t>
      </w:r>
    </w:p>
    <w:p w:rsidR="00000000" w:rsidDel="00000000" w:rsidP="00000000" w:rsidRDefault="00000000" w:rsidRPr="00000000" w14:paraId="00000031">
      <w:pPr>
        <w:spacing w:line="360" w:lineRule="auto"/>
        <w:rPr/>
      </w:pPr>
      <w:r w:rsidDel="00000000" w:rsidR="00000000" w:rsidRPr="00000000">
        <w:rPr>
          <w:rtl w:val="0"/>
        </w:rPr>
        <w:t xml:space="preserve">Disorganised attachment, often rooted in trauma or loss, presents as contradictory and fragmented behavior, with clients shifting rapidly between avoidance and over-dependence (Holmes and Slade, 2018). These individuals may struggle with coherent narratives and emotional regulation. Therapists may themselves experience emotional responses such as sadness or confusion—an example of what Wallin (2007) describes as the "borrowed brain," where the therapist co-regulates the client’s split-off affect. A resonant intervention might be, “Listening to you I felt a great wave of sadness come over me; it’s so hard – and doesn’t really feel safe – to put that sort of pain or trauma into words, does it?” (Holmes and Slade, 2018). Such interventions allow for emotional integration and healing within a secure relational context.</w:t>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b w:val="1"/>
        </w:rPr>
      </w:pPr>
      <w:r w:rsidDel="00000000" w:rsidR="00000000" w:rsidRPr="00000000">
        <w:rPr>
          <w:b w:val="1"/>
          <w:rtl w:val="0"/>
        </w:rPr>
        <w:t xml:space="preserve">Humanising the Therapist’s Role</w:t>
      </w:r>
    </w:p>
    <w:p w:rsidR="00000000" w:rsidDel="00000000" w:rsidP="00000000" w:rsidRDefault="00000000" w:rsidRPr="00000000" w14:paraId="00000034">
      <w:pPr>
        <w:spacing w:line="360" w:lineRule="auto"/>
        <w:rPr/>
      </w:pPr>
      <w:r w:rsidDel="00000000" w:rsidR="00000000" w:rsidRPr="00000000">
        <w:rPr>
          <w:rtl w:val="0"/>
        </w:rPr>
        <w:t xml:space="preserve">Modern attachment-informed therapy challenges traditional psychoanalytic models that position the therapist as a detached authority figure. Instead, it emphasizes mutuality, authenticity, and co-regulation (Wallin, 2007). Therapists are encouraged to abandon the illusion of complete objectivity and instead recognize their active role in shaping the therapeutic relationship. By doing so, the therapist becomes a "new attachment figure" who offers safety, empathy, and a secure base from which the client can explore and transform.</w:t>
      </w:r>
    </w:p>
    <w:p w:rsidR="00000000" w:rsidDel="00000000" w:rsidP="00000000" w:rsidRDefault="00000000" w:rsidRPr="00000000" w14:paraId="00000035">
      <w:pPr>
        <w:spacing w:line="360" w:lineRule="auto"/>
        <w:rPr/>
      </w:pPr>
      <w:r w:rsidDel="00000000" w:rsidR="00000000" w:rsidRPr="00000000">
        <w:rPr>
          <w:rtl w:val="0"/>
        </w:rPr>
        <w:t xml:space="preserve">This relational model democratizes the therapeutic space, validating the client’s perspective while retaining the therapist's expertise in navigating and interpreting relational dynamics. Therapists not only observe but also participate in the therapeutic process by reflecting on their own emotional responses and patterns, thereby modeling secure relating and emotional flexibility (Slade, 2016).</w:t>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b w:val="1"/>
        </w:rPr>
      </w:pPr>
      <w:r w:rsidDel="00000000" w:rsidR="00000000" w:rsidRPr="00000000">
        <w:rPr>
          <w:b w:val="1"/>
          <w:rtl w:val="0"/>
        </w:rPr>
        <w:t xml:space="preserve">Conclusion</w:t>
      </w:r>
    </w:p>
    <w:p w:rsidR="00000000" w:rsidDel="00000000" w:rsidP="00000000" w:rsidRDefault="00000000" w:rsidRPr="00000000" w14:paraId="00000038">
      <w:pPr>
        <w:spacing w:line="360" w:lineRule="auto"/>
        <w:rPr/>
      </w:pPr>
      <w:r w:rsidDel="00000000" w:rsidR="00000000" w:rsidRPr="00000000">
        <w:rPr>
          <w:rtl w:val="0"/>
        </w:rPr>
        <w:t xml:space="preserve">In clinical practice, attachment theory provides a nuanced lens for understanding clients' emotional and relational difficulties. The therapeutic task involves identifying and softening clients' defensive strategies rooted in their attachment histories. Ironically, therapy can falter when therapists reinforce clients’ expectations: avoidant individuals may interpret emotional distance as confirmation of their belief that intimacy is unsafe, while preoccupied clients may seek excessive reassurance that deepens dependency. Disorganised clients, hypersensitive to misattunement, may withdraw at the slightest sign of perceived rejection (Holmes and Slade, 2018).</w:t>
      </w:r>
    </w:p>
    <w:p w:rsidR="00000000" w:rsidDel="00000000" w:rsidP="00000000" w:rsidRDefault="00000000" w:rsidRPr="00000000" w14:paraId="00000039">
      <w:pPr>
        <w:spacing w:line="360" w:lineRule="auto"/>
        <w:rPr/>
      </w:pPr>
      <w:r w:rsidDel="00000000" w:rsidR="00000000" w:rsidRPr="00000000">
        <w:rPr>
          <w:rtl w:val="0"/>
        </w:rPr>
        <w:t xml:space="preserve">Therapists who respond flexibly and sensitively to these defenses can help clients develop more secure ways of relating. Central to this process is affect co-regulation—the shared experience of emotional containment and reflection—which fosters growth and resilience. Ultimately, attachment-informed therapy offers a path toward healing by transforming old patterns within the safety of a new, reparative relationship.</w:t>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t xml:space="preserve">References</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t xml:space="preserve">References:</w:t>
      </w:r>
    </w:p>
    <w:p w:rsidR="00000000" w:rsidDel="00000000" w:rsidP="00000000" w:rsidRDefault="00000000" w:rsidRPr="00000000" w14:paraId="00000040">
      <w:pPr>
        <w:numPr>
          <w:ilvl w:val="0"/>
          <w:numId w:val="1"/>
        </w:numPr>
        <w:spacing w:line="360" w:lineRule="auto"/>
        <w:ind w:left="720" w:hanging="360"/>
        <w:rPr>
          <w:color w:val="333333"/>
          <w:sz w:val="23"/>
          <w:szCs w:val="23"/>
          <w:u w:val="none"/>
        </w:rPr>
      </w:pPr>
      <w:r w:rsidDel="00000000" w:rsidR="00000000" w:rsidRPr="00000000">
        <w:rPr>
          <w:rtl w:val="0"/>
        </w:rPr>
        <w:t xml:space="preserve">Wallin, D. (2017) </w:t>
      </w:r>
      <w:r w:rsidDel="00000000" w:rsidR="00000000" w:rsidRPr="00000000">
        <w:rPr>
          <w:rtl w:val="0"/>
        </w:rPr>
        <w:t xml:space="preserve">Attachment in Psychotherapy</w:t>
      </w:r>
      <w:r w:rsidDel="00000000" w:rsidR="00000000" w:rsidRPr="00000000">
        <w:rPr>
          <w:rtl w:val="0"/>
        </w:rPr>
        <w:t xml:space="preserve">. New York: The Guilford Press</w:t>
      </w:r>
    </w:p>
    <w:p w:rsidR="00000000" w:rsidDel="00000000" w:rsidP="00000000" w:rsidRDefault="00000000" w:rsidRPr="00000000" w14:paraId="00000041">
      <w:pPr>
        <w:numPr>
          <w:ilvl w:val="0"/>
          <w:numId w:val="1"/>
        </w:numPr>
        <w:spacing w:line="360" w:lineRule="auto"/>
        <w:ind w:left="720" w:hanging="360"/>
        <w:rPr>
          <w:color w:val="333333"/>
          <w:sz w:val="23"/>
          <w:szCs w:val="23"/>
        </w:rPr>
      </w:pPr>
      <w:r w:rsidDel="00000000" w:rsidR="00000000" w:rsidRPr="00000000">
        <w:rPr>
          <w:rtl w:val="0"/>
        </w:rPr>
        <w:t xml:space="preserve">UKEssays, November 2018,</w:t>
      </w:r>
      <w:r w:rsidDel="00000000" w:rsidR="00000000" w:rsidRPr="00000000">
        <w:rPr>
          <w:i w:val="1"/>
          <w:rtl w:val="0"/>
        </w:rPr>
        <w:t xml:space="preserve"> </w:t>
      </w:r>
      <w:r w:rsidDel="00000000" w:rsidR="00000000" w:rsidRPr="00000000">
        <w:rPr>
          <w:i w:val="1"/>
          <w:rtl w:val="0"/>
        </w:rPr>
        <w:t xml:space="preserve">The concept of attachment theory</w:t>
      </w:r>
      <w:r w:rsidDel="00000000" w:rsidR="00000000" w:rsidRPr="00000000">
        <w:rPr>
          <w:rtl w:val="0"/>
        </w:rPr>
        <w:t xml:space="preserve">.</w:t>
      </w:r>
      <w:r w:rsidDel="00000000" w:rsidR="00000000" w:rsidRPr="00000000">
        <w:rPr>
          <w:rtl w:val="0"/>
        </w:rPr>
        <w:t xml:space="preserve"> Available at: </w:t>
      </w:r>
      <w:r w:rsidDel="00000000" w:rsidR="00000000" w:rsidRPr="00000000">
        <w:rPr>
          <w:rtl w:val="0"/>
        </w:rPr>
        <w:t xml:space="preserve">https://www.ukessays.com/essays/psychology/the-concept-of-attachment-theory-psychology-essay.php?vref=1 (Accessed 29 June 2025).</w:t>
      </w:r>
      <w:r w:rsidDel="00000000" w:rsidR="00000000" w:rsidRPr="00000000">
        <w:rPr>
          <w:rtl w:val="0"/>
        </w:rPr>
      </w:r>
    </w:p>
    <w:p w:rsidR="00000000" w:rsidDel="00000000" w:rsidP="00000000" w:rsidRDefault="00000000" w:rsidRPr="00000000" w14:paraId="00000042">
      <w:pPr>
        <w:numPr>
          <w:ilvl w:val="0"/>
          <w:numId w:val="1"/>
        </w:numPr>
        <w:spacing w:line="360" w:lineRule="auto"/>
        <w:ind w:left="720" w:hanging="360"/>
        <w:rPr>
          <w:color w:val="333333"/>
          <w:sz w:val="23"/>
          <w:szCs w:val="23"/>
        </w:rPr>
      </w:pPr>
      <w:r w:rsidDel="00000000" w:rsidR="00000000" w:rsidRPr="00000000">
        <w:rPr>
          <w:rtl w:val="0"/>
        </w:rPr>
        <w:t xml:space="preserve">Bowlby, J. (1969)</w:t>
      </w:r>
      <w:r w:rsidDel="00000000" w:rsidR="00000000" w:rsidRPr="00000000">
        <w:rPr>
          <w:i w:val="1"/>
          <w:rtl w:val="0"/>
        </w:rPr>
        <w:t xml:space="preserve"> Attachment and Loss: Volume I. Attachment</w:t>
      </w:r>
      <w:r w:rsidDel="00000000" w:rsidR="00000000" w:rsidRPr="00000000">
        <w:rPr>
          <w:rtl w:val="0"/>
        </w:rPr>
        <w:t xml:space="preserve">. New York: Basic Books.</w:t>
      </w:r>
    </w:p>
    <w:p w:rsidR="00000000" w:rsidDel="00000000" w:rsidP="00000000" w:rsidRDefault="00000000" w:rsidRPr="00000000" w14:paraId="00000043">
      <w:pPr>
        <w:numPr>
          <w:ilvl w:val="0"/>
          <w:numId w:val="1"/>
        </w:numPr>
        <w:spacing w:line="360" w:lineRule="auto"/>
        <w:ind w:left="720" w:hanging="360"/>
        <w:rPr>
          <w:color w:val="333333"/>
          <w:sz w:val="23"/>
          <w:szCs w:val="23"/>
        </w:rPr>
      </w:pPr>
      <w:r w:rsidDel="00000000" w:rsidR="00000000" w:rsidRPr="00000000">
        <w:rPr>
          <w:rtl w:val="0"/>
        </w:rPr>
        <w:t xml:space="preserve">Daniel, S. (2014)</w:t>
      </w:r>
      <w:r w:rsidDel="00000000" w:rsidR="00000000" w:rsidRPr="00000000">
        <w:rPr>
          <w:i w:val="1"/>
          <w:rtl w:val="0"/>
        </w:rPr>
        <w:t xml:space="preserve"> Practicing Attachment-Informed Psychotherapy: Integrating Ideas from Self Psychology and Object Relations Theory</w:t>
      </w:r>
      <w:r w:rsidDel="00000000" w:rsidR="00000000" w:rsidRPr="00000000">
        <w:rPr>
          <w:rtl w:val="0"/>
        </w:rPr>
        <w:t xml:space="preserve">. Lanham, MD: Rowman &amp; Littlefield.</w:t>
      </w:r>
    </w:p>
    <w:p w:rsidR="00000000" w:rsidDel="00000000" w:rsidP="00000000" w:rsidRDefault="00000000" w:rsidRPr="00000000" w14:paraId="00000044">
      <w:pPr>
        <w:numPr>
          <w:ilvl w:val="0"/>
          <w:numId w:val="1"/>
        </w:numPr>
        <w:spacing w:line="360" w:lineRule="auto"/>
        <w:ind w:left="720" w:hanging="360"/>
        <w:rPr>
          <w:color w:val="333333"/>
          <w:sz w:val="23"/>
          <w:szCs w:val="23"/>
        </w:rPr>
      </w:pPr>
      <w:r w:rsidDel="00000000" w:rsidR="00000000" w:rsidRPr="00000000">
        <w:rPr>
          <w:rtl w:val="0"/>
        </w:rPr>
        <w:t xml:space="preserve">Daly, K. and Mallinckrodt, B. (2009)</w:t>
      </w:r>
      <w:r w:rsidDel="00000000" w:rsidR="00000000" w:rsidRPr="00000000">
        <w:rPr>
          <w:i w:val="1"/>
          <w:rtl w:val="0"/>
        </w:rPr>
        <w:t xml:space="preserve"> 'Attachment style and therapeutic alliance: A review of the literature</w:t>
      </w:r>
      <w:r w:rsidDel="00000000" w:rsidR="00000000" w:rsidRPr="00000000">
        <w:rPr>
          <w:rtl w:val="0"/>
        </w:rPr>
        <w:t xml:space="preserve">', Journal of Counseling Psychology, 56(1), pp. 131–136.</w:t>
      </w:r>
    </w:p>
    <w:p w:rsidR="00000000" w:rsidDel="00000000" w:rsidP="00000000" w:rsidRDefault="00000000" w:rsidRPr="00000000" w14:paraId="00000045">
      <w:pPr>
        <w:numPr>
          <w:ilvl w:val="0"/>
          <w:numId w:val="1"/>
        </w:numPr>
        <w:spacing w:line="360" w:lineRule="auto"/>
        <w:ind w:left="720" w:hanging="360"/>
        <w:rPr>
          <w:color w:val="333333"/>
          <w:sz w:val="23"/>
          <w:szCs w:val="23"/>
        </w:rPr>
      </w:pPr>
      <w:r w:rsidDel="00000000" w:rsidR="00000000" w:rsidRPr="00000000">
        <w:rPr>
          <w:rtl w:val="0"/>
        </w:rPr>
        <w:t xml:space="preserve">Holmes, J. and Slade, A. (2018)</w:t>
      </w:r>
      <w:r w:rsidDel="00000000" w:rsidR="00000000" w:rsidRPr="00000000">
        <w:rPr>
          <w:i w:val="1"/>
          <w:rtl w:val="0"/>
        </w:rPr>
        <w:t xml:space="preserve"> Attachment in Therapeutic Practice</w:t>
      </w:r>
      <w:r w:rsidDel="00000000" w:rsidR="00000000" w:rsidRPr="00000000">
        <w:rPr>
          <w:rtl w:val="0"/>
        </w:rPr>
        <w:t xml:space="preserve">. London: Sage Publications.</w:t>
      </w:r>
    </w:p>
    <w:p w:rsidR="00000000" w:rsidDel="00000000" w:rsidP="00000000" w:rsidRDefault="00000000" w:rsidRPr="00000000" w14:paraId="00000046">
      <w:pPr>
        <w:numPr>
          <w:ilvl w:val="0"/>
          <w:numId w:val="1"/>
        </w:numPr>
        <w:spacing w:line="360" w:lineRule="auto"/>
        <w:ind w:left="720" w:hanging="360"/>
        <w:rPr>
          <w:color w:val="333333"/>
          <w:sz w:val="23"/>
          <w:szCs w:val="23"/>
        </w:rPr>
      </w:pPr>
      <w:r w:rsidDel="00000000" w:rsidR="00000000" w:rsidRPr="00000000">
        <w:rPr>
          <w:rtl w:val="0"/>
        </w:rPr>
        <w:t xml:space="preserve">Slade, A. (2016)</w:t>
      </w:r>
      <w:r w:rsidDel="00000000" w:rsidR="00000000" w:rsidRPr="00000000">
        <w:rPr>
          <w:i w:val="1"/>
          <w:rtl w:val="0"/>
        </w:rPr>
        <w:t xml:space="preserve"> 'Attachment and psychotherapy: Theory, research, and clinical implications', in Attachment and Emotional Development in the Classroom</w:t>
      </w:r>
      <w:r w:rsidDel="00000000" w:rsidR="00000000" w:rsidRPr="00000000">
        <w:rPr>
          <w:rtl w:val="0"/>
        </w:rPr>
        <w:t xml:space="preserve">. London: Jessica Kingsley Publishers.</w:t>
      </w:r>
    </w:p>
    <w:p w:rsidR="00000000" w:rsidDel="00000000" w:rsidP="00000000" w:rsidRDefault="00000000" w:rsidRPr="00000000" w14:paraId="00000047">
      <w:pPr>
        <w:numPr>
          <w:ilvl w:val="0"/>
          <w:numId w:val="1"/>
        </w:numPr>
        <w:spacing w:line="360" w:lineRule="auto"/>
        <w:ind w:left="720" w:hanging="360"/>
        <w:rPr>
          <w:color w:val="333333"/>
          <w:sz w:val="23"/>
          <w:szCs w:val="23"/>
        </w:rPr>
      </w:pPr>
      <w:r w:rsidDel="00000000" w:rsidR="00000000" w:rsidRPr="00000000">
        <w:rPr>
          <w:rtl w:val="0"/>
        </w:rPr>
        <w:t xml:space="preserve">Wallin, D.J. (2007) Attachment in Psychotherapy. New York: Guilford Press.</w:t>
      </w:r>
    </w:p>
    <w:p w:rsidR="00000000" w:rsidDel="00000000" w:rsidP="00000000" w:rsidRDefault="00000000" w:rsidRPr="00000000" w14:paraId="00000048">
      <w:pPr>
        <w:numPr>
          <w:ilvl w:val="0"/>
          <w:numId w:val="1"/>
        </w:numPr>
        <w:spacing w:line="360" w:lineRule="auto"/>
        <w:ind w:left="720" w:hanging="360"/>
        <w:rPr>
          <w:color w:val="333333"/>
          <w:sz w:val="23"/>
          <w:szCs w:val="23"/>
        </w:rPr>
      </w:pPr>
      <w:r w:rsidDel="00000000" w:rsidR="00000000" w:rsidRPr="00000000">
        <w:rPr>
          <w:rtl w:val="0"/>
        </w:rPr>
        <w:t xml:space="preserve">Weiss, J. and Sampson, H. (1986) </w:t>
      </w:r>
      <w:r w:rsidDel="00000000" w:rsidR="00000000" w:rsidRPr="00000000">
        <w:rPr>
          <w:i w:val="1"/>
          <w:rtl w:val="0"/>
        </w:rPr>
        <w:t xml:space="preserve">The Psychoanalytic Process: Theory, Clinical Observation, and Empirical Research</w:t>
      </w:r>
      <w:r w:rsidDel="00000000" w:rsidR="00000000" w:rsidRPr="00000000">
        <w:rPr>
          <w:rtl w:val="0"/>
        </w:rPr>
        <w:t xml:space="preserve">. New York: Guilford Press.</w:t>
      </w:r>
    </w:p>
    <w:p w:rsidR="00000000" w:rsidDel="00000000" w:rsidP="00000000" w:rsidRDefault="00000000" w:rsidRPr="00000000" w14:paraId="00000049">
      <w:pPr>
        <w:spacing w:line="360" w:lineRule="auto"/>
        <w:jc w:val="right"/>
        <w:rPr/>
      </w:pPr>
      <w:r w:rsidDel="00000000" w:rsidR="00000000" w:rsidRPr="00000000">
        <w:rPr>
          <w:rtl w:val="0"/>
        </w:rPr>
      </w:r>
    </w:p>
    <w:p w:rsidR="00000000" w:rsidDel="00000000" w:rsidP="00000000" w:rsidRDefault="00000000" w:rsidRPr="00000000" w14:paraId="0000004A">
      <w:pPr>
        <w:spacing w:line="360" w:lineRule="auto"/>
        <w:jc w:val="right"/>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rPr>
          <w:rFonts w:ascii="Gill Sans" w:cs="Gill Sans" w:eastAsia="Gill Sans" w:hAnsi="Gill Sans"/>
          <w:sz w:val="20"/>
          <w:szCs w:val="20"/>
        </w:rPr>
      </w:pPr>
      <w:r w:rsidDel="00000000" w:rsidR="00000000" w:rsidRPr="00000000">
        <w:rPr>
          <w:rtl w:val="0"/>
        </w:rPr>
      </w:r>
    </w:p>
    <w:p w:rsidR="00000000" w:rsidDel="00000000" w:rsidP="00000000" w:rsidRDefault="00000000" w:rsidRPr="00000000" w14:paraId="0000004E">
      <w:pPr>
        <w:rPr>
          <w:rFonts w:ascii="Gill Sans" w:cs="Gill Sans" w:eastAsia="Gill Sans" w:hAnsi="Gill Sans"/>
          <w:sz w:val="20"/>
          <w:szCs w:val="20"/>
        </w:rPr>
      </w:pPr>
      <w:r w:rsidDel="00000000" w:rsidR="00000000" w:rsidRPr="00000000">
        <w:rPr>
          <w:rtl w:val="0"/>
        </w:rPr>
      </w:r>
    </w:p>
    <w:p w:rsidR="00000000" w:rsidDel="00000000" w:rsidP="00000000" w:rsidRDefault="00000000" w:rsidRPr="00000000" w14:paraId="0000004F">
      <w:pPr>
        <w:rPr>
          <w:rFonts w:ascii="Gill Sans" w:cs="Gill Sans" w:eastAsia="Gill Sans" w:hAnsi="Gill Sans"/>
          <w:sz w:val="20"/>
          <w:szCs w:val="20"/>
        </w:rPr>
      </w:pPr>
      <w:r w:rsidDel="00000000" w:rsidR="00000000" w:rsidRPr="00000000">
        <w:rPr>
          <w:rtl w:val="0"/>
        </w:rPr>
      </w:r>
    </w:p>
    <w:p w:rsidR="00000000" w:rsidDel="00000000" w:rsidP="00000000" w:rsidRDefault="00000000" w:rsidRPr="00000000" w14:paraId="00000050">
      <w:pPr>
        <w:rPr>
          <w:rFonts w:ascii="Gill Sans" w:cs="Gill Sans" w:eastAsia="Gill Sans" w:hAnsi="Gill Sans"/>
          <w:sz w:val="20"/>
          <w:szCs w:val="2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7" w:type="default"/>
      <w:footerReference r:id="rId8" w:type="default"/>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ll San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Footer" w:customStyle="1">
    <w:name w:val="Header &amp; Foot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Default" w:customStyle="1">
    <w:name w:val="Default"/>
    <w:pPr>
      <w:suppressAutoHyphens w:val="1"/>
    </w:pPr>
    <w:rPr>
      <w:rFonts w:ascii="Cambria" w:cs="Arial Unicode MS" w:hAnsi="Cambria"/>
      <w:color w:val="000000"/>
      <w:sz w:val="24"/>
      <w:szCs w:val="24"/>
      <w:u w:color="000000"/>
      <w:lang w:val="en-US"/>
      <w14:textOutline w14:cap="flat" w14:cmpd="sng" w14:algn="ctr">
        <w14:noFill/>
        <w14:prstDash w14:val="solid"/>
        <w14:bevel/>
      </w14:textOutline>
    </w:rPr>
  </w:style>
  <w:style w:type="numbering" w:styleId="ImportedStyle1" w:customStyle="1">
    <w:name w:val="Imported Style 1"/>
    <w:pPr>
      <w:numPr>
        <w:numId w:val="1"/>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GillSans-regular.ttf"/><Relationship Id="rId6" Type="http://schemas.openxmlformats.org/officeDocument/2006/relationships/font" Target="fonts/GillSans-bold.ttf"/></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8L1BaFS+Yk0a+ixkSkf58e2tQ==">CgMxLjA4AHIhMWUtanRudDMxMXhJTW96aTZqSXlMaHNZMURGWl83ZkZR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2024-06-06T09:32:00.0000000Z</dcterms:created>
  <dc:creator>User</dc:creator>
</cp:coreProperties>
</file>