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78935609"/>
        <w:docPartObj>
          <w:docPartGallery w:val="Cover Pages"/>
          <w:docPartUnique/>
        </w:docPartObj>
      </w:sdtPr>
      <w:sdtContent>
        <w:p w:rsidR="009D61D8" w:rsidRDefault="009D61D8">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upo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ángulo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ángulo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rsidR="009D61D8" w:rsidRDefault="009D61D8">
                                      <w:pPr>
                                        <w:pStyle w:val="Sinespaciado"/>
                                        <w:rPr>
                                          <w:color w:val="FFFFFF" w:themeColor="background1"/>
                                          <w:sz w:val="32"/>
                                          <w:szCs w:val="32"/>
                                        </w:rPr>
                                      </w:pPr>
                                      <w:r>
                                        <w:rPr>
                                          <w:color w:val="FFFFFF" w:themeColor="background1"/>
                                          <w:sz w:val="32"/>
                                          <w:szCs w:val="32"/>
                                        </w:rPr>
                                        <w:t xml:space="preserve">Mario Arnedo </w:t>
                                      </w:r>
                                      <w:proofErr w:type="spellStart"/>
                                      <w:r>
                                        <w:rPr>
                                          <w:color w:val="FFFFFF" w:themeColor="background1"/>
                                          <w:sz w:val="32"/>
                                          <w:szCs w:val="32"/>
                                        </w:rPr>
                                        <w:t>Gonzalez</w:t>
                                      </w:r>
                                      <w:proofErr w:type="spellEnd"/>
                                    </w:p>
                                  </w:sdtContent>
                                </w:sdt>
                                <w:p w:rsidR="009D61D8" w:rsidRDefault="009D61D8">
                                  <w:pPr>
                                    <w:pStyle w:val="Sinespaciado"/>
                                    <w:rPr>
                                      <w:caps/>
                                      <w:color w:val="FFFFFF" w:themeColor="background1"/>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Cuadro de texto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 w:rsidR="009D61D8" w:rsidRDefault="009D61D8">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9D61D8">
                                        <w:rPr>
                                          <w:rFonts w:asciiTheme="majorHAnsi" w:eastAsiaTheme="majorEastAsia" w:hAnsiTheme="majorHAnsi" w:cstheme="majorBidi"/>
                                          <w:color w:val="595959" w:themeColor="text1" w:themeTint="A6"/>
                                          <w:sz w:val="108"/>
                                          <w:szCs w:val="108"/>
                                        </w:rPr>
                                        <w:t>Gestor de paquetes Synaptic</w:t>
                                      </w:r>
                                    </w:p>
                                  </w:sdtContent>
                                </w:sdt>
                                <w:p w:rsidR="009D61D8" w:rsidRDefault="009D61D8">
                                  <w:pPr>
                                    <w:pStyle w:val="Sinespaciado"/>
                                    <w:spacing w:before="240"/>
                                    <w:rPr>
                                      <w:caps/>
                                      <w:color w:val="44546A"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">
                    <v:rect id="Rectángulo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5b9bd5 [3204]" stroked="f" strokeweight="1pt"/>
                    <v:rect id="Rectángulo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rsidR="009D61D8" w:rsidRDefault="009D61D8">
                                <w:pPr>
                                  <w:pStyle w:val="Sinespaciado"/>
                                  <w:rPr>
                                    <w:color w:val="FFFFFF" w:themeColor="background1"/>
                                    <w:sz w:val="32"/>
                                    <w:szCs w:val="32"/>
                                  </w:rPr>
                                </w:pPr>
                                <w:r>
                                  <w:rPr>
                                    <w:color w:val="FFFFFF" w:themeColor="background1"/>
                                    <w:sz w:val="32"/>
                                    <w:szCs w:val="32"/>
                                  </w:rPr>
                                  <w:t xml:space="preserve">Mario Arnedo </w:t>
                                </w:r>
                                <w:proofErr w:type="spellStart"/>
                                <w:r>
                                  <w:rPr>
                                    <w:color w:val="FFFFFF" w:themeColor="background1"/>
                                    <w:sz w:val="32"/>
                                    <w:szCs w:val="32"/>
                                  </w:rPr>
                                  <w:t>Gonzalez</w:t>
                                </w:r>
                                <w:proofErr w:type="spellEnd"/>
                              </w:p>
                            </w:sdtContent>
                          </w:sdt>
                          <w:p w:rsidR="009D61D8" w:rsidRDefault="009D61D8">
                            <w:pPr>
                              <w:pStyle w:val="Sinespaciado"/>
                              <w:rPr>
                                <w:caps/>
                                <w:color w:val="FFFFFF" w:themeColor="background1"/>
                              </w:rPr>
                            </w:pPr>
                          </w:p>
                        </w:txbxContent>
                      </v:textbox>
                    </v:rect>
                    <v:shapetype id="_x0000_t202" coordsize="21600,21600" o:spt="202" path="m,l,21600r21600,l21600,xe">
                      <v:stroke joinstyle="miter"/>
                      <v:path gradientshapeok="t" o:connecttype="rect"/>
                    </v:shapetype>
                    <v:shape id="Cuadro de texto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 w:rsidR="009D61D8" w:rsidRDefault="009D61D8">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9D61D8">
                                  <w:rPr>
                                    <w:rFonts w:asciiTheme="majorHAnsi" w:eastAsiaTheme="majorEastAsia" w:hAnsiTheme="majorHAnsi" w:cstheme="majorBidi"/>
                                    <w:color w:val="595959" w:themeColor="text1" w:themeTint="A6"/>
                                    <w:sz w:val="108"/>
                                    <w:szCs w:val="108"/>
                                  </w:rPr>
                                  <w:t>Gestor de paquetes Synaptic</w:t>
                                </w:r>
                              </w:p>
                            </w:sdtContent>
                          </w:sdt>
                          <w:p w:rsidR="009D61D8" w:rsidRDefault="009D61D8">
                            <w:pPr>
                              <w:pStyle w:val="Sinespaciado"/>
                              <w:spacing w:before="240"/>
                              <w:rPr>
                                <w:caps/>
                                <w:color w:val="44546A" w:themeColor="text2"/>
                                <w:sz w:val="36"/>
                                <w:szCs w:val="36"/>
                              </w:rPr>
                            </w:pPr>
                          </w:p>
                        </w:txbxContent>
                      </v:textbox>
                    </v:shape>
                    <w10:wrap anchorx="page" anchory="page"/>
                  </v:group>
                </w:pict>
              </mc:Fallback>
            </mc:AlternateContent>
          </w:r>
        </w:p>
        <w:p w:rsidR="009D61D8" w:rsidRDefault="009D61D8">
          <w:r>
            <w:br w:type="page"/>
          </w:r>
        </w:p>
      </w:sdtContent>
    </w:sdt>
    <w:p w:rsidR="00262EB0" w:rsidRDefault="009D61D8" w:rsidP="009D61D8">
      <w:pPr>
        <w:pStyle w:val="Ttulo1"/>
      </w:pPr>
      <w:r w:rsidRPr="009D61D8">
        <w:lastRenderedPageBreak/>
        <w:t>¿Qué es Synaptic? ¿Para qué sirve?</w:t>
      </w:r>
    </w:p>
    <w:p w:rsidR="009D61D8" w:rsidRPr="00AE7291" w:rsidRDefault="009D61D8" w:rsidP="00AE7291">
      <w:r w:rsidRPr="009D61D8">
        <w:rPr>
          <w:bCs/>
          <w:shd w:val="clear" w:color="auto" w:fill="FFFFFF"/>
        </w:rPr>
        <w:t>S</w:t>
      </w:r>
      <w:r w:rsidRPr="009D61D8">
        <w:rPr>
          <w:bCs/>
          <w:shd w:val="clear" w:color="auto" w:fill="FFFFFF"/>
        </w:rPr>
        <w:t>ynaptic</w:t>
      </w:r>
      <w:r w:rsidRPr="009D61D8">
        <w:rPr>
          <w:shd w:val="clear" w:color="auto" w:fill="FFFFFF"/>
        </w:rPr>
        <w:t> es un programa informático </w:t>
      </w:r>
      <w:r w:rsidRPr="009D61D8">
        <w:rPr>
          <w:bCs/>
          <w:shd w:val="clear" w:color="auto" w:fill="FFFFFF"/>
        </w:rPr>
        <w:t>que</w:t>
      </w:r>
      <w:r w:rsidRPr="009D61D8">
        <w:rPr>
          <w:shd w:val="clear" w:color="auto" w:fill="FFFFFF"/>
        </w:rPr>
        <w:t> consiste en la interfaz gráfica GTK+ de APT, </w:t>
      </w:r>
      <w:r w:rsidRPr="009D61D8">
        <w:rPr>
          <w:bCs/>
          <w:shd w:val="clear" w:color="auto" w:fill="FFFFFF"/>
        </w:rPr>
        <w:t>para</w:t>
      </w:r>
      <w:r w:rsidRPr="009D61D8">
        <w:rPr>
          <w:shd w:val="clear" w:color="auto" w:fill="FFFFFF"/>
        </w:rPr>
        <w:t> el sistema de gestión de paquetes de Debian GNU/Linux. Generalmente se utiliza </w:t>
      </w:r>
      <w:r w:rsidRPr="009D61D8">
        <w:rPr>
          <w:bCs/>
          <w:shd w:val="clear" w:color="auto" w:fill="FFFFFF"/>
        </w:rPr>
        <w:t>Synaptic para</w:t>
      </w:r>
      <w:r w:rsidRPr="009D61D8">
        <w:rPr>
          <w:shd w:val="clear" w:color="auto" w:fill="FFFFFF"/>
        </w:rPr>
        <w:t xml:space="preserve"> sistemas basados en paquetes </w:t>
      </w:r>
      <w:r w:rsidRPr="009D61D8">
        <w:rPr>
          <w:i/>
          <w:shd w:val="clear" w:color="auto" w:fill="FFFFFF"/>
        </w:rPr>
        <w:t>.deb</w:t>
      </w:r>
      <w:r>
        <w:rPr>
          <w:i/>
          <w:shd w:val="clear" w:color="auto" w:fill="FFFFFF"/>
        </w:rPr>
        <w:t>,</w:t>
      </w:r>
      <w:r w:rsidRPr="009D61D8">
        <w:rPr>
          <w:shd w:val="clear" w:color="auto" w:fill="FFFFFF"/>
        </w:rPr>
        <w:t xml:space="preserve"> pero también puede ser usado en sistemas basados en paquetes </w:t>
      </w:r>
      <w:r w:rsidRPr="00AE7291">
        <w:t xml:space="preserve">RPM (herramienta de administración de paquetes pensada básicamente para GNU/Linux. Es capaz de instalar, actualizar, desinstalar, verificar y solicitar programas.) </w:t>
      </w:r>
    </w:p>
    <w:p w:rsidR="009D61D8" w:rsidRDefault="009D61D8" w:rsidP="009D61D8">
      <w:pPr>
        <w:pStyle w:val="Ttulo1"/>
        <w:rPr>
          <w:shd w:val="clear" w:color="auto" w:fill="F4F4F4"/>
        </w:rPr>
      </w:pPr>
      <w:r w:rsidRPr="009D61D8">
        <w:rPr>
          <w:shd w:val="clear" w:color="auto" w:fill="F4F4F4"/>
        </w:rPr>
        <w:t xml:space="preserve"> Instalar Synaptic en la VM de Ubuntu y explicar los pasos de forma clara y detallada.</w:t>
      </w:r>
    </w:p>
    <w:p w:rsidR="009D61D8" w:rsidRDefault="009D61D8" w:rsidP="009D61D8">
      <w:r>
        <w:t>Para instalarlo vamos a Ubuntu y abrimos la terminal:</w:t>
      </w:r>
    </w:p>
    <w:p w:rsidR="009D61D8" w:rsidRDefault="009D61D8" w:rsidP="009D61D8">
      <w:r>
        <w:rPr>
          <w:noProof/>
          <w:lang w:eastAsia="es-ES"/>
        </w:rPr>
        <w:drawing>
          <wp:inline distT="0" distB="0" distL="0" distR="0">
            <wp:extent cx="3562350" cy="34385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1.jpg"/>
                    <pic:cNvPicPr/>
                  </pic:nvPicPr>
                  <pic:blipFill>
                    <a:blip r:embed="rId5">
                      <a:extLst>
                        <a:ext uri="{28A0092B-C50C-407E-A947-70E740481C1C}">
                          <a14:useLocalDpi xmlns:a14="http://schemas.microsoft.com/office/drawing/2010/main" val="0"/>
                        </a:ext>
                      </a:extLst>
                    </a:blip>
                    <a:stretch>
                      <a:fillRect/>
                    </a:stretch>
                  </pic:blipFill>
                  <pic:spPr>
                    <a:xfrm>
                      <a:off x="0" y="0"/>
                      <a:ext cx="3562350" cy="3438525"/>
                    </a:xfrm>
                    <a:prstGeom prst="rect">
                      <a:avLst/>
                    </a:prstGeom>
                  </pic:spPr>
                </pic:pic>
              </a:graphicData>
            </a:graphic>
          </wp:inline>
        </w:drawing>
      </w:r>
    </w:p>
    <w:p w:rsidR="009D61D8" w:rsidRDefault="009D61D8" w:rsidP="009D61D8">
      <w:r>
        <w:br w:type="page"/>
      </w:r>
    </w:p>
    <w:p w:rsidR="009D61D8" w:rsidRDefault="009D61D8" w:rsidP="009D61D8">
      <w:r>
        <w:lastRenderedPageBreak/>
        <w:t xml:space="preserve">Y seguidamente ejecutamos el siguiente comando: </w:t>
      </w:r>
    </w:p>
    <w:p w:rsidR="009D61D8" w:rsidRDefault="009D61D8" w:rsidP="009D61D8">
      <w:r>
        <w:t xml:space="preserve">Sudo </w:t>
      </w:r>
      <w:proofErr w:type="spellStart"/>
      <w:r w:rsidRPr="009D61D8">
        <w:t>apt</w:t>
      </w:r>
      <w:r>
        <w:t>-get</w:t>
      </w:r>
      <w:proofErr w:type="spellEnd"/>
      <w:r w:rsidRPr="009D61D8">
        <w:t xml:space="preserve"> </w:t>
      </w:r>
      <w:proofErr w:type="spellStart"/>
      <w:r w:rsidRPr="009D61D8">
        <w:t>install</w:t>
      </w:r>
      <w:proofErr w:type="spellEnd"/>
      <w:r w:rsidRPr="009D61D8">
        <w:t xml:space="preserve"> </w:t>
      </w:r>
      <w:r>
        <w:t>Synaptic</w:t>
      </w:r>
      <w:r w:rsidR="00AE7291">
        <w:t xml:space="preserve"> y escribimos la “S” de confirmar que si queremos proceder:</w:t>
      </w:r>
    </w:p>
    <w:p w:rsidR="009D61D8" w:rsidRPr="009D61D8" w:rsidRDefault="009D61D8" w:rsidP="009D61D8">
      <w:r>
        <w:rPr>
          <w:noProof/>
          <w:lang w:eastAsia="es-ES"/>
        </w:rPr>
        <w:drawing>
          <wp:inline distT="0" distB="0" distL="0" distR="0">
            <wp:extent cx="5400040" cy="3214370"/>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jpg"/>
                    <pic:cNvPicPr/>
                  </pic:nvPicPr>
                  <pic:blipFill>
                    <a:blip r:embed="rId6">
                      <a:extLst>
                        <a:ext uri="{28A0092B-C50C-407E-A947-70E740481C1C}">
                          <a14:useLocalDpi xmlns:a14="http://schemas.microsoft.com/office/drawing/2010/main" val="0"/>
                        </a:ext>
                      </a:extLst>
                    </a:blip>
                    <a:stretch>
                      <a:fillRect/>
                    </a:stretch>
                  </pic:blipFill>
                  <pic:spPr>
                    <a:xfrm>
                      <a:off x="0" y="0"/>
                      <a:ext cx="5400040" cy="3214370"/>
                    </a:xfrm>
                    <a:prstGeom prst="rect">
                      <a:avLst/>
                    </a:prstGeom>
                  </pic:spPr>
                </pic:pic>
              </a:graphicData>
            </a:graphic>
          </wp:inline>
        </w:drawing>
      </w:r>
    </w:p>
    <w:p w:rsidR="009D61D8" w:rsidRDefault="009D61D8" w:rsidP="009D61D8">
      <w:r>
        <w:t xml:space="preserve">Ahora que </w:t>
      </w:r>
      <w:r w:rsidR="00023ACB">
        <w:t>está</w:t>
      </w:r>
      <w:r>
        <w:t xml:space="preserve"> instalado, vamos a la Shell y escribimos Synaptic, si no nos sale en documentos recientes:</w:t>
      </w:r>
    </w:p>
    <w:p w:rsidR="009D61D8" w:rsidRDefault="009D61D8" w:rsidP="009D61D8">
      <w:r>
        <w:rPr>
          <w:noProof/>
          <w:lang w:eastAsia="es-ES"/>
        </w:rPr>
        <w:drawing>
          <wp:inline distT="0" distB="0" distL="0" distR="0">
            <wp:extent cx="4467225" cy="31718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3.jpg"/>
                    <pic:cNvPicPr/>
                  </pic:nvPicPr>
                  <pic:blipFill>
                    <a:blip r:embed="rId7">
                      <a:extLst>
                        <a:ext uri="{28A0092B-C50C-407E-A947-70E740481C1C}">
                          <a14:useLocalDpi xmlns:a14="http://schemas.microsoft.com/office/drawing/2010/main" val="0"/>
                        </a:ext>
                      </a:extLst>
                    </a:blip>
                    <a:stretch>
                      <a:fillRect/>
                    </a:stretch>
                  </pic:blipFill>
                  <pic:spPr>
                    <a:xfrm>
                      <a:off x="0" y="0"/>
                      <a:ext cx="4467225" cy="3171825"/>
                    </a:xfrm>
                    <a:prstGeom prst="rect">
                      <a:avLst/>
                    </a:prstGeom>
                  </pic:spPr>
                </pic:pic>
              </a:graphicData>
            </a:graphic>
          </wp:inline>
        </w:drawing>
      </w:r>
    </w:p>
    <w:p w:rsidR="009D61D8" w:rsidRDefault="009D61D8">
      <w:r>
        <w:br w:type="page"/>
      </w:r>
    </w:p>
    <w:p w:rsidR="009D61D8" w:rsidRDefault="009D61D8" w:rsidP="009D61D8">
      <w:pPr>
        <w:pStyle w:val="Ttulo1"/>
      </w:pPr>
      <w:r w:rsidRPr="009D61D8">
        <w:lastRenderedPageBreak/>
        <w:t>Explicar lo que ofrece la aplicación de Synaptic.</w:t>
      </w:r>
    </w:p>
    <w:p w:rsidR="00023ACB" w:rsidRDefault="009D61D8" w:rsidP="00023ACB">
      <w:r>
        <w:t xml:space="preserve">Una vez dentro de la aplicación vemos lo que se nos ofrece, todos los repositorios de Ubuntu en la aplicación, es como la tienda de Software que tenemos en la barra lateral, pero </w:t>
      </w:r>
      <w:r w:rsidR="00023ACB">
        <w:t>más</w:t>
      </w:r>
      <w:r>
        <w:t xml:space="preserve"> simple, </w:t>
      </w:r>
      <w:r w:rsidRPr="009D61D8">
        <w:t>En la ventan</w:t>
      </w:r>
      <w:r>
        <w:t xml:space="preserve">a principal tienes básicamente una barra de </w:t>
      </w:r>
      <w:r w:rsidRPr="009D61D8">
        <w:t xml:space="preserve"> opciones superior, un panel lateral donde poder hacer filtros de paquetes en función de la categoría, del estado, o de la arquitectura, entre otros, y la sección principal, que es la que muestra el listado de paquetes, junto con una b</w:t>
      </w:r>
      <w:r w:rsidR="00023ACB" w:rsidRPr="009D61D8">
        <w:t>arra inferior con la información del paquete seleccionado.</w:t>
      </w:r>
    </w:p>
    <w:p w:rsidR="00023ACB" w:rsidRDefault="00023ACB" w:rsidP="009D61D8">
      <w:r>
        <w:rPr>
          <w:noProof/>
          <w:lang w:eastAsia="es-ES"/>
        </w:rPr>
        <w:drawing>
          <wp:inline distT="0" distB="0" distL="0" distR="0">
            <wp:extent cx="5400040" cy="28581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2858135"/>
                    </a:xfrm>
                    <a:prstGeom prst="rect">
                      <a:avLst/>
                    </a:prstGeom>
                  </pic:spPr>
                </pic:pic>
              </a:graphicData>
            </a:graphic>
          </wp:inline>
        </w:drawing>
      </w:r>
      <w:r w:rsidRPr="009D61D8">
        <w:t xml:space="preserve"> </w:t>
      </w:r>
    </w:p>
    <w:p w:rsidR="00023ACB" w:rsidRDefault="00023ACB">
      <w:r>
        <w:br w:type="page"/>
      </w:r>
    </w:p>
    <w:p w:rsidR="00023ACB" w:rsidRDefault="00023ACB" w:rsidP="00023ACB">
      <w:pPr>
        <w:pStyle w:val="Ttulo1"/>
      </w:pPr>
      <w:r w:rsidRPr="00023ACB">
        <w:lastRenderedPageBreak/>
        <w:t>Mediante su uso, instalar el reproductor VLC media player. Explicar el proceso.</w:t>
      </w:r>
    </w:p>
    <w:p w:rsidR="00023ACB" w:rsidRDefault="00023ACB" w:rsidP="00023ACB">
      <w:r>
        <w:t>Para instalarlo y para que nos sea más fácil, vamos a buscarlo directamente en la app, para ello buscamos el icono de búsqueda (superior derecha) o también podemos usar el filtro rápido:</w:t>
      </w:r>
    </w:p>
    <w:p w:rsidR="00023ACB" w:rsidRDefault="00023ACB" w:rsidP="00023ACB">
      <w:r>
        <w:rPr>
          <w:noProof/>
          <w:lang w:eastAsia="es-ES"/>
        </w:rPr>
        <w:drawing>
          <wp:inline distT="0" distB="0" distL="0" distR="0">
            <wp:extent cx="5400040" cy="158305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1583055"/>
                    </a:xfrm>
                    <a:prstGeom prst="rect">
                      <a:avLst/>
                    </a:prstGeom>
                  </pic:spPr>
                </pic:pic>
              </a:graphicData>
            </a:graphic>
          </wp:inline>
        </w:drawing>
      </w:r>
    </w:p>
    <w:p w:rsidR="00023ACB" w:rsidRDefault="00023ACB" w:rsidP="00023ACB">
      <w:r>
        <w:t>Basta con que le demos doble click sobre él y se nos abrirá como el mítico asistente de instalación de Windows, pero en Ubuntu, nos pide también instalar los complementos necesarios que también deberemos de instalar:</w:t>
      </w:r>
    </w:p>
    <w:p w:rsidR="00023ACB" w:rsidRDefault="00023ACB" w:rsidP="00023ACB">
      <w:r>
        <w:rPr>
          <w:noProof/>
          <w:lang w:eastAsia="es-ES"/>
        </w:rPr>
        <w:drawing>
          <wp:inline distT="0" distB="0" distL="0" distR="0">
            <wp:extent cx="4476750" cy="36004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6.jpg"/>
                    <pic:cNvPicPr/>
                  </pic:nvPicPr>
                  <pic:blipFill>
                    <a:blip r:embed="rId10">
                      <a:extLst>
                        <a:ext uri="{28A0092B-C50C-407E-A947-70E740481C1C}">
                          <a14:useLocalDpi xmlns:a14="http://schemas.microsoft.com/office/drawing/2010/main" val="0"/>
                        </a:ext>
                      </a:extLst>
                    </a:blip>
                    <a:stretch>
                      <a:fillRect/>
                    </a:stretch>
                  </pic:blipFill>
                  <pic:spPr>
                    <a:xfrm>
                      <a:off x="0" y="0"/>
                      <a:ext cx="4476750" cy="3600450"/>
                    </a:xfrm>
                    <a:prstGeom prst="rect">
                      <a:avLst/>
                    </a:prstGeom>
                  </pic:spPr>
                </pic:pic>
              </a:graphicData>
            </a:graphic>
          </wp:inline>
        </w:drawing>
      </w:r>
    </w:p>
    <w:p w:rsidR="00023ACB" w:rsidRDefault="00023ACB" w:rsidP="00023ACB">
      <w:r>
        <w:br w:type="page"/>
      </w:r>
    </w:p>
    <w:p w:rsidR="00023ACB" w:rsidRDefault="00023ACB" w:rsidP="00023ACB">
      <w:r>
        <w:lastRenderedPageBreak/>
        <w:t>Y ahora vemos que tenemos marcado algunos más (es decir, no solo el vlc), le damos a aplicar:</w:t>
      </w:r>
    </w:p>
    <w:p w:rsidR="00023ACB" w:rsidRDefault="00023ACB" w:rsidP="00023ACB">
      <w:r>
        <w:rPr>
          <w:noProof/>
          <w:lang w:eastAsia="es-ES"/>
        </w:rPr>
        <w:drawing>
          <wp:inline distT="0" distB="0" distL="0" distR="0">
            <wp:extent cx="5400040" cy="27127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7.jpg"/>
                    <pic:cNvPicPr/>
                  </pic:nvPicPr>
                  <pic:blipFill>
                    <a:blip r:embed="rId11">
                      <a:extLst>
                        <a:ext uri="{28A0092B-C50C-407E-A947-70E740481C1C}">
                          <a14:useLocalDpi xmlns:a14="http://schemas.microsoft.com/office/drawing/2010/main" val="0"/>
                        </a:ext>
                      </a:extLst>
                    </a:blip>
                    <a:stretch>
                      <a:fillRect/>
                    </a:stretch>
                  </pic:blipFill>
                  <pic:spPr>
                    <a:xfrm>
                      <a:off x="0" y="0"/>
                      <a:ext cx="5400040" cy="2712720"/>
                    </a:xfrm>
                    <a:prstGeom prst="rect">
                      <a:avLst/>
                    </a:prstGeom>
                  </pic:spPr>
                </pic:pic>
              </a:graphicData>
            </a:graphic>
          </wp:inline>
        </w:drawing>
      </w:r>
    </w:p>
    <w:p w:rsidR="00023ACB" w:rsidRDefault="00023ACB" w:rsidP="00023ACB">
      <w:r>
        <w:t>Y nos sale un resumen de la instalación que vamos a hacer, le damos a aplicar:</w:t>
      </w:r>
    </w:p>
    <w:p w:rsidR="00023ACB" w:rsidRDefault="00023ACB" w:rsidP="00023ACB">
      <w:r>
        <w:rPr>
          <w:noProof/>
          <w:lang w:eastAsia="es-ES"/>
        </w:rPr>
        <w:drawing>
          <wp:inline distT="0" distB="0" distL="0" distR="0">
            <wp:extent cx="5400040" cy="43122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8.jpg"/>
                    <pic:cNvPicPr/>
                  </pic:nvPicPr>
                  <pic:blipFill>
                    <a:blip r:embed="rId12">
                      <a:extLst>
                        <a:ext uri="{28A0092B-C50C-407E-A947-70E740481C1C}">
                          <a14:useLocalDpi xmlns:a14="http://schemas.microsoft.com/office/drawing/2010/main" val="0"/>
                        </a:ext>
                      </a:extLst>
                    </a:blip>
                    <a:stretch>
                      <a:fillRect/>
                    </a:stretch>
                  </pic:blipFill>
                  <pic:spPr>
                    <a:xfrm>
                      <a:off x="0" y="0"/>
                      <a:ext cx="5400040" cy="4312285"/>
                    </a:xfrm>
                    <a:prstGeom prst="rect">
                      <a:avLst/>
                    </a:prstGeom>
                  </pic:spPr>
                </pic:pic>
              </a:graphicData>
            </a:graphic>
          </wp:inline>
        </w:drawing>
      </w:r>
    </w:p>
    <w:p w:rsidR="00023ACB" w:rsidRDefault="00023ACB" w:rsidP="00023ACB">
      <w:r>
        <w:br w:type="page"/>
      </w:r>
    </w:p>
    <w:p w:rsidR="00023ACB" w:rsidRDefault="00023ACB" w:rsidP="00023ACB">
      <w:r>
        <w:lastRenderedPageBreak/>
        <w:t>Y comenzara la descarga y la posterior instalación:</w:t>
      </w:r>
    </w:p>
    <w:p w:rsidR="00023ACB" w:rsidRDefault="00023ACB" w:rsidP="00023ACB">
      <w:r>
        <w:rPr>
          <w:noProof/>
          <w:lang w:eastAsia="es-ES"/>
        </w:rPr>
        <w:drawing>
          <wp:inline distT="0" distB="0" distL="0" distR="0">
            <wp:extent cx="4352925" cy="20002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9.jpg"/>
                    <pic:cNvPicPr/>
                  </pic:nvPicPr>
                  <pic:blipFill>
                    <a:blip r:embed="rId13">
                      <a:extLst>
                        <a:ext uri="{28A0092B-C50C-407E-A947-70E740481C1C}">
                          <a14:useLocalDpi xmlns:a14="http://schemas.microsoft.com/office/drawing/2010/main" val="0"/>
                        </a:ext>
                      </a:extLst>
                    </a:blip>
                    <a:stretch>
                      <a:fillRect/>
                    </a:stretch>
                  </pic:blipFill>
                  <pic:spPr>
                    <a:xfrm>
                      <a:off x="0" y="0"/>
                      <a:ext cx="4352925" cy="2000250"/>
                    </a:xfrm>
                    <a:prstGeom prst="rect">
                      <a:avLst/>
                    </a:prstGeom>
                  </pic:spPr>
                </pic:pic>
              </a:graphicData>
            </a:graphic>
          </wp:inline>
        </w:drawing>
      </w:r>
    </w:p>
    <w:p w:rsidR="00023ACB" w:rsidRDefault="00023ACB" w:rsidP="00023ACB">
      <w:r>
        <w:t>Cuando termine nos saldrá que se ha completado con éxito, seguidamente vamos a comprobar que está en VLC, así que lo buscamos:</w:t>
      </w:r>
    </w:p>
    <w:p w:rsidR="00023ACB" w:rsidRDefault="00023ACB" w:rsidP="00023ACB">
      <w:r>
        <w:rPr>
          <w:noProof/>
          <w:lang w:eastAsia="es-ES"/>
        </w:rPr>
        <w:drawing>
          <wp:inline distT="0" distB="0" distL="0" distR="0">
            <wp:extent cx="3314700" cy="28194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10.jpg"/>
                    <pic:cNvPicPr/>
                  </pic:nvPicPr>
                  <pic:blipFill>
                    <a:blip r:embed="rId14">
                      <a:extLst>
                        <a:ext uri="{28A0092B-C50C-407E-A947-70E740481C1C}">
                          <a14:useLocalDpi xmlns:a14="http://schemas.microsoft.com/office/drawing/2010/main" val="0"/>
                        </a:ext>
                      </a:extLst>
                    </a:blip>
                    <a:stretch>
                      <a:fillRect/>
                    </a:stretch>
                  </pic:blipFill>
                  <pic:spPr>
                    <a:xfrm>
                      <a:off x="0" y="0"/>
                      <a:ext cx="3314700" cy="2819400"/>
                    </a:xfrm>
                    <a:prstGeom prst="rect">
                      <a:avLst/>
                    </a:prstGeom>
                  </pic:spPr>
                </pic:pic>
              </a:graphicData>
            </a:graphic>
          </wp:inline>
        </w:drawing>
      </w:r>
    </w:p>
    <w:p w:rsidR="00023ACB" w:rsidRDefault="00023ACB" w:rsidP="00023ACB">
      <w:r>
        <w:t>Y terminaríamos la instalación del VLC</w:t>
      </w:r>
    </w:p>
    <w:p w:rsidR="00AE7291" w:rsidRPr="00023ACB" w:rsidRDefault="00AE7291" w:rsidP="00023ACB">
      <w:r>
        <w:rPr>
          <w:noProof/>
          <w:lang w:eastAsia="es-ES"/>
        </w:rPr>
        <w:drawing>
          <wp:inline distT="0" distB="0" distL="0" distR="0">
            <wp:extent cx="3924334" cy="27717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11.jpg"/>
                    <pic:cNvPicPr/>
                  </pic:nvPicPr>
                  <pic:blipFill>
                    <a:blip r:embed="rId15">
                      <a:extLst>
                        <a:ext uri="{28A0092B-C50C-407E-A947-70E740481C1C}">
                          <a14:useLocalDpi xmlns:a14="http://schemas.microsoft.com/office/drawing/2010/main" val="0"/>
                        </a:ext>
                      </a:extLst>
                    </a:blip>
                    <a:stretch>
                      <a:fillRect/>
                    </a:stretch>
                  </pic:blipFill>
                  <pic:spPr>
                    <a:xfrm>
                      <a:off x="0" y="0"/>
                      <a:ext cx="4008359" cy="2831122"/>
                    </a:xfrm>
                    <a:prstGeom prst="rect">
                      <a:avLst/>
                    </a:prstGeom>
                  </pic:spPr>
                </pic:pic>
              </a:graphicData>
            </a:graphic>
          </wp:inline>
        </w:drawing>
      </w:r>
      <w:bookmarkStart w:id="0" w:name="_GoBack"/>
      <w:bookmarkEnd w:id="0"/>
    </w:p>
    <w:sectPr w:rsidR="00AE7291" w:rsidRPr="00023ACB" w:rsidSect="009D61D8">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9EB771A"/>
    <w:multiLevelType w:val="hybridMultilevel"/>
    <w:tmpl w:val="9BB01D8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61D8"/>
    <w:rsid w:val="00023ACB"/>
    <w:rsid w:val="00262EB0"/>
    <w:rsid w:val="009D61D8"/>
    <w:rsid w:val="00AE72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7BD53"/>
  <w15:chartTrackingRefBased/>
  <w15:docId w15:val="{3A383A26-5DE0-47F6-B18C-9404CCE62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9D61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D61D8"/>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D61D8"/>
    <w:rPr>
      <w:rFonts w:eastAsiaTheme="minorEastAsia"/>
      <w:lang w:eastAsia="es-ES"/>
    </w:rPr>
  </w:style>
  <w:style w:type="paragraph" w:styleId="Prrafodelista">
    <w:name w:val="List Paragraph"/>
    <w:basedOn w:val="Normal"/>
    <w:uiPriority w:val="34"/>
    <w:qFormat/>
    <w:rsid w:val="009D61D8"/>
    <w:pPr>
      <w:ind w:left="720"/>
      <w:contextualSpacing/>
    </w:pPr>
  </w:style>
  <w:style w:type="paragraph" w:styleId="Citadestacada">
    <w:name w:val="Intense Quote"/>
    <w:basedOn w:val="Normal"/>
    <w:next w:val="Normal"/>
    <w:link w:val="CitadestacadaCar"/>
    <w:uiPriority w:val="30"/>
    <w:qFormat/>
    <w:rsid w:val="009D61D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9D61D8"/>
    <w:rPr>
      <w:i/>
      <w:iCs/>
      <w:color w:val="5B9BD5" w:themeColor="accent1"/>
    </w:rPr>
  </w:style>
  <w:style w:type="character" w:customStyle="1" w:styleId="Ttulo1Car">
    <w:name w:val="Título 1 Car"/>
    <w:basedOn w:val="Fuentedeprrafopredeter"/>
    <w:link w:val="Ttulo1"/>
    <w:uiPriority w:val="9"/>
    <w:rsid w:val="009D61D8"/>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4125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7</Pages>
  <Words>364</Words>
  <Characters>2005</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Gestor de paquetes Synaptic</dc:title>
  <dc:subject/>
  <dc:creator>Mario Arnedo Gonzalez</dc:creator>
  <cp:keywords/>
  <dc:description/>
  <cp:lastModifiedBy>Usuario de Windows</cp:lastModifiedBy>
  <cp:revision>1</cp:revision>
  <dcterms:created xsi:type="dcterms:W3CDTF">2018-01-09T12:01:00Z</dcterms:created>
  <dcterms:modified xsi:type="dcterms:W3CDTF">2018-01-09T12:29:00Z</dcterms:modified>
</cp:coreProperties>
</file>