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D2" w:rsidRDefault="00A81F4D" w:rsidP="00A81F4D">
      <w:pPr>
        <w:pStyle w:val="Ttulo1"/>
      </w:pPr>
      <w:bookmarkStart w:id="0" w:name="_GoBack"/>
      <w:proofErr w:type="spellStart"/>
      <w:r>
        <w:t>Less</w:t>
      </w:r>
      <w:proofErr w:type="spellEnd"/>
      <w:r>
        <w:t xml:space="preserve"> vs </w:t>
      </w:r>
      <w:proofErr w:type="spellStart"/>
      <w:r>
        <w:t>Saas</w:t>
      </w:r>
      <w:proofErr w:type="spellEnd"/>
    </w:p>
    <w:bookmarkEnd w:id="0"/>
    <w:p w:rsidR="00A81F4D" w:rsidRDefault="00A81F4D" w:rsidP="00A81F4D">
      <w:pPr>
        <w:pStyle w:val="Ttulo2"/>
      </w:pPr>
      <w:proofErr w:type="spellStart"/>
      <w:r>
        <w:t>Less</w:t>
      </w:r>
      <w:proofErr w:type="spellEnd"/>
    </w:p>
    <w:p w:rsidR="00A81F4D" w:rsidRDefault="00A81F4D" w:rsidP="00A81F4D">
      <w:pPr>
        <w:pStyle w:val="Prrafodelista"/>
        <w:numPr>
          <w:ilvl w:val="0"/>
          <w:numId w:val="1"/>
        </w:numPr>
      </w:pPr>
      <w:r>
        <w:t>Sintaxis: (ejemplo)</w:t>
      </w:r>
    </w:p>
    <w:p w:rsidR="00A81F4D" w:rsidRDefault="00A81F4D" w:rsidP="00A81F4D">
      <w:r>
        <w:rPr>
          <w:noProof/>
          <w:lang w:eastAsia="es-ES"/>
        </w:rPr>
        <w:drawing>
          <wp:inline distT="0" distB="0" distL="0" distR="0" wp14:anchorId="0E7B311C" wp14:editId="3CEBC6B5">
            <wp:extent cx="4200525" cy="240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4D" w:rsidRDefault="00A81F4D" w:rsidP="00A81F4D">
      <w:pPr>
        <w:pStyle w:val="Prrafodelista"/>
        <w:numPr>
          <w:ilvl w:val="0"/>
          <w:numId w:val="1"/>
        </w:numPr>
      </w:pPr>
      <w:r>
        <w:t>Variables</w:t>
      </w:r>
    </w:p>
    <w:p w:rsidR="00A81F4D" w:rsidRDefault="00A81F4D" w:rsidP="00A81F4D">
      <w:r>
        <w:t>Las variables permiten especificar valores que van a ser utilizados en un único lugar, y además poder reusarlas en otras partes de la hoja de estilo, pudiendo realizar cambios globales modificando una única línea de código.</w:t>
      </w:r>
    </w:p>
    <w:p w:rsidR="00A81F4D" w:rsidRDefault="00A81F4D" w:rsidP="00A81F4D">
      <w:r>
        <w:rPr>
          <w:noProof/>
          <w:lang w:eastAsia="es-ES"/>
        </w:rPr>
        <w:drawing>
          <wp:inline distT="0" distB="0" distL="0" distR="0" wp14:anchorId="08BC869A" wp14:editId="2C5C61D8">
            <wp:extent cx="5400040" cy="16503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4D" w:rsidRDefault="00A81F4D" w:rsidP="00A81F4D">
      <w:pPr>
        <w:pStyle w:val="Prrafodelista"/>
        <w:numPr>
          <w:ilvl w:val="0"/>
          <w:numId w:val="1"/>
        </w:numPr>
      </w:pPr>
      <w:proofErr w:type="spellStart"/>
      <w:r>
        <w:t>Mixins</w:t>
      </w:r>
      <w:proofErr w:type="spellEnd"/>
    </w:p>
    <w:p w:rsidR="00A81F4D" w:rsidRDefault="00A81F4D" w:rsidP="00A81F4D">
      <w:r>
        <w:t xml:space="preserve">Los </w:t>
      </w:r>
      <w:proofErr w:type="spellStart"/>
      <w:r>
        <w:t>mixins</w:t>
      </w:r>
      <w:proofErr w:type="spellEnd"/>
      <w:r>
        <w:t xml:space="preserve"> permiten incluir todas las propiedades de una clase en otra diferente añadiendo simplemente el nombre de la clase como una propiedad más. El comportamiento es similar al de las </w:t>
      </w:r>
      <w:proofErr w:type="gramStart"/>
      <w:r>
        <w:t>variables</w:t>
      </w:r>
      <w:proofErr w:type="gramEnd"/>
      <w:r>
        <w:t xml:space="preserve"> pero con clases enteras. Los </w:t>
      </w:r>
      <w:proofErr w:type="spellStart"/>
      <w:r>
        <w:t>mixins</w:t>
      </w:r>
      <w:proofErr w:type="spellEnd"/>
      <w:r>
        <w:t xml:space="preserve"> pueden comportarse </w:t>
      </w:r>
      <w:proofErr w:type="spellStart"/>
      <w:r>
        <w:t>tambien</w:t>
      </w:r>
      <w:proofErr w:type="spellEnd"/>
      <w:r>
        <w:t xml:space="preserve"> como </w:t>
      </w:r>
      <w:proofErr w:type="spellStart"/>
      <w:r>
        <w:t>fuciones</w:t>
      </w:r>
      <w:proofErr w:type="spellEnd"/>
      <w:r>
        <w:t>, y tomar argumentos, como se ve en el siguiente ejemplo.</w:t>
      </w:r>
    </w:p>
    <w:p w:rsidR="00A81F4D" w:rsidRDefault="00A81F4D" w:rsidP="00A81F4D">
      <w:r>
        <w:rPr>
          <w:noProof/>
          <w:lang w:eastAsia="es-ES"/>
        </w:rPr>
        <w:drawing>
          <wp:inline distT="0" distB="0" distL="0" distR="0" wp14:anchorId="3C97ACDA" wp14:editId="581EF628">
            <wp:extent cx="3700732" cy="15527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242" cy="15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4D" w:rsidRDefault="00A81F4D" w:rsidP="00A81F4D">
      <w:pPr>
        <w:pStyle w:val="Prrafodelista"/>
        <w:numPr>
          <w:ilvl w:val="0"/>
          <w:numId w:val="1"/>
        </w:numPr>
      </w:pPr>
      <w:r>
        <w:lastRenderedPageBreak/>
        <w:t>Funciones &amp; Operaciones</w:t>
      </w:r>
    </w:p>
    <w:p w:rsidR="00A81F4D" w:rsidRDefault="00A81F4D" w:rsidP="00A81F4D">
      <w:r>
        <w:t xml:space="preserve">¿Existe dependencia entre elementos de tu hoja de estilo? Las operaciones te permiten sumar, restar, multiplicar y dividir los valores de las propiedades y colores, dándote el poder de crear relaciones complejas entre propiedades. Las operaciones deberían estar definidas entre paréntesis para asegurar la compatibilidad con CSS. </w:t>
      </w:r>
      <w:r>
        <w:t>La función se corresponde</w:t>
      </w:r>
      <w:r>
        <w:t xml:space="preserve"> a funciones JavaScript, permitiéndote modificar valores como quieras.</w:t>
      </w:r>
    </w:p>
    <w:p w:rsidR="00A81F4D" w:rsidRDefault="00A81F4D" w:rsidP="00A81F4D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0C79F11" wp14:editId="601B34EF">
            <wp:extent cx="5400040" cy="2419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4D" w:rsidRDefault="00A81F4D">
      <w:pPr>
        <w:rPr>
          <w:u w:val="single"/>
        </w:rPr>
      </w:pPr>
      <w:r>
        <w:rPr>
          <w:u w:val="single"/>
        </w:rPr>
        <w:br w:type="page"/>
      </w:r>
    </w:p>
    <w:p w:rsidR="00A81F4D" w:rsidRDefault="00A81F4D" w:rsidP="00A81F4D">
      <w:pPr>
        <w:pStyle w:val="Ttulo2"/>
      </w:pPr>
      <w:r>
        <w:lastRenderedPageBreak/>
        <w:t>SASS</w:t>
      </w:r>
    </w:p>
    <w:p w:rsidR="00A81F4D" w:rsidRDefault="00A81F4D" w:rsidP="00A81F4D">
      <w:pPr>
        <w:pStyle w:val="Prrafodelista"/>
        <w:numPr>
          <w:ilvl w:val="0"/>
          <w:numId w:val="1"/>
        </w:numPr>
      </w:pPr>
      <w:r>
        <w:t>Sintaxis y variable:</w:t>
      </w:r>
    </w:p>
    <w:p w:rsidR="00A81F4D" w:rsidRDefault="00A81F4D" w:rsidP="00A81F4D">
      <w:r>
        <w:rPr>
          <w:noProof/>
          <w:lang w:eastAsia="es-ES"/>
        </w:rPr>
        <w:drawing>
          <wp:inline distT="0" distB="0" distL="0" distR="0" wp14:anchorId="14A4E928" wp14:editId="5EB0B474">
            <wp:extent cx="2924175" cy="1885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4D" w:rsidRDefault="00A81F4D" w:rsidP="00A81F4D">
      <w:pPr>
        <w:pStyle w:val="Prrafodelista"/>
        <w:numPr>
          <w:ilvl w:val="0"/>
          <w:numId w:val="1"/>
        </w:numPr>
      </w:pPr>
      <w:proofErr w:type="spellStart"/>
      <w:r>
        <w:t>M</w:t>
      </w:r>
      <w:r w:rsidRPr="00A81F4D">
        <w:t>ixins</w:t>
      </w:r>
      <w:proofErr w:type="spellEnd"/>
    </w:p>
    <w:p w:rsidR="00A81F4D" w:rsidRDefault="00A81F4D" w:rsidP="00A81F4D">
      <w:r>
        <w:t>L</w:t>
      </w:r>
      <w:r w:rsidRPr="00A81F4D">
        <w:t xml:space="preserve">os </w:t>
      </w:r>
      <w:proofErr w:type="spellStart"/>
      <w:r w:rsidRPr="00A81F4D">
        <w:t>mixins</w:t>
      </w:r>
      <w:proofErr w:type="spellEnd"/>
      <w:r w:rsidRPr="00A81F4D">
        <w:t xml:space="preserve"> se definen con la directiva @</w:t>
      </w:r>
      <w:proofErr w:type="spellStart"/>
      <w:r w:rsidRPr="00A81F4D">
        <w:t>mixin</w:t>
      </w:r>
      <w:proofErr w:type="spellEnd"/>
      <w:r w:rsidRPr="00A81F4D">
        <w:t xml:space="preserve"> seguida del nombre del </w:t>
      </w:r>
      <w:proofErr w:type="spellStart"/>
      <w:r w:rsidRPr="00A81F4D">
        <w:t>mixin</w:t>
      </w:r>
      <w:proofErr w:type="spellEnd"/>
      <w:r w:rsidRPr="00A81F4D">
        <w:t xml:space="preserve"> (y opcionalmente una lista de argumentos) y seguida por el bloque de contenidos que definen los estilos del </w:t>
      </w:r>
      <w:proofErr w:type="spellStart"/>
      <w:r w:rsidRPr="00A81F4D">
        <w:t>mixin</w:t>
      </w:r>
      <w:proofErr w:type="spellEnd"/>
      <w:r w:rsidRPr="00A81F4D">
        <w:t xml:space="preserve">. El siguiente ejemplo define un </w:t>
      </w:r>
      <w:proofErr w:type="spellStart"/>
      <w:r w:rsidRPr="00A81F4D">
        <w:t>mixin</w:t>
      </w:r>
      <w:proofErr w:type="spellEnd"/>
      <w:r w:rsidRPr="00A81F4D">
        <w:t xml:space="preserve"> sin argumentos llamado </w:t>
      </w:r>
      <w:proofErr w:type="spellStart"/>
      <w:r w:rsidRPr="00A81F4D">
        <w:t>large-text</w:t>
      </w:r>
      <w:proofErr w:type="spellEnd"/>
      <w:r w:rsidRPr="00A81F4D">
        <w:t>:</w:t>
      </w:r>
    </w:p>
    <w:p w:rsidR="00A81F4D" w:rsidRDefault="00A81F4D" w:rsidP="00A81F4D">
      <w:r>
        <w:rPr>
          <w:noProof/>
          <w:lang w:eastAsia="es-ES"/>
        </w:rPr>
        <w:drawing>
          <wp:inline distT="0" distB="0" distL="0" distR="0" wp14:anchorId="5E67DBAD" wp14:editId="3DC28E7A">
            <wp:extent cx="2447925" cy="2209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4D" w:rsidRDefault="00A81F4D" w:rsidP="00A81F4D">
      <w:pPr>
        <w:pStyle w:val="Prrafodelista"/>
        <w:numPr>
          <w:ilvl w:val="0"/>
          <w:numId w:val="1"/>
        </w:numPr>
      </w:pPr>
      <w:r>
        <w:t>Funciones</w:t>
      </w:r>
    </w:p>
    <w:p w:rsidR="00A81F4D" w:rsidRDefault="00A81F4D" w:rsidP="00A81F4D">
      <w:r w:rsidRPr="00A81F4D">
        <w:t xml:space="preserve">Al margen de las funciones propias definidas por </w:t>
      </w:r>
      <w:proofErr w:type="spellStart"/>
      <w:r w:rsidRPr="00A81F4D">
        <w:t>Sass</w:t>
      </w:r>
      <w:proofErr w:type="spellEnd"/>
      <w:r w:rsidRPr="00A81F4D">
        <w:t>, también es posible definir funciones propias para que puedas utilizarlas en tus hojas de estilos. Ejemplo:</w:t>
      </w:r>
    </w:p>
    <w:p w:rsidR="00A81F4D" w:rsidRDefault="00A81F4D" w:rsidP="00A81F4D">
      <w:r>
        <w:rPr>
          <w:noProof/>
          <w:lang w:eastAsia="es-ES"/>
        </w:rPr>
        <w:drawing>
          <wp:inline distT="0" distB="0" distL="0" distR="0" wp14:anchorId="404512EB" wp14:editId="34505D05">
            <wp:extent cx="4615132" cy="188154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502" cy="18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4D" w:rsidRDefault="00A81F4D" w:rsidP="00A81F4D">
      <w:r>
        <w:br w:type="page"/>
      </w:r>
    </w:p>
    <w:p w:rsidR="00A81F4D" w:rsidRDefault="00A81F4D" w:rsidP="00A81F4D">
      <w:r>
        <w:lastRenderedPageBreak/>
        <w:t>Se vería compilado asi:</w:t>
      </w:r>
    </w:p>
    <w:p w:rsidR="00A81F4D" w:rsidRDefault="00A81F4D" w:rsidP="00A81F4D">
      <w:r>
        <w:rPr>
          <w:noProof/>
          <w:lang w:eastAsia="es-ES"/>
        </w:rPr>
        <w:drawing>
          <wp:inline distT="0" distB="0" distL="0" distR="0" wp14:anchorId="5D5A430B" wp14:editId="1E51C22F">
            <wp:extent cx="1609725" cy="1019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4D" w:rsidRDefault="00A81F4D" w:rsidP="00A81F4D">
      <w:pPr>
        <w:pStyle w:val="Prrafodelista"/>
        <w:numPr>
          <w:ilvl w:val="0"/>
          <w:numId w:val="1"/>
        </w:numPr>
      </w:pPr>
      <w:proofErr w:type="spellStart"/>
      <w:r>
        <w:t>Calculos</w:t>
      </w:r>
      <w:proofErr w:type="spellEnd"/>
    </w:p>
    <w:p w:rsidR="00A81F4D" w:rsidRDefault="00A81F4D" w:rsidP="00A81F4D">
      <w:pPr>
        <w:ind w:left="360"/>
      </w:pPr>
      <w:r>
        <w:t>En SASS no pu</w:t>
      </w:r>
      <w:r>
        <w:t>edes hacer eso por dos razones:</w:t>
      </w:r>
    </w:p>
    <w:p w:rsidR="00A81F4D" w:rsidRDefault="00A81F4D" w:rsidP="00A67FB2">
      <w:pPr>
        <w:pStyle w:val="Prrafodelista"/>
        <w:numPr>
          <w:ilvl w:val="0"/>
          <w:numId w:val="3"/>
        </w:numPr>
      </w:pPr>
      <w:r>
        <w:t>No puedes hacer cálculos en tiempo real, SASS compila y te devuelve un archivo CSS, no tienes acceso al HTML desde SASS.</w:t>
      </w:r>
    </w:p>
    <w:p w:rsidR="00A81F4D" w:rsidRDefault="00A81F4D" w:rsidP="00A81F4D">
      <w:pPr>
        <w:ind w:left="360"/>
      </w:pPr>
    </w:p>
    <w:p w:rsidR="00A81F4D" w:rsidRDefault="00A81F4D" w:rsidP="00A67FB2">
      <w:pPr>
        <w:pStyle w:val="Prrafodelista"/>
        <w:numPr>
          <w:ilvl w:val="0"/>
          <w:numId w:val="3"/>
        </w:numPr>
      </w:pPr>
      <w:r>
        <w:t>No puedes mezclar unidades distintas en las operaciones matemáticas en SASS.</w:t>
      </w:r>
    </w:p>
    <w:p w:rsidR="00A81F4D" w:rsidRDefault="00A81F4D" w:rsidP="00A81F4D">
      <w:pPr>
        <w:ind w:left="360"/>
      </w:pPr>
    </w:p>
    <w:p w:rsidR="00A81F4D" w:rsidRDefault="00A81F4D" w:rsidP="00A81F4D">
      <w:pPr>
        <w:ind w:left="360"/>
      </w:pPr>
      <w:r>
        <w:t xml:space="preserve">Sin embargo puedes hacer algo en CSS con la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). Esta función te permite hacer cálculos en tiempo real y manejar diferentes unidades</w:t>
      </w:r>
      <w:r w:rsidR="00A67FB2">
        <w:t xml:space="preserve">. </w:t>
      </w:r>
    </w:p>
    <w:p w:rsidR="00A67FB2" w:rsidRPr="00A81F4D" w:rsidRDefault="00A67FB2" w:rsidP="00A81F4D">
      <w:pPr>
        <w:ind w:left="360"/>
      </w:pPr>
      <w:r>
        <w:rPr>
          <w:noProof/>
          <w:lang w:eastAsia="es-ES"/>
        </w:rPr>
        <w:drawing>
          <wp:inline distT="0" distB="0" distL="0" distR="0" wp14:anchorId="6F1F3BA3" wp14:editId="588D6B7A">
            <wp:extent cx="2647950" cy="895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FB2" w:rsidRPr="00A81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7EDE"/>
    <w:multiLevelType w:val="hybridMultilevel"/>
    <w:tmpl w:val="83249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44A4"/>
    <w:multiLevelType w:val="hybridMultilevel"/>
    <w:tmpl w:val="0F7EA1F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4468E"/>
    <w:multiLevelType w:val="hybridMultilevel"/>
    <w:tmpl w:val="72FA846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4D"/>
    <w:rsid w:val="00A67FB2"/>
    <w:rsid w:val="00A81F4D"/>
    <w:rsid w:val="00D7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7BFF"/>
  <w15:chartTrackingRefBased/>
  <w15:docId w15:val="{33549F0A-952F-4556-83FA-CDE2C66B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F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1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8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1</cp:revision>
  <dcterms:created xsi:type="dcterms:W3CDTF">2018-10-13T11:49:00Z</dcterms:created>
  <dcterms:modified xsi:type="dcterms:W3CDTF">2018-10-13T12:00:00Z</dcterms:modified>
</cp:coreProperties>
</file>