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1D98E" w14:textId="77777777" w:rsidR="008B197E" w:rsidRDefault="00773401" w:rsidP="005A7CE0">
      <w:pPr>
        <w:pStyle w:val="Paper-Title"/>
        <w:spacing w:after="60"/>
        <w:jc w:val="both"/>
        <w:rPr>
          <w:lang w:eastAsia="zh-CN"/>
        </w:rPr>
      </w:pPr>
      <w:r>
        <w:rPr>
          <w:rFonts w:hint="eastAsia"/>
          <w:lang w:eastAsia="zh-CN"/>
        </w:rPr>
        <w:t>Predicting Building Annual Energy Use Intensity Using Lasso Regression Method</w:t>
      </w:r>
    </w:p>
    <w:p w14:paraId="5DD3C306" w14:textId="77777777" w:rsidR="008B197E" w:rsidRDefault="008B197E" w:rsidP="005A7CE0">
      <w:pPr>
        <w:sectPr w:rsidR="008B197E" w:rsidSect="003B4153">
          <w:footerReference w:type="even" r:id="rId8"/>
          <w:pgSz w:w="12240" w:h="15840" w:code="1"/>
          <w:pgMar w:top="1080" w:right="1080" w:bottom="1440" w:left="1080" w:header="720" w:footer="720" w:gutter="0"/>
          <w:cols w:space="720"/>
        </w:sectPr>
      </w:pPr>
    </w:p>
    <w:p w14:paraId="1FED9DFD" w14:textId="77777777" w:rsidR="00773401" w:rsidRDefault="00773401" w:rsidP="005A7CE0">
      <w:pPr>
        <w:pStyle w:val="E-Mail"/>
        <w:jc w:val="both"/>
        <w:rPr>
          <w:spacing w:val="-2"/>
          <w:lang w:eastAsia="zh-CN"/>
        </w:rPr>
      </w:pPr>
      <w:r>
        <w:rPr>
          <w:rFonts w:hint="eastAsia"/>
          <w:spacing w:val="-2"/>
          <w:lang w:eastAsia="zh-CN"/>
        </w:rPr>
        <w:lastRenderedPageBreak/>
        <w:t>Yuqi PAN (yuqip)</w:t>
      </w:r>
    </w:p>
    <w:p w14:paraId="79D2C075" w14:textId="77777777" w:rsidR="00E13C81" w:rsidRDefault="00DF223E" w:rsidP="005A7CE0">
      <w:pPr>
        <w:pStyle w:val="E-Mail"/>
        <w:jc w:val="both"/>
        <w:rPr>
          <w:spacing w:val="-2"/>
          <w:lang w:eastAsia="zh-CN"/>
        </w:rPr>
      </w:pPr>
      <w:r>
        <w:rPr>
          <w:rFonts w:hint="eastAsia"/>
          <w:spacing w:val="-2"/>
          <w:lang w:eastAsia="zh-CN"/>
        </w:rPr>
        <w:t>yuqip@andrew.cmu.edu</w:t>
      </w:r>
    </w:p>
    <w:p w14:paraId="252E48A2" w14:textId="77777777" w:rsidR="008B197E" w:rsidRDefault="00773401" w:rsidP="005A7CE0">
      <w:pPr>
        <w:pStyle w:val="E-Mail"/>
        <w:jc w:val="both"/>
        <w:rPr>
          <w:spacing w:val="-2"/>
          <w:lang w:eastAsia="zh-CN"/>
        </w:rPr>
      </w:pPr>
      <w:r>
        <w:rPr>
          <w:rFonts w:hint="eastAsia"/>
          <w:spacing w:val="-2"/>
          <w:lang w:eastAsia="zh-CN"/>
        </w:rPr>
        <w:lastRenderedPageBreak/>
        <w:t>Siliang Lu</w:t>
      </w:r>
      <w:r w:rsidR="00E13C81">
        <w:rPr>
          <w:spacing w:val="-2"/>
          <w:lang w:eastAsia="zh-CN"/>
        </w:rPr>
        <w:t xml:space="preserve"> </w:t>
      </w:r>
      <w:r>
        <w:rPr>
          <w:rFonts w:hint="eastAsia"/>
          <w:spacing w:val="-2"/>
          <w:lang w:eastAsia="zh-CN"/>
        </w:rPr>
        <w:t>(sili</w:t>
      </w:r>
      <w:r w:rsidR="00E13C81">
        <w:rPr>
          <w:spacing w:val="-2"/>
          <w:lang w:eastAsia="zh-CN"/>
        </w:rPr>
        <w:t>a</w:t>
      </w:r>
      <w:r>
        <w:rPr>
          <w:rFonts w:hint="eastAsia"/>
          <w:spacing w:val="-2"/>
          <w:lang w:eastAsia="zh-CN"/>
        </w:rPr>
        <w:t>ng1)</w:t>
      </w:r>
    </w:p>
    <w:p w14:paraId="7BA539B4" w14:textId="77777777" w:rsidR="008B197E" w:rsidRDefault="002D2E3C" w:rsidP="005A7CE0">
      <w:pPr>
        <w:pStyle w:val="E-Mail"/>
        <w:jc w:val="both"/>
        <w:rPr>
          <w:lang w:eastAsia="zh-CN"/>
        </w:rPr>
      </w:pPr>
      <w:hyperlink r:id="rId9" w:history="1">
        <w:r w:rsidR="00E13C81" w:rsidRPr="00087455">
          <w:rPr>
            <w:rStyle w:val="ab"/>
            <w:rFonts w:hint="eastAsia"/>
            <w:lang w:eastAsia="zh-CN"/>
          </w:rPr>
          <w:t>siliang1@andrew.cmu.edu</w:t>
        </w:r>
      </w:hyperlink>
    </w:p>
    <w:p w14:paraId="0CA399D7" w14:textId="77777777" w:rsidR="00E13C81" w:rsidRDefault="00E13C81" w:rsidP="005A7CE0">
      <w:pPr>
        <w:pStyle w:val="E-Mail"/>
        <w:jc w:val="both"/>
        <w:rPr>
          <w:lang w:eastAsia="zh-CN"/>
        </w:rPr>
      </w:pPr>
    </w:p>
    <w:p w14:paraId="7B5192DC" w14:textId="77777777" w:rsidR="00E13C81" w:rsidRDefault="00E13C81" w:rsidP="005A7CE0">
      <w:pPr>
        <w:pStyle w:val="E-Mail"/>
        <w:jc w:val="both"/>
        <w:rPr>
          <w:lang w:eastAsia="zh-CN"/>
        </w:rPr>
      </w:pPr>
    </w:p>
    <w:p w14:paraId="037C0640" w14:textId="77777777" w:rsidR="008B197E" w:rsidRDefault="008B197E" w:rsidP="005A7CE0">
      <w:pPr>
        <w:rPr>
          <w:lang w:eastAsia="zh-CN"/>
        </w:rPr>
        <w:sectPr w:rsidR="008B197E" w:rsidSect="003B4153">
          <w:type w:val="continuous"/>
          <w:pgSz w:w="12240" w:h="15840" w:code="1"/>
          <w:pgMar w:top="1080" w:right="1080" w:bottom="1440" w:left="1080" w:header="720" w:footer="720" w:gutter="0"/>
          <w:cols w:num="3" w:space="0"/>
        </w:sectPr>
      </w:pPr>
    </w:p>
    <w:p w14:paraId="48087055" w14:textId="77777777" w:rsidR="00E13C81" w:rsidRDefault="00E13C81" w:rsidP="005A7CE0">
      <w:pPr>
        <w:spacing w:after="0"/>
        <w:rPr>
          <w:b/>
          <w:sz w:val="24"/>
          <w:lang w:eastAsia="zh-CN"/>
        </w:rPr>
      </w:pPr>
      <w:r>
        <w:rPr>
          <w:rFonts w:hint="eastAsia"/>
          <w:b/>
          <w:sz w:val="24"/>
          <w:lang w:eastAsia="zh-CN"/>
        </w:rPr>
        <w:lastRenderedPageBreak/>
        <w:t xml:space="preserve">                           </w:t>
      </w:r>
      <w:r w:rsidR="00DF223E">
        <w:rPr>
          <w:rFonts w:hint="eastAsia"/>
          <w:b/>
          <w:sz w:val="24"/>
          <w:lang w:eastAsia="zh-CN"/>
        </w:rPr>
        <w:t xml:space="preserve">                            </w:t>
      </w:r>
    </w:p>
    <w:p w14:paraId="06CA57BB" w14:textId="77777777" w:rsidR="008B197E" w:rsidRDefault="008B197E" w:rsidP="005A7CE0">
      <w:pPr>
        <w:spacing w:after="0"/>
      </w:pPr>
      <w:r>
        <w:rPr>
          <w:b/>
          <w:sz w:val="24"/>
        </w:rPr>
        <w:t>ABSTRACT</w:t>
      </w:r>
    </w:p>
    <w:p w14:paraId="1B945529" w14:textId="5BBFE770" w:rsidR="008B197E" w:rsidRDefault="00773401" w:rsidP="005A7CE0">
      <w:pPr>
        <w:pStyle w:val="Abstract"/>
        <w:rPr>
          <w:lang w:eastAsia="zh-CN"/>
        </w:rPr>
      </w:pPr>
      <w:r>
        <w:rPr>
          <w:rFonts w:hint="eastAsia"/>
          <w:lang w:eastAsia="zh-CN"/>
        </w:rPr>
        <w:t>In this paper, the lasso (</w:t>
      </w:r>
      <w:r w:rsidRPr="00C64C6F">
        <w:rPr>
          <w:szCs w:val="18"/>
        </w:rPr>
        <w:t>Least absolute shrinkage and selection operator</w:t>
      </w:r>
      <w:r>
        <w:rPr>
          <w:rFonts w:hint="eastAsia"/>
          <w:szCs w:val="18"/>
          <w:lang w:eastAsia="zh-CN"/>
        </w:rPr>
        <w:t xml:space="preserve">) </w:t>
      </w:r>
      <w:r>
        <w:rPr>
          <w:szCs w:val="18"/>
          <w:lang w:eastAsia="zh-CN"/>
        </w:rPr>
        <w:t>regression</w:t>
      </w:r>
      <w:r>
        <w:rPr>
          <w:rFonts w:hint="eastAsia"/>
          <w:szCs w:val="18"/>
          <w:lang w:eastAsia="zh-CN"/>
        </w:rPr>
        <w:t xml:space="preserve"> method is used to predict the building annual energy use intensity. The CBECS dataset of 2003 is used for the analysis</w:t>
      </w:r>
      <w:r w:rsidR="00404467">
        <w:rPr>
          <w:rFonts w:hint="eastAsia"/>
          <w:szCs w:val="18"/>
          <w:lang w:eastAsia="zh-CN"/>
        </w:rPr>
        <w:t xml:space="preserve">. </w:t>
      </w:r>
      <w:r w:rsidR="005468D1">
        <w:rPr>
          <w:rFonts w:hint="eastAsia"/>
          <w:szCs w:val="18"/>
          <w:lang w:eastAsia="zh-CN"/>
        </w:rPr>
        <w:t xml:space="preserve">The goal of the project is to fit a Lasso model to predict the annual EUI and evaluating the model by testing and comparing. </w:t>
      </w:r>
      <w:r w:rsidR="005468D1">
        <w:rPr>
          <w:szCs w:val="18"/>
          <w:lang w:eastAsia="zh-CN"/>
        </w:rPr>
        <w:t>W</w:t>
      </w:r>
      <w:r w:rsidR="005468D1">
        <w:rPr>
          <w:rFonts w:hint="eastAsia"/>
          <w:szCs w:val="18"/>
          <w:lang w:eastAsia="zh-CN"/>
        </w:rPr>
        <w:t xml:space="preserve">e also try to perform feature selection using Lasso. </w:t>
      </w:r>
      <w:r w:rsidR="00404467">
        <w:rPr>
          <w:rFonts w:hint="eastAsia"/>
          <w:szCs w:val="18"/>
          <w:lang w:eastAsia="zh-CN"/>
        </w:rPr>
        <w:t xml:space="preserve">The literature regarding to energy consumption prediction and analysis is explored and the approach adopted by this study is explained. After that, an explanation of the dataset and how the dataset is preprocessed is given. In the analysis part, we explored the </w:t>
      </w:r>
      <w:r w:rsidR="00404467">
        <w:rPr>
          <w:szCs w:val="18"/>
          <w:lang w:eastAsia="zh-CN"/>
        </w:rPr>
        <w:t>relationship</w:t>
      </w:r>
      <w:r w:rsidR="00404467">
        <w:rPr>
          <w:rFonts w:hint="eastAsia"/>
          <w:szCs w:val="18"/>
          <w:lang w:eastAsia="zh-CN"/>
        </w:rPr>
        <w:t xml:space="preserve"> between tuning parameter and corresponding mean square error (indicating the performance of the model) and number of features selected (indicating the level of shrinkage of the model) . The optimum model is selected using cross-validation method. Some properties </w:t>
      </w:r>
      <w:r w:rsidR="00404467">
        <w:rPr>
          <w:szCs w:val="18"/>
          <w:lang w:eastAsia="zh-CN"/>
        </w:rPr>
        <w:t>including</w:t>
      </w:r>
      <w:r w:rsidR="00404467">
        <w:rPr>
          <w:rFonts w:hint="eastAsia"/>
          <w:szCs w:val="18"/>
          <w:lang w:eastAsia="zh-CN"/>
        </w:rPr>
        <w:t xml:space="preserve">: tuning parameter, selected features, MSE of the selected optimum model is investigated </w:t>
      </w:r>
      <w:r w:rsidR="0089291E">
        <w:rPr>
          <w:rFonts w:hint="eastAsia"/>
          <w:szCs w:val="18"/>
          <w:lang w:eastAsia="zh-CN"/>
        </w:rPr>
        <w:t xml:space="preserve">is discussed. The investigation of using Lasso to perform feature selection is also conducted and the select features are discussed. </w:t>
      </w:r>
      <w:r w:rsidR="0018067B">
        <w:rPr>
          <w:rFonts w:hint="eastAsia"/>
          <w:szCs w:val="18"/>
          <w:lang w:eastAsia="zh-CN"/>
        </w:rPr>
        <w:t xml:space="preserve">The analysis showing that the Lasso is able to predict the EUI for majority of the buildings but do not have the ability to capture outliers. The regression model cannot capture features represented in binary or </w:t>
      </w:r>
      <w:r w:rsidR="0018067B">
        <w:rPr>
          <w:szCs w:val="18"/>
          <w:lang w:eastAsia="zh-CN"/>
        </w:rPr>
        <w:t>categorical</w:t>
      </w:r>
      <w:r w:rsidR="0018067B">
        <w:rPr>
          <w:rFonts w:hint="eastAsia"/>
          <w:szCs w:val="18"/>
          <w:lang w:eastAsia="zh-CN"/>
        </w:rPr>
        <w:t xml:space="preserve"> forms. Using subset to analysis End use is a good way to improve </w:t>
      </w:r>
      <w:r w:rsidR="0018067B">
        <w:rPr>
          <w:szCs w:val="18"/>
          <w:lang w:eastAsia="zh-CN"/>
        </w:rPr>
        <w:t>perdition</w:t>
      </w:r>
      <w:r w:rsidR="0018067B">
        <w:rPr>
          <w:rFonts w:hint="eastAsia"/>
          <w:szCs w:val="18"/>
          <w:lang w:eastAsia="zh-CN"/>
        </w:rPr>
        <w:t xml:space="preserve"> which can be investigated in the future.</w:t>
      </w:r>
    </w:p>
    <w:p w14:paraId="2493D086" w14:textId="77777777" w:rsidR="008B197E" w:rsidRDefault="008B197E" w:rsidP="005A7CE0">
      <w:pPr>
        <w:pStyle w:val="1"/>
        <w:spacing w:before="120"/>
        <w:jc w:val="both"/>
      </w:pPr>
      <w:r>
        <w:t>I</w:t>
      </w:r>
      <w:r w:rsidR="00C64C6F">
        <w:rPr>
          <w:rFonts w:hint="eastAsia"/>
          <w:lang w:eastAsia="zh-CN"/>
        </w:rPr>
        <w:t>ntroduction</w:t>
      </w:r>
    </w:p>
    <w:p w14:paraId="55B37B39" w14:textId="253C5A39" w:rsidR="00C64C6F" w:rsidRPr="00C64C6F" w:rsidRDefault="00C64C6F" w:rsidP="005A7CE0">
      <w:pPr>
        <w:spacing w:before="120" w:after="0"/>
        <w:rPr>
          <w:szCs w:val="18"/>
        </w:rPr>
      </w:pPr>
      <w:r w:rsidRPr="00C64C6F">
        <w:rPr>
          <w:szCs w:val="18"/>
        </w:rPr>
        <w:t>With the development of cities in the 21st century, commercial buildings have played a key role in shaping the modern urban environment. By the end of 2014, the number of commercial buildings has increased to 5.6 million, and the amount of commercial floor space has increased from 51 billion to 87 billion square feet throughout the US</w:t>
      </w:r>
      <w:r w:rsidR="0018067B">
        <w:rPr>
          <w:rFonts w:hint="eastAsia"/>
          <w:szCs w:val="18"/>
          <w:lang w:eastAsia="zh-CN"/>
        </w:rPr>
        <w:t xml:space="preserve"> </w:t>
      </w:r>
      <w:r w:rsidR="0018067B">
        <w:rPr>
          <w:szCs w:val="18"/>
        </w:rPr>
        <w:fldChar w:fldCharType="begin" w:fldLock="1"/>
      </w:r>
      <w:r w:rsidR="006F2536">
        <w:rPr>
          <w:szCs w:val="18"/>
        </w:rPr>
        <w:instrText>ADDIN CSL_CITATION { "citationItems" : [ { "id" : "ITEM-1", "itemData" : { "URL" : "https://www.eia.gov/consumption/commercial/reports/2012/buildstock/", "author" : [ { "dropping-particle" : "", "family" : "EIA", "given" : "", "non-dropping-particle" : "", "parse-names" : false, "suffix" : "" } ], "id" : "ITEM-1", "issued" : { "date-parts" : [ [ "2012" ] ] }, "title" : "A Look at the U.S. Commercial Building Stock: Results from EIA's 2012 Commercial Buildings Energy Consumption Survey (CBECS)", "type" : "webpage" }, "uris" : [ "http://www.mendeley.com/documents/?uuid=0a31693e-5f92-4825-bc3e-9a46b6b90b0b" ] } ], "mendeley" : { "formattedCitation" : "[1]", "plainTextFormattedCitation" : "[1]", "previouslyFormattedCitation" : "(EIA 2012)" }, "properties" : { "noteIndex" : 0 }, "schema" : "https://github.com/citation-style-language/schema/raw/master/csl-citation.json" }</w:instrText>
      </w:r>
      <w:r w:rsidR="0018067B">
        <w:rPr>
          <w:szCs w:val="18"/>
        </w:rPr>
        <w:fldChar w:fldCharType="separate"/>
      </w:r>
      <w:r w:rsidR="006F2536" w:rsidRPr="006F2536">
        <w:rPr>
          <w:noProof/>
          <w:szCs w:val="18"/>
        </w:rPr>
        <w:t>[1]</w:t>
      </w:r>
      <w:r w:rsidR="0018067B">
        <w:rPr>
          <w:szCs w:val="18"/>
        </w:rPr>
        <w:fldChar w:fldCharType="end"/>
      </w:r>
      <w:r w:rsidR="0018067B">
        <w:rPr>
          <w:rFonts w:hint="eastAsia"/>
          <w:color w:val="FF0000"/>
          <w:szCs w:val="18"/>
          <w:lang w:eastAsia="zh-CN"/>
        </w:rPr>
        <w:t>.</w:t>
      </w:r>
      <w:r w:rsidRPr="00C64C6F">
        <w:rPr>
          <w:szCs w:val="18"/>
        </w:rPr>
        <w:t xml:space="preserve"> High performance commercial buildings, which integrates and optimizes all major high performance attributes, including energy efficiency, durability, life-cycle performance and occupant productivity have potential to make a better city. Hence, many studies have been conducted to improve the built environment of the commercial buildings, particularly the energy performances. The energy consumption of commercial building accounts for around 18 percent of the total energy consumption in the US. </w:t>
      </w:r>
    </w:p>
    <w:p w14:paraId="3007D347" w14:textId="54119DBF" w:rsidR="00C64C6F" w:rsidRDefault="00C64C6F" w:rsidP="005A7CE0">
      <w:pPr>
        <w:spacing w:before="120" w:after="0"/>
        <w:rPr>
          <w:szCs w:val="18"/>
        </w:rPr>
      </w:pPr>
      <w:r>
        <w:rPr>
          <w:rFonts w:hint="eastAsia"/>
          <w:szCs w:val="18"/>
          <w:lang w:eastAsia="zh-CN"/>
        </w:rPr>
        <w:t>Traditionally</w:t>
      </w:r>
      <w:r w:rsidRPr="00C64C6F">
        <w:rPr>
          <w:szCs w:val="18"/>
        </w:rPr>
        <w:t>, building scale demand estimates have been performed using engineering software packages (e.g., EnergyPlus) that rely on an in-depth compilation of building properties</w:t>
      </w:r>
      <w:r w:rsidR="0018067B">
        <w:rPr>
          <w:szCs w:val="18"/>
        </w:rPr>
        <w:fldChar w:fldCharType="begin" w:fldLock="1"/>
      </w:r>
      <w:r w:rsidR="006F2536">
        <w:rPr>
          <w:szCs w:val="18"/>
        </w:rPr>
        <w:instrText>ADDIN CSL_CITATION { "citationItems" : [ { "id" : "ITEM-1", "itemData" : { "DOI" : "10.1016/j.enbuild.2010.02.002", "ISSN" : "03787788", "abstract" : "The early stages of building design include a number of decisions which have a strong influence on the performance of the building throughout the rest of the process. It is therefore important that designers are aware of the consequences of these design decisions. This paper presents a method for making informed decisions in the early stages of building design to fulfil performance requirements with regard to energy consumption and indoor environment. The method is operationalised in a program that utilises a simple simulation program to make performance predictions of user-defined parameter variations. The program then presents the output in a way that enables designers to make informed decisions. The method and the program reduce the need for design iterations, reducing time consumption and construction costs, to obtain the intended energy performance and indoor environment.", "author" : [ { "dropping-particle" : "", "family" : "Petersen", "given" : "Steffen", "non-dropping-particle" : "", "parse-names" : false, "suffix" : "" }, { "dropping-particle" : "", "family" : "Svendsen", "given" : "Svend", "non-dropping-particle" : "", "parse-names" : false, "suffix" : "" } ], "container-title" : "Energy and Buildings", "id" : "ITEM-1", "issue" : "7", "issued" : { "date-parts" : [ [ "2010", "7" ] ] }, "page" : "1113-1119", "title" : "Method and simulation program informed decisions in the early stages of building design", "type" : "article-journal", "volume" : "42" }, "uris" : [ "http://www.mendeley.com/documents/?uuid=c060e3a7-43d0-4dca-b590-fe758102e27c" ] } ], "mendeley" : { "formattedCitation" : "[2]", "plainTextFormattedCitation" : "[2]", "previouslyFormattedCitation" : "(Petersen and Svendsen 2010)" }, "properties" : { "noteIndex" : 0 }, "schema" : "https://github.com/citation-style-language/schema/raw/master/csl-citation.json" }</w:instrText>
      </w:r>
      <w:r w:rsidR="0018067B">
        <w:rPr>
          <w:szCs w:val="18"/>
        </w:rPr>
        <w:fldChar w:fldCharType="separate"/>
      </w:r>
      <w:r w:rsidR="006F2536" w:rsidRPr="006F2536">
        <w:rPr>
          <w:noProof/>
          <w:szCs w:val="18"/>
        </w:rPr>
        <w:t>[2]</w:t>
      </w:r>
      <w:r w:rsidR="0018067B">
        <w:rPr>
          <w:szCs w:val="18"/>
        </w:rPr>
        <w:fldChar w:fldCharType="end"/>
      </w:r>
      <w:r w:rsidR="0018067B">
        <w:rPr>
          <w:rFonts w:hint="eastAsia"/>
          <w:color w:val="FF0000"/>
          <w:szCs w:val="18"/>
          <w:lang w:eastAsia="zh-CN"/>
        </w:rPr>
        <w:t xml:space="preserve">. </w:t>
      </w:r>
      <w:r w:rsidRPr="00C64C6F">
        <w:rPr>
          <w:szCs w:val="18"/>
        </w:rPr>
        <w:t>However, another forecast method based on analysis of large-scale data with effective machine learning approaches. Many interrelated attributes regarding buildings more or less influence the energy performances and are furtherly applied to forecast and analyze building energy consumption and describe building energy use patterns. Data analysis based on machine learning methods not only predicts the energy consumption level but also has the ability to select the most relevant attributes. Zhun Yu, Fariborz Haghighat et al</w:t>
      </w:r>
      <w:r w:rsidR="0018067B">
        <w:rPr>
          <w:szCs w:val="18"/>
          <w:lang w:eastAsia="zh-CN"/>
        </w:rPr>
        <w:fldChar w:fldCharType="begin" w:fldLock="1"/>
      </w:r>
      <w:r w:rsidR="006F2536">
        <w:rPr>
          <w:szCs w:val="18"/>
          <w:lang w:eastAsia="zh-CN"/>
        </w:rPr>
        <w:instrText>ADDIN CSL_CITATION { "citationItems" : [ { "id" : "ITEM-1", "itemData" : { "DOI" : "10.1016/j.enbuild.2010.04.006", "ISSN" : "03787788", "abstract" : "This paper reports the development of a building energy demand predictive model based on the decision tree method. This method is able to classify and predict categorical variables: its competitive advantage over other widely used modeling techniques, such as regression method and ANN method, lies in the ability to generate accurate predictive models with interpretable flowchart-like tree structures that enable users to quickly extract useful information. To demonstrate its applicability, the method is applied to estimate residential building energy performance indexes by modeling building energy use intensity (EUI) levels. The results demonstrate that the use of decision tree method can classify and predict building energy demand levels accurately (93% for training data and 92% for test data), identify and rank significant factors of building EUI automatically. The method can provide the combination of significant factors as well as the threshold values that will lead to high building energy performance. Moreover, the average EUI value of data records in each classified data subsets can be used for reference when performing prediction. One crucial benefit is improving building energy performance and reducing energy consumption. Another advantage of this methodology is that it can be utilized by users without requiring much computation knowledge.", "author" : [ { "dropping-particle" : "", "family" : "Yu", "given" : "Zhun", "non-dropping-particle" : "", "parse-names" : false, "suffix" : "" }, { "dropping-particle" : "", "family" : "Haghighat", "given" : "Fariborz", "non-dropping-particle" : "", "parse-names" : false, "suffix" : "" }, { "dropping-particle" : "", "family" : "Fung", "given" : "Benjamin C.M.", "non-dropping-particle" : "", "parse-names" : false, "suffix" : "" }, { "dropping-particle" : "", "family" : "Yoshino", "given" : "Hiroshi", "non-dropping-particle" : "", "parse-names" : false, "suffix" : "" } ], "container-title" : "Energy and Buildings", "id" : "ITEM-1", "issue" : "10", "issued" : { "date-parts" : [ [ "2010", "10" ] ] }, "page" : "1637-1646", "title" : "A decision tree method for building energy demand modeling", "type" : "article-journal", "volume" : "42" }, "uris" : [ "http://www.mendeley.com/documents/?uuid=f42793f7-a01f-408f-973b-8410927ee109" ] } ], "mendeley" : { "formattedCitation" : "[3]", "manualFormatting" : "(2010)", "plainTextFormattedCitation" : "[3]", "previouslyFormattedCitation" : "(Yu et al. 2010)" }, "properties" : { "noteIndex" : 0 }, "schema" : "https://github.com/citation-style-language/schema/raw/master/csl-citation.json" }</w:instrText>
      </w:r>
      <w:r w:rsidR="0018067B">
        <w:rPr>
          <w:szCs w:val="18"/>
          <w:lang w:eastAsia="zh-CN"/>
        </w:rPr>
        <w:fldChar w:fldCharType="separate"/>
      </w:r>
      <w:r w:rsidR="0018067B">
        <w:rPr>
          <w:rFonts w:hint="eastAsia"/>
          <w:noProof/>
          <w:szCs w:val="18"/>
          <w:lang w:eastAsia="zh-CN"/>
        </w:rPr>
        <w:t>(</w:t>
      </w:r>
      <w:r w:rsidR="0018067B" w:rsidRPr="0018067B">
        <w:rPr>
          <w:noProof/>
          <w:szCs w:val="18"/>
          <w:lang w:eastAsia="zh-CN"/>
        </w:rPr>
        <w:t>2010)</w:t>
      </w:r>
      <w:r w:rsidR="0018067B">
        <w:rPr>
          <w:szCs w:val="18"/>
          <w:lang w:eastAsia="zh-CN"/>
        </w:rPr>
        <w:fldChar w:fldCharType="end"/>
      </w:r>
      <w:r w:rsidR="0018067B" w:rsidRPr="00C64C6F">
        <w:rPr>
          <w:szCs w:val="18"/>
        </w:rPr>
        <w:t xml:space="preserve"> </w:t>
      </w:r>
      <w:r w:rsidRPr="00C64C6F">
        <w:rPr>
          <w:szCs w:val="18"/>
        </w:rPr>
        <w:t xml:space="preserve">eveloped a decision tree method for building energy modeling. As a result, the indoor temperature and whether to use electrical heat are the two most important factors to </w:t>
      </w:r>
      <w:r w:rsidRPr="0018067B">
        <w:rPr>
          <w:szCs w:val="18"/>
        </w:rPr>
        <w:t xml:space="preserve">the building </w:t>
      </w:r>
      <w:r w:rsidRPr="0018067B">
        <w:rPr>
          <w:szCs w:val="18"/>
        </w:rPr>
        <w:lastRenderedPageBreak/>
        <w:t xml:space="preserve">energy performances. In addition, </w:t>
      </w:r>
      <w:r w:rsidR="0018067B">
        <w:rPr>
          <w:szCs w:val="18"/>
        </w:rPr>
        <w:fldChar w:fldCharType="begin" w:fldLock="1"/>
      </w:r>
      <w:r w:rsidR="006F2536">
        <w:rPr>
          <w:szCs w:val="18"/>
        </w:rPr>
        <w:instrText>ADDIN CSL_CITATION { "citationItems" : [ { "id" : "ITEM-1", "itemData" : { "DOI" : "10.1016/j.enbuild.2011.10.061", "ISSN" : "03787788", "abstract" : "The current energy distribution infrastructure in many urban areas either cannot support anticipated future energy use or would require significant rehabilitation even if current use were maintained. Understanding the dynamics of local energy use is an important precondition of understanding how to remedy this situation. This paper builds a model to estimate the building sector energy end-use intensity (kwh/m2 floor area) for space heating, domestic hot water, electricity for space cooling and electricity for non-space cooling applications in New York City. The model assumes that such end use is primarily dependent on building function, whether residential, educational or office for example, and not on construction type or the age of the building. The modeled intensities are calibrated using ZIP code level electricity and fuel use data reported by the New York City Mayor's Office of Long-Term Planning and Sustainability. The end-use ratios were derived from the Residential and Commercial Building Energy Consumption Survey's Public Use Microdata. The results provide the ability to estimate the end-use energy consumption of each tax lot in New York City. The resulting spatially explicit energy consumption can be a valuable tool for determining cost-effectiveness and policies for implementing energy efficiency and renewable energy programs.", "author" : [ { "dropping-particle" : "", "family" : "Howard", "given" : "B.", "non-dropping-particle" : "", "parse-names" : false, "suffix" : "" }, { "dropping-particle" : "", "family" : "Parshall", "given" : "L.", "non-dropping-particle" : "", "parse-names" : false, "suffix" : "" }, { "dropping-particle" : "", "family" : "Thompson", "given" : "J.", "non-dropping-particle" : "", "parse-names" : false, "suffix" : "" }, { "dropping-particle" : "", "family" : "Hammer", "given" : "S.", "non-dropping-particle" : "", "parse-names" : false, "suffix" : "" }, { "dropping-particle" : "", "family" : "Dickinson", "given" : "J.", "non-dropping-particle" : "", "parse-names" : false, "suffix" : "" }, { "dropping-particle" : "", "family" : "Modi", "given" : "V.", "non-dropping-particle" : "", "parse-names" : false, "suffix" : "" } ], "container-title" : "Energy and Buildings", "id" : "ITEM-1", "issued" : { "date-parts" : [ [ "2012", "2" ] ] }, "page" : "141-151", "title" : "Spatial distribution of urban building energy consumption by end use", "type" : "article-journal", "volume" : "45" }, "uris" : [ "http://www.mendeley.com/documents/?uuid=a5c6befe-27ca-415b-a0f1-07f6e523818d" ] } ], "mendeley" : { "formattedCitation" : "[4]", "manualFormatting" : "Howard et al. (2012)", "plainTextFormattedCitation" : "[4]", "previouslyFormattedCitation" : "(Howard et al. 2012)" }, "properties" : { "noteIndex" : 0 }, "schema" : "https://github.com/citation-style-language/schema/raw/master/csl-citation.json" }</w:instrText>
      </w:r>
      <w:r w:rsidR="0018067B">
        <w:rPr>
          <w:szCs w:val="18"/>
        </w:rPr>
        <w:fldChar w:fldCharType="separate"/>
      </w:r>
      <w:r w:rsidR="0018067B" w:rsidRPr="0018067B">
        <w:rPr>
          <w:noProof/>
          <w:szCs w:val="18"/>
        </w:rPr>
        <w:t xml:space="preserve">Howard et al. </w:t>
      </w:r>
      <w:r w:rsidR="0018067B">
        <w:rPr>
          <w:rFonts w:hint="eastAsia"/>
          <w:noProof/>
          <w:szCs w:val="18"/>
          <w:lang w:eastAsia="zh-CN"/>
        </w:rPr>
        <w:t>(</w:t>
      </w:r>
      <w:r w:rsidR="0018067B" w:rsidRPr="0018067B">
        <w:rPr>
          <w:noProof/>
          <w:szCs w:val="18"/>
        </w:rPr>
        <w:t>2012)</w:t>
      </w:r>
      <w:r w:rsidR="0018067B">
        <w:rPr>
          <w:szCs w:val="18"/>
        </w:rPr>
        <w:fldChar w:fldCharType="end"/>
      </w:r>
      <w:r w:rsidR="0018067B">
        <w:rPr>
          <w:rFonts w:hint="eastAsia"/>
          <w:szCs w:val="18"/>
          <w:lang w:eastAsia="zh-CN"/>
        </w:rPr>
        <w:t xml:space="preserve"> </w:t>
      </w:r>
      <w:r w:rsidRPr="0018067B">
        <w:rPr>
          <w:szCs w:val="18"/>
        </w:rPr>
        <w:t xml:space="preserve">implemented a robust multivariate linear regression to analyze building energy use by end use in New York. </w:t>
      </w:r>
      <w:r w:rsidR="0018067B">
        <w:rPr>
          <w:szCs w:val="18"/>
        </w:rPr>
        <w:fldChar w:fldCharType="begin" w:fldLock="1"/>
      </w:r>
      <w:r w:rsidR="006F2536">
        <w:rPr>
          <w:szCs w:val="18"/>
        </w:rPr>
        <w:instrText>ADDIN CSL_CITATION { "citationItems" : [ { "id" : "ITEM-1", "itemData" : { "DOI" : "10.1016/j.energy.2014.08.057", "ISSN" : "03605442", "abstract" : "One of main characteristics for building energy in urban environment is spatially distributed. Both electricity and gas per dwelling in London have positive spatial autocorrelation, which indicates that neighbourhoods tend to cluster together with similar energy use. More importantly, when applying regression analysis, the residuals from standard linear energy models may also have spatial autocorrelation, which makes statistical inference more difficult. Therefore, it is important to consider spatial effects in analysing energy consumption patterns of buildings in urban settings. This paper applies OLS (ordinary least squares) and spatial regression models to investigate the relationship between council tax evaluation bands and domestic energy consumption in London. A significant correlation was found between the number of properties in each council tax band and the corresponding energy use. Based on both statistical and theoretical analysis, the SEM (spatial error models) are more appropriate in this study than the spatial lag models. The simulation results indicate the SEM can take the spatial correlation into account by decomposing the OLS original error terms in regression analysis. The general trend is that both electricity and gas consumption per dwelling would increase from the lower to higher council tax bands.", "author" : [ { "dropping-particle" : "", "family" : "Tian", "given" : "Wei", "non-dropping-particle" : "", "parse-names" : false, "suffix" : "" }, { "dropping-particle" : "", "family" : "Song", "given" : "Jitian", "non-dropping-particle" : "", "parse-names" : false, "suffix" : "" }, { "dropping-particle" : "", "family" : "Li", "given" : "Zhanyong", "non-dropping-particle" : "", "parse-names" : false, "suffix" : "" } ], "container-title" : "Energy", "id" : "ITEM-1", "issued" : { "date-parts" : [ [ "2014", "11" ] ] }, "page" : "629-640", "title" : "Spatial regression analysis of domestic energy in urban areas", "type" : "article-journal", "volume" : "76" }, "uris" : [ "http://www.mendeley.com/documents/?uuid=7a48a105-7848-49ec-a77a-418c754b09cf" ] } ], "mendeley" : { "formattedCitation" : "[5]", "manualFormatting" : "Tian, Song, and Li (2014)", "plainTextFormattedCitation" : "[5]", "previouslyFormattedCitation" : "(Tian, Song, and Li 2014)" }, "properties" : { "noteIndex" : 0 }, "schema" : "https://github.com/citation-style-language/schema/raw/master/csl-citation.json" }</w:instrText>
      </w:r>
      <w:r w:rsidR="0018067B">
        <w:rPr>
          <w:szCs w:val="18"/>
        </w:rPr>
        <w:fldChar w:fldCharType="separate"/>
      </w:r>
      <w:r w:rsidR="0018067B" w:rsidRPr="0018067B">
        <w:rPr>
          <w:noProof/>
          <w:szCs w:val="18"/>
        </w:rPr>
        <w:t xml:space="preserve">Tian, Song, and Li </w:t>
      </w:r>
      <w:r w:rsidR="0018067B">
        <w:rPr>
          <w:rFonts w:hint="eastAsia"/>
          <w:noProof/>
          <w:szCs w:val="18"/>
          <w:lang w:eastAsia="zh-CN"/>
        </w:rPr>
        <w:t>(</w:t>
      </w:r>
      <w:r w:rsidR="0018067B" w:rsidRPr="0018067B">
        <w:rPr>
          <w:noProof/>
          <w:szCs w:val="18"/>
        </w:rPr>
        <w:t>2014)</w:t>
      </w:r>
      <w:r w:rsidR="0018067B">
        <w:rPr>
          <w:szCs w:val="18"/>
        </w:rPr>
        <w:fldChar w:fldCharType="end"/>
      </w:r>
      <w:r w:rsidRPr="00C64C6F">
        <w:rPr>
          <w:szCs w:val="18"/>
        </w:rPr>
        <w:t xml:space="preserve">explored the spatial patterns of domestic energy in London using spatial error models. </w:t>
      </w:r>
    </w:p>
    <w:p w14:paraId="3741180B" w14:textId="77777777" w:rsidR="00C64C6F" w:rsidRDefault="00C64C6F" w:rsidP="005A7CE0">
      <w:pPr>
        <w:spacing w:before="120" w:after="0"/>
        <w:rPr>
          <w:szCs w:val="18"/>
          <w:lang w:eastAsia="zh-CN"/>
        </w:rPr>
      </w:pPr>
      <w:r w:rsidRPr="00C64C6F">
        <w:rPr>
          <w:szCs w:val="18"/>
        </w:rPr>
        <w:t xml:space="preserve">In this report, Lasso (Least absolute shrinkage and selection operator) Regression model was applied to find out the relevant attributes to the energy performances of commercial buildings. </w:t>
      </w:r>
      <w:r w:rsidR="00807CE2" w:rsidRPr="00807CE2">
        <w:rPr>
          <w:szCs w:val="18"/>
        </w:rPr>
        <w:t>The formula of Lasso Regression is shown as follows:</w:t>
      </w:r>
    </w:p>
    <w:p w14:paraId="57444240" w14:textId="77777777" w:rsidR="00C64C6F" w:rsidRPr="00C64C6F" w:rsidRDefault="00C64C6F" w:rsidP="00CE74F8">
      <w:pPr>
        <w:spacing w:before="120" w:after="0"/>
        <w:jc w:val="center"/>
        <w:rPr>
          <w:szCs w:val="18"/>
          <w:lang w:eastAsia="zh-CN"/>
        </w:rPr>
      </w:pPr>
      <w:r>
        <w:rPr>
          <w:noProof/>
          <w:lang w:eastAsia="zh-CN"/>
        </w:rPr>
        <w:drawing>
          <wp:inline distT="0" distB="0" distL="0" distR="0" wp14:anchorId="4D3046B0" wp14:editId="50149FC2">
            <wp:extent cx="2299855" cy="34734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0427"/>
                    <a:stretch/>
                  </pic:blipFill>
                  <pic:spPr bwMode="auto">
                    <a:xfrm>
                      <a:off x="0" y="0"/>
                      <a:ext cx="2308549" cy="348658"/>
                    </a:xfrm>
                    <a:prstGeom prst="rect">
                      <a:avLst/>
                    </a:prstGeom>
                    <a:noFill/>
                    <a:ln>
                      <a:noFill/>
                    </a:ln>
                    <a:extLst>
                      <a:ext uri="{53640926-AAD7-44D8-BBD7-CCE9431645EC}">
                        <a14:shadowObscured xmlns:a14="http://schemas.microsoft.com/office/drawing/2010/main"/>
                      </a:ext>
                    </a:extLst>
                  </pic:spPr>
                </pic:pic>
              </a:graphicData>
            </a:graphic>
          </wp:inline>
        </w:drawing>
      </w:r>
    </w:p>
    <w:p w14:paraId="70AE6C6F" w14:textId="77777777" w:rsidR="00C64C6F" w:rsidRPr="00C64C6F" w:rsidRDefault="00C64C6F" w:rsidP="005A7CE0">
      <w:pPr>
        <w:spacing w:before="120" w:after="0"/>
        <w:rPr>
          <w:szCs w:val="18"/>
        </w:rPr>
      </w:pPr>
      <w:r w:rsidRPr="00C64C6F">
        <w:rPr>
          <w:szCs w:val="18"/>
        </w:rPr>
        <w:t xml:space="preserve">Where </w:t>
      </w:r>
      <w:r>
        <w:rPr>
          <w:szCs w:val="18"/>
        </w:rPr>
        <w:t>λ</w:t>
      </w:r>
      <w:r>
        <w:rPr>
          <w:rFonts w:hint="eastAsia"/>
          <w:szCs w:val="18"/>
          <w:lang w:eastAsia="zh-CN"/>
        </w:rPr>
        <w:t xml:space="preserve"> </w:t>
      </w:r>
      <w:r w:rsidRPr="00C64C6F">
        <w:rPr>
          <w:szCs w:val="18"/>
        </w:rPr>
        <w:t>is the</w:t>
      </w:r>
      <w:r w:rsidR="00CE74F8">
        <w:rPr>
          <w:szCs w:val="18"/>
        </w:rPr>
        <w:t xml:space="preserve"> tuning parameter</w:t>
      </w:r>
      <w:r w:rsidRPr="00C64C6F">
        <w:rPr>
          <w:szCs w:val="18"/>
        </w:rPr>
        <w:t xml:space="preserve">. </w:t>
      </w:r>
      <w:r w:rsidR="00CE74F8">
        <w:rPr>
          <w:szCs w:val="18"/>
        </w:rPr>
        <w:t>W</w:t>
      </w:r>
      <w:r w:rsidRPr="00C64C6F">
        <w:rPr>
          <w:szCs w:val="18"/>
        </w:rPr>
        <w:t>hen</w:t>
      </w:r>
      <w:r w:rsidR="00CE74F8">
        <w:rPr>
          <w:szCs w:val="18"/>
        </w:rPr>
        <w:t xml:space="preserve"> λ </w:t>
      </w:r>
      <w:r w:rsidRPr="00C64C6F">
        <w:rPr>
          <w:szCs w:val="18"/>
        </w:rPr>
        <w:t xml:space="preserve">is zero, informing no penalization is taken and the equation becomes linear regression. When </w:t>
      </w:r>
      <w:r>
        <w:rPr>
          <w:szCs w:val="18"/>
        </w:rPr>
        <w:t>λ</w:t>
      </w:r>
      <w:r w:rsidRPr="00C64C6F">
        <w:rPr>
          <w:szCs w:val="18"/>
        </w:rPr>
        <w:t xml:space="preserve"> getting bigger, more penalizations are taken and more coefficients will turned to zero indicating less feature selected. By adding this penalization term the Lasso can be used to perform feature selection. The Lasso model was then validated with cross-validation test method and the alpha corresponding to the minimum of MSE was selected for feature selection of the datasets. </w:t>
      </w:r>
    </w:p>
    <w:p w14:paraId="6E82E0B2" w14:textId="5C51D440" w:rsidR="00807CE2" w:rsidRPr="00807CE2" w:rsidRDefault="00807CE2" w:rsidP="00807CE2">
      <w:pPr>
        <w:pStyle w:val="a7"/>
        <w:spacing w:after="120"/>
        <w:rPr>
          <w:szCs w:val="18"/>
        </w:rPr>
      </w:pPr>
      <w:r w:rsidRPr="00807CE2">
        <w:rPr>
          <w:szCs w:val="18"/>
        </w:rPr>
        <w:t>In this report, the module of sklearn.linear_model.Lasso</w:t>
      </w:r>
      <w:r w:rsidR="00CD0B19">
        <w:rPr>
          <w:rFonts w:hint="eastAsia"/>
          <w:szCs w:val="18"/>
          <w:lang w:eastAsia="zh-CN"/>
        </w:rPr>
        <w:t xml:space="preserve"> </w:t>
      </w:r>
      <w:r w:rsidR="00CD0B19">
        <w:rPr>
          <w:szCs w:val="18"/>
        </w:rPr>
        <w:fldChar w:fldCharType="begin" w:fldLock="1"/>
      </w:r>
      <w:r w:rsidR="006F2536">
        <w:rPr>
          <w:szCs w:val="18"/>
        </w:rPr>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"http://www.mendeley.com/documents/?uuid=34a87f1f-abfa-4cb4-9a89-e26f84c742ea" ] } ], "mendeley" : { "formattedCitation" : "[6]", "plainTextFormattedCitation" : "[6]", "previouslyFormattedCitation" : "(Pedregosa et al. 2011)" }, "properties" : { "noteIndex" : 0 }, "schema" : "https://github.com/citation-style-language/schema/raw/master/csl-citation.json" }</w:instrText>
      </w:r>
      <w:r w:rsidR="00CD0B19">
        <w:rPr>
          <w:szCs w:val="18"/>
        </w:rPr>
        <w:fldChar w:fldCharType="separate"/>
      </w:r>
      <w:r w:rsidR="006F2536" w:rsidRPr="006F2536">
        <w:rPr>
          <w:noProof/>
          <w:szCs w:val="18"/>
        </w:rPr>
        <w:t>[6]</w:t>
      </w:r>
      <w:r w:rsidR="00CD0B19">
        <w:rPr>
          <w:szCs w:val="18"/>
        </w:rPr>
        <w:fldChar w:fldCharType="end"/>
      </w:r>
      <w:r w:rsidRPr="00807CE2">
        <w:rPr>
          <w:szCs w:val="18"/>
        </w:rPr>
        <w:t xml:space="preserve"> as well as sklearn.linear_model.LassoCV were used to study the following relations:</w:t>
      </w:r>
    </w:p>
    <w:p w14:paraId="2DF30EF7" w14:textId="77777777" w:rsidR="00807CE2" w:rsidRPr="00807CE2" w:rsidRDefault="00807CE2" w:rsidP="00807CE2">
      <w:pPr>
        <w:pStyle w:val="a7"/>
        <w:numPr>
          <w:ilvl w:val="0"/>
          <w:numId w:val="4"/>
        </w:numPr>
        <w:spacing w:after="120"/>
        <w:rPr>
          <w:szCs w:val="18"/>
        </w:rPr>
      </w:pPr>
      <w:r w:rsidRPr="00807CE2">
        <w:rPr>
          <w:szCs w:val="18"/>
        </w:rPr>
        <w:t xml:space="preserve">relation between the amount of attributes selected and </w:t>
      </w:r>
      <w:r>
        <w:rPr>
          <w:szCs w:val="18"/>
        </w:rPr>
        <w:t xml:space="preserve">λ </w:t>
      </w:r>
      <w:r w:rsidRPr="00807CE2">
        <w:rPr>
          <w:szCs w:val="18"/>
        </w:rPr>
        <w:t>(in the package, lambda is called alpha).</w:t>
      </w:r>
    </w:p>
    <w:p w14:paraId="6091EEC6" w14:textId="77777777" w:rsidR="00807CE2" w:rsidRPr="00807CE2" w:rsidRDefault="00807CE2" w:rsidP="008C1E49">
      <w:pPr>
        <w:pStyle w:val="a7"/>
        <w:numPr>
          <w:ilvl w:val="0"/>
          <w:numId w:val="4"/>
        </w:numPr>
        <w:spacing w:after="120"/>
        <w:rPr>
          <w:lang w:eastAsia="zh-CN"/>
        </w:rPr>
      </w:pPr>
      <w:r w:rsidRPr="00807CE2">
        <w:rPr>
          <w:szCs w:val="18"/>
        </w:rPr>
        <w:t>relation between the MSE and</w:t>
      </w:r>
      <w:r>
        <w:rPr>
          <w:szCs w:val="18"/>
        </w:rPr>
        <w:t xml:space="preserve"> λ</w:t>
      </w:r>
    </w:p>
    <w:p w14:paraId="598201FD" w14:textId="77777777" w:rsidR="008B197E" w:rsidRPr="00807CE2" w:rsidRDefault="00807CE2" w:rsidP="008C1E49">
      <w:pPr>
        <w:pStyle w:val="a7"/>
        <w:numPr>
          <w:ilvl w:val="0"/>
          <w:numId w:val="4"/>
        </w:numPr>
        <w:spacing w:after="120"/>
        <w:rPr>
          <w:lang w:eastAsia="zh-CN"/>
        </w:rPr>
      </w:pPr>
      <w:r w:rsidRPr="00807CE2">
        <w:rPr>
          <w:szCs w:val="18"/>
        </w:rPr>
        <w:t xml:space="preserve">the </w:t>
      </w:r>
      <w:r>
        <w:rPr>
          <w:szCs w:val="18"/>
        </w:rPr>
        <w:t xml:space="preserve">validation of </w:t>
      </w:r>
      <w:r w:rsidRPr="00807CE2">
        <w:rPr>
          <w:szCs w:val="18"/>
        </w:rPr>
        <w:t>linear regression model for the prediction of the EUI with the selected attributes</w:t>
      </w:r>
    </w:p>
    <w:p w14:paraId="6B931B80" w14:textId="77777777" w:rsidR="008B197E" w:rsidRDefault="00C64C6F" w:rsidP="005A7CE0">
      <w:pPr>
        <w:pStyle w:val="1"/>
        <w:spacing w:before="120"/>
        <w:jc w:val="both"/>
      </w:pPr>
      <w:r>
        <w:rPr>
          <w:rFonts w:hint="eastAsia"/>
          <w:lang w:eastAsia="zh-CN"/>
        </w:rPr>
        <w:t>Data Process</w:t>
      </w:r>
    </w:p>
    <w:p w14:paraId="0593007B" w14:textId="77777777" w:rsidR="00C64C6F" w:rsidRDefault="00C64C6F" w:rsidP="005A7CE0">
      <w:pPr>
        <w:pStyle w:val="a7"/>
        <w:spacing w:after="120"/>
        <w:ind w:firstLine="0"/>
      </w:pPr>
      <w:r>
        <w:t>The dataset used is the 2009 (year published) Commercial Building Energy Consumption Survey (CBECS) from EIA. The dataset has more than 5000 instances of commercial buildings all around US. The survey included questions related to several aspects of building characteristics and roughly divided that into several major files. The first seven major files include all kinds of building characteristics and the File 15-20 contains the energy consumption and end uses. The files used for this analysis is File 1-7, File 15 and File 17. The imputation files (File 8-14) and end uses files other than electricity and natural gas are not included in the study. The layout of the files is as shown in Table. The dataset consist of three data types including nominal (categorical), numeric and binary forms. The dataset is prepro</w:t>
      </w:r>
      <w:r>
        <w:rPr>
          <w:rFonts w:hint="eastAsia"/>
          <w:lang w:eastAsia="zh-CN"/>
        </w:rPr>
        <w:t>cess</w:t>
      </w:r>
      <w:r>
        <w:t>ed before feeding into models and performing analyses. The preprocessing procedures are below:</w:t>
      </w:r>
    </w:p>
    <w:p w14:paraId="73860F46" w14:textId="77777777" w:rsidR="00C64C6F" w:rsidRDefault="00C64C6F" w:rsidP="005A7CE0">
      <w:pPr>
        <w:pStyle w:val="a7"/>
        <w:spacing w:after="120"/>
      </w:pPr>
      <w:r>
        <w:t>1.</w:t>
      </w:r>
      <w:r>
        <w:tab/>
        <w:t>The first 7 Files are combined to form a dataset containing all attributes</w:t>
      </w:r>
    </w:p>
    <w:p w14:paraId="7904F127" w14:textId="77777777" w:rsidR="00C64C6F" w:rsidRDefault="00C64C6F" w:rsidP="005A7CE0">
      <w:pPr>
        <w:pStyle w:val="a7"/>
        <w:spacing w:after="120"/>
      </w:pPr>
      <w:r>
        <w:t>2.</w:t>
      </w:r>
      <w:r>
        <w:tab/>
        <w:t xml:space="preserve">The repetition part of the files is eliminated </w:t>
      </w:r>
    </w:p>
    <w:p w14:paraId="4DA467C4" w14:textId="77777777" w:rsidR="00C64C6F" w:rsidRDefault="00C64C6F" w:rsidP="005A7CE0">
      <w:pPr>
        <w:pStyle w:val="a7"/>
        <w:spacing w:after="120"/>
      </w:pPr>
      <w:r>
        <w:t>3.</w:t>
      </w:r>
      <w:r>
        <w:tab/>
        <w:t xml:space="preserve">The attributes with a lot of missing data is eliminated from the dataset. This is because imputation of attributes with a lot of missing data can lead to noise and inaccuracies. The attributes which data can only be obtained from a small number of buildings </w:t>
      </w:r>
      <w:r>
        <w:lastRenderedPageBreak/>
        <w:t>is assumed to be less relevant and do not influence the big picture of building consumptions</w:t>
      </w:r>
    </w:p>
    <w:p w14:paraId="372DBB1F" w14:textId="77777777" w:rsidR="00C64C6F" w:rsidRDefault="00C64C6F" w:rsidP="005A7CE0">
      <w:pPr>
        <w:pStyle w:val="a7"/>
        <w:spacing w:after="120"/>
      </w:pPr>
      <w:r>
        <w:t>4.</w:t>
      </w:r>
      <w:r>
        <w:tab/>
        <w:t>The heating and cooling degree day information is also extracted from file 15 since these two values is a better representation of the location climate and is closely related to building total consumptions.</w:t>
      </w:r>
    </w:p>
    <w:p w14:paraId="707063D5" w14:textId="77777777" w:rsidR="00C64C6F" w:rsidRDefault="00C64C6F" w:rsidP="005A7CE0">
      <w:pPr>
        <w:pStyle w:val="a7"/>
        <w:spacing w:after="120"/>
      </w:pPr>
      <w:r>
        <w:t>5.</w:t>
      </w:r>
      <w:r>
        <w:tab/>
        <w:t>The building annual EUI is calculated based on the total square footage and major fuel consumption and added to the dataset</w:t>
      </w:r>
    </w:p>
    <w:p w14:paraId="22B2DED6" w14:textId="77777777" w:rsidR="00C64C6F" w:rsidRDefault="00C64C6F" w:rsidP="005A7CE0">
      <w:pPr>
        <w:pStyle w:val="a7"/>
        <w:spacing w:after="120"/>
      </w:pPr>
      <w:r>
        <w:t>6.</w:t>
      </w:r>
      <w:r>
        <w:tab/>
        <w:t>The building sample weight is added to the dataset</w:t>
      </w:r>
    </w:p>
    <w:p w14:paraId="431B8658" w14:textId="0D9087A7" w:rsidR="00C64C6F" w:rsidRDefault="00C64C6F" w:rsidP="005A7CE0">
      <w:pPr>
        <w:pStyle w:val="a7"/>
        <w:spacing w:after="120"/>
      </w:pPr>
      <w:r>
        <w:t>7.</w:t>
      </w:r>
      <w:r>
        <w:tab/>
        <w:t xml:space="preserve">The final dataset has 5215 rows and 162 columns. The first 159 columns contain 159 different building or climate features marked as Predictors. The rest three columns are the total and electricity EUI of building and sample weighting factors, marked as the Targets (Note: weighting factors are also marked as targets only for the convenience of processing) </w:t>
      </w:r>
    </w:p>
    <w:p w14:paraId="77EF50A2" w14:textId="179241E4" w:rsidR="00CF597D" w:rsidRDefault="00CF597D" w:rsidP="00CF597D">
      <w:pPr>
        <w:pStyle w:val="a7"/>
        <w:spacing w:after="120"/>
        <w:rPr>
          <w:lang w:eastAsia="zh-CN"/>
        </w:rPr>
      </w:pPr>
      <w:r w:rsidRPr="00FF4A6D">
        <w:t xml:space="preserve">8       The same Lasso Regression method is applied to study </w:t>
      </w:r>
      <w:r w:rsidRPr="00FF4A6D">
        <w:rPr>
          <w:lang w:eastAsia="zh-CN"/>
        </w:rPr>
        <w:t>the important attributes to the energy consumption of HVAC subset and results are compared with the overall dataset.</w:t>
      </w:r>
    </w:p>
    <w:p w14:paraId="4ADDD043" w14:textId="77777777" w:rsidR="00CE74F8" w:rsidRDefault="00CE74F8" w:rsidP="00CE74F8">
      <w:pPr>
        <w:pStyle w:val="a9"/>
        <w:keepNext/>
      </w:pPr>
      <w:r>
        <w:t xml:space="preserve">Table </w:t>
      </w:r>
      <w:r w:rsidR="002D2E3C">
        <w:fldChar w:fldCharType="begin"/>
      </w:r>
      <w:r w:rsidR="002D2E3C">
        <w:instrText xml:space="preserve"> SEQ Table \* ARABIC </w:instrText>
      </w:r>
      <w:r w:rsidR="002D2E3C">
        <w:fldChar w:fldCharType="separate"/>
      </w:r>
      <w:r w:rsidR="009A070D">
        <w:rPr>
          <w:noProof/>
        </w:rPr>
        <w:t>1</w:t>
      </w:r>
      <w:r w:rsidR="002D2E3C">
        <w:rPr>
          <w:noProof/>
        </w:rPr>
        <w:fldChar w:fldCharType="end"/>
      </w:r>
      <w:r>
        <w:t xml:space="preserve"> Basic Building Information</w:t>
      </w:r>
    </w:p>
    <w:tbl>
      <w:tblPr>
        <w:tblStyle w:val="af0"/>
        <w:tblW w:w="5000" w:type="pct"/>
        <w:tblLook w:val="0600" w:firstRow="0" w:lastRow="0" w:firstColumn="0" w:lastColumn="0" w:noHBand="1" w:noVBand="1"/>
      </w:tblPr>
      <w:tblGrid>
        <w:gridCol w:w="825"/>
        <w:gridCol w:w="3967"/>
      </w:tblGrid>
      <w:tr w:rsidR="00C64C6F" w:rsidRPr="00C64C6F" w14:paraId="1925F3FC" w14:textId="77777777" w:rsidTr="00C64C6F">
        <w:tc>
          <w:tcPr>
            <w:tcW w:w="861" w:type="pct"/>
          </w:tcPr>
          <w:p w14:paraId="3A8B7D19"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Basic info.</w:t>
            </w:r>
          </w:p>
        </w:tc>
        <w:tc>
          <w:tcPr>
            <w:tcW w:w="4139" w:type="pct"/>
          </w:tcPr>
          <w:p w14:paraId="144AEAFF"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Basic Building information</w:t>
            </w:r>
          </w:p>
        </w:tc>
      </w:tr>
      <w:tr w:rsidR="00C64C6F" w:rsidRPr="00C64C6F" w14:paraId="46956575" w14:textId="77777777" w:rsidTr="00C64C6F">
        <w:tc>
          <w:tcPr>
            <w:tcW w:w="861" w:type="pct"/>
          </w:tcPr>
          <w:p w14:paraId="600DB8A0"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FILE 1</w:t>
            </w:r>
          </w:p>
        </w:tc>
        <w:tc>
          <w:tcPr>
            <w:tcW w:w="4139" w:type="pct"/>
          </w:tcPr>
          <w:p w14:paraId="0970C72B"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Basic Building information and End Uses</w:t>
            </w:r>
          </w:p>
        </w:tc>
      </w:tr>
      <w:tr w:rsidR="00C64C6F" w:rsidRPr="00C64C6F" w14:paraId="32F2775F" w14:textId="77777777" w:rsidTr="00C64C6F">
        <w:tc>
          <w:tcPr>
            <w:tcW w:w="861" w:type="pct"/>
          </w:tcPr>
          <w:p w14:paraId="6C62131E"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FILE 2</w:t>
            </w:r>
          </w:p>
        </w:tc>
        <w:tc>
          <w:tcPr>
            <w:tcW w:w="4139" w:type="pct"/>
          </w:tcPr>
          <w:p w14:paraId="09844908"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Building Activity and Special Measure of the Size</w:t>
            </w:r>
          </w:p>
        </w:tc>
      </w:tr>
      <w:tr w:rsidR="00C64C6F" w:rsidRPr="00C64C6F" w14:paraId="624604F4" w14:textId="77777777" w:rsidTr="00C64C6F">
        <w:tc>
          <w:tcPr>
            <w:tcW w:w="861" w:type="pct"/>
          </w:tcPr>
          <w:p w14:paraId="1ADA4B95"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FILE 3</w:t>
            </w:r>
          </w:p>
        </w:tc>
        <w:tc>
          <w:tcPr>
            <w:tcW w:w="4139" w:type="pct"/>
          </w:tcPr>
          <w:p w14:paraId="43926553"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Heating and Cooling Features and Conservation Features</w:t>
            </w:r>
          </w:p>
        </w:tc>
      </w:tr>
      <w:tr w:rsidR="00C64C6F" w:rsidRPr="00C64C6F" w14:paraId="6BA13D87" w14:textId="77777777" w:rsidTr="00C64C6F">
        <w:tc>
          <w:tcPr>
            <w:tcW w:w="861" w:type="pct"/>
          </w:tcPr>
          <w:p w14:paraId="333902BF"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FILE 4</w:t>
            </w:r>
          </w:p>
        </w:tc>
        <w:tc>
          <w:tcPr>
            <w:tcW w:w="4139" w:type="pct"/>
          </w:tcPr>
          <w:p w14:paraId="2D2B27C3"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Water Heating, Refrigeration, and Office Equipment; and Special Space Uses</w:t>
            </w:r>
          </w:p>
        </w:tc>
      </w:tr>
      <w:tr w:rsidR="00C64C6F" w:rsidRPr="00C64C6F" w14:paraId="6054BF97" w14:textId="77777777" w:rsidTr="00C64C6F">
        <w:tc>
          <w:tcPr>
            <w:tcW w:w="861" w:type="pct"/>
          </w:tcPr>
          <w:p w14:paraId="23C24E25"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FILE 5</w:t>
            </w:r>
          </w:p>
        </w:tc>
        <w:tc>
          <w:tcPr>
            <w:tcW w:w="4139" w:type="pct"/>
          </w:tcPr>
          <w:p w14:paraId="703C9CB5"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End Uses of Major Energy Sources; Electricity Generation; and Purchasing of Electricity and Natural Gas</w:t>
            </w:r>
          </w:p>
        </w:tc>
      </w:tr>
      <w:tr w:rsidR="00C64C6F" w:rsidRPr="00C64C6F" w14:paraId="4A78C1B6" w14:textId="77777777" w:rsidTr="00C64C6F">
        <w:tc>
          <w:tcPr>
            <w:tcW w:w="861" w:type="pct"/>
          </w:tcPr>
          <w:p w14:paraId="2E46FD2A"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FILE 6</w:t>
            </w:r>
          </w:p>
        </w:tc>
        <w:tc>
          <w:tcPr>
            <w:tcW w:w="4139" w:type="pct"/>
          </w:tcPr>
          <w:p w14:paraId="746B1104"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Minor Energy Sources and End Uses for Minor Energy Sources</w:t>
            </w:r>
          </w:p>
        </w:tc>
      </w:tr>
      <w:tr w:rsidR="00C64C6F" w:rsidRPr="00C64C6F" w14:paraId="56CE1963" w14:textId="77777777" w:rsidTr="00C64C6F">
        <w:tc>
          <w:tcPr>
            <w:tcW w:w="861" w:type="pct"/>
          </w:tcPr>
          <w:p w14:paraId="15AC3551"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FILE 7</w:t>
            </w:r>
          </w:p>
        </w:tc>
        <w:tc>
          <w:tcPr>
            <w:tcW w:w="4139" w:type="pct"/>
          </w:tcPr>
          <w:p w14:paraId="0A8621DF" w14:textId="77777777" w:rsidR="00C64C6F" w:rsidRPr="00C64C6F" w:rsidRDefault="00C64C6F" w:rsidP="005A7CE0">
            <w:pPr>
              <w:spacing w:after="120" w:line="276" w:lineRule="auto"/>
              <w:contextualSpacing/>
              <w:rPr>
                <w:rFonts w:eastAsia="Arial"/>
                <w:color w:val="000000"/>
                <w:szCs w:val="18"/>
                <w:lang w:eastAsia="zh-CN"/>
              </w:rPr>
            </w:pPr>
            <w:r w:rsidRPr="00C64C6F">
              <w:rPr>
                <w:rFonts w:eastAsia="Times New Roman"/>
                <w:color w:val="000000"/>
                <w:szCs w:val="18"/>
                <w:lang w:eastAsia="zh-CN"/>
              </w:rPr>
              <w:t>Lighting Percent, Equipment, and Conservation Features</w:t>
            </w:r>
          </w:p>
        </w:tc>
      </w:tr>
    </w:tbl>
    <w:p w14:paraId="3BB0DFB4" w14:textId="77777777" w:rsidR="00C64C6F" w:rsidRDefault="00C64C6F" w:rsidP="005A7CE0">
      <w:pPr>
        <w:pStyle w:val="a7"/>
        <w:spacing w:after="120"/>
        <w:ind w:firstLine="0"/>
        <w:rPr>
          <w:lang w:eastAsia="zh-CN"/>
        </w:rPr>
      </w:pPr>
    </w:p>
    <w:p w14:paraId="0B82D615" w14:textId="77777777" w:rsidR="00C64C6F" w:rsidRDefault="00C64C6F" w:rsidP="005A7CE0">
      <w:pPr>
        <w:pStyle w:val="a7"/>
        <w:spacing w:after="120"/>
        <w:ind w:firstLine="0"/>
      </w:pPr>
      <w:r>
        <w:t xml:space="preserve">The imputation process is done using python and Scikit Learn package. Three types of data are imputed differently. The imputation method of binary and categorical is to use the value which is most frequently appeared in the column, while for numeric values, the median of the column is used for missing data. We use median here instead of mean to avoid the influences of extreme values. </w:t>
      </w:r>
    </w:p>
    <w:p w14:paraId="355BA75D" w14:textId="77777777" w:rsidR="008B197E" w:rsidRDefault="00C64C6F" w:rsidP="005A7CE0">
      <w:pPr>
        <w:pStyle w:val="a7"/>
        <w:spacing w:after="120"/>
        <w:ind w:firstLine="0"/>
        <w:rPr>
          <w:iCs/>
        </w:rPr>
      </w:pPr>
      <w:r>
        <w:t xml:space="preserve">To better fit the model and assess the performance of the model, the dataset is split into two subsets with equal samples. The first subset is referred as training set and the second subset is referred </w:t>
      </w:r>
    </w:p>
    <w:p w14:paraId="18307C6B" w14:textId="77777777" w:rsidR="00C64C6F" w:rsidRPr="00C64C6F" w:rsidRDefault="00C64C6F" w:rsidP="005A7CE0">
      <w:pPr>
        <w:pStyle w:val="1"/>
        <w:jc w:val="both"/>
        <w:rPr>
          <w:lang w:eastAsia="zh-CN"/>
        </w:rPr>
      </w:pPr>
      <w:r w:rsidRPr="00C64C6F">
        <w:t>Exploratory data analysis</w:t>
      </w:r>
    </w:p>
    <w:p w14:paraId="1721E25A" w14:textId="77777777" w:rsidR="00B80AEA" w:rsidRDefault="00B80AEA" w:rsidP="00B80AEA">
      <w:pPr>
        <w:rPr>
          <w:lang w:eastAsia="zh-CN"/>
        </w:rPr>
      </w:pPr>
      <w:r>
        <w:rPr>
          <w:rFonts w:hint="eastAsia"/>
          <w:lang w:eastAsia="zh-CN"/>
        </w:rPr>
        <w:t xml:space="preserve">The exploratory analysis of the target of prediction is conducted to give general information of the distribution of the target values. A histogram is plotted to show the </w:t>
      </w:r>
      <w:r>
        <w:rPr>
          <w:lang w:eastAsia="zh-CN"/>
        </w:rPr>
        <w:t>distribution</w:t>
      </w:r>
      <w:r>
        <w:rPr>
          <w:rFonts w:hint="eastAsia"/>
          <w:lang w:eastAsia="zh-CN"/>
        </w:rPr>
        <w:t xml:space="preserve"> of EUI values in the whole dataset.</w:t>
      </w:r>
    </w:p>
    <w:p w14:paraId="09F54322" w14:textId="77777777" w:rsidR="00DF223E" w:rsidRDefault="005A7CE0" w:rsidP="00DF223E">
      <w:pPr>
        <w:keepNext/>
        <w:jc w:val="center"/>
      </w:pPr>
      <w:r>
        <w:rPr>
          <w:rFonts w:hint="eastAsia"/>
          <w:noProof/>
          <w:lang w:eastAsia="zh-CN"/>
        </w:rPr>
        <w:lastRenderedPageBreak/>
        <w:drawing>
          <wp:inline distT="0" distB="0" distL="0" distR="0" wp14:anchorId="51FC37F6" wp14:editId="53FBBB59">
            <wp:extent cx="2774950" cy="223059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2776418" cy="2231771"/>
                    </a:xfrm>
                    <a:prstGeom prst="rect">
                      <a:avLst/>
                    </a:prstGeom>
                  </pic:spPr>
                </pic:pic>
              </a:graphicData>
            </a:graphic>
          </wp:inline>
        </w:drawing>
      </w:r>
    </w:p>
    <w:p w14:paraId="211D17D1" w14:textId="77777777" w:rsidR="00C64C6F" w:rsidRDefault="00DF223E" w:rsidP="00DF223E">
      <w:pPr>
        <w:pStyle w:val="a9"/>
        <w:rPr>
          <w:lang w:eastAsia="zh-CN"/>
        </w:rPr>
      </w:pPr>
      <w:r>
        <w:t xml:space="preserve">Figure </w:t>
      </w:r>
      <w:r w:rsidR="002D2E3C">
        <w:fldChar w:fldCharType="begin"/>
      </w:r>
      <w:r w:rsidR="002D2E3C">
        <w:instrText xml:space="preserve"> SEQ Figure \* ARABIC </w:instrText>
      </w:r>
      <w:r w:rsidR="002D2E3C">
        <w:fldChar w:fldCharType="separate"/>
      </w:r>
      <w:r w:rsidR="009A070D">
        <w:rPr>
          <w:noProof/>
        </w:rPr>
        <w:t>1</w:t>
      </w:r>
      <w:r w:rsidR="002D2E3C">
        <w:rPr>
          <w:noProof/>
        </w:rPr>
        <w:fldChar w:fldCharType="end"/>
      </w:r>
      <w:r>
        <w:t xml:space="preserve"> Total EUI Distribution</w:t>
      </w:r>
    </w:p>
    <w:p w14:paraId="742763B2" w14:textId="77777777" w:rsidR="00DF223E" w:rsidRDefault="0014121A" w:rsidP="00DF223E">
      <w:pPr>
        <w:keepNext/>
      </w:pPr>
      <w:r>
        <w:rPr>
          <w:rFonts w:hint="eastAsia"/>
          <w:noProof/>
          <w:lang w:eastAsia="zh-CN"/>
        </w:rPr>
        <w:drawing>
          <wp:inline distT="0" distB="0" distL="0" distR="0" wp14:anchorId="7B4F1D25" wp14:editId="251E1026">
            <wp:extent cx="3049270" cy="2531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3049270" cy="2531745"/>
                    </a:xfrm>
                    <a:prstGeom prst="rect">
                      <a:avLst/>
                    </a:prstGeom>
                  </pic:spPr>
                </pic:pic>
              </a:graphicData>
            </a:graphic>
          </wp:inline>
        </w:drawing>
      </w:r>
    </w:p>
    <w:p w14:paraId="26289B67" w14:textId="77777777" w:rsidR="0014121A" w:rsidRDefault="00DF223E" w:rsidP="00DF223E">
      <w:pPr>
        <w:pStyle w:val="a9"/>
        <w:rPr>
          <w:lang w:eastAsia="zh-CN"/>
        </w:rPr>
      </w:pPr>
      <w:r>
        <w:t xml:space="preserve">Figure </w:t>
      </w:r>
      <w:r w:rsidR="002D2E3C">
        <w:fldChar w:fldCharType="begin"/>
      </w:r>
      <w:r w:rsidR="002D2E3C">
        <w:instrText xml:space="preserve"> SEQ Figure \* ARABIC </w:instrText>
      </w:r>
      <w:r w:rsidR="002D2E3C">
        <w:fldChar w:fldCharType="separate"/>
      </w:r>
      <w:r w:rsidR="009A070D">
        <w:rPr>
          <w:noProof/>
        </w:rPr>
        <w:t>2</w:t>
      </w:r>
      <w:r w:rsidR="002D2E3C">
        <w:rPr>
          <w:noProof/>
        </w:rPr>
        <w:fldChar w:fldCharType="end"/>
      </w:r>
      <w:r>
        <w:t xml:space="preserve"> Box plot of building EUI</w:t>
      </w:r>
    </w:p>
    <w:p w14:paraId="7EDE7C15" w14:textId="77777777" w:rsidR="00B80AEA" w:rsidRDefault="00B80AEA" w:rsidP="00B80AEA">
      <w:pPr>
        <w:rPr>
          <w:lang w:eastAsia="zh-CN"/>
        </w:rPr>
      </w:pPr>
      <w:r>
        <w:t xml:space="preserve">As shown </w:t>
      </w:r>
      <w:r>
        <w:rPr>
          <w:lang w:eastAsia="zh-CN"/>
        </w:rPr>
        <w:t>in the</w:t>
      </w:r>
      <w:r>
        <w:t xml:space="preserve"> histogram above, most of the buildings have an EUI less than 200 MBtu/sqft, and there are several buildings with higher EUI values reach to 600MBtu/sqft. There are some buildings which have really high EUI values. Since the number of buildings which has extremely high EUI is very small and is not likely to affect the whole dataset, these buildings can be regarded as outliers which can increase the error of the model fitted. Some of the staticstical information regarding total EUI is shown in </w:t>
      </w:r>
      <w:r w:rsidR="00DF223E">
        <w:rPr>
          <w:color w:val="FF0000"/>
        </w:rPr>
        <w:fldChar w:fldCharType="begin"/>
      </w:r>
      <w:r w:rsidR="00DF223E">
        <w:instrText xml:space="preserve"> REF _Ref437806939 \h </w:instrText>
      </w:r>
      <w:r w:rsidR="00DF223E">
        <w:rPr>
          <w:color w:val="FF0000"/>
        </w:rPr>
      </w:r>
      <w:r w:rsidR="00DF223E">
        <w:rPr>
          <w:color w:val="FF0000"/>
        </w:rPr>
        <w:fldChar w:fldCharType="separate"/>
      </w:r>
      <w:r w:rsidR="009A070D">
        <w:t xml:space="preserve">Table </w:t>
      </w:r>
      <w:r w:rsidR="009A070D">
        <w:rPr>
          <w:noProof/>
        </w:rPr>
        <w:t>2</w:t>
      </w:r>
      <w:r w:rsidR="00DF223E">
        <w:rPr>
          <w:color w:val="FF0000"/>
        </w:rPr>
        <w:fldChar w:fldCharType="end"/>
      </w:r>
    </w:p>
    <w:p w14:paraId="384B1E47" w14:textId="77777777" w:rsidR="00DF223E" w:rsidRDefault="00DF223E" w:rsidP="00DF223E">
      <w:pPr>
        <w:pStyle w:val="a9"/>
        <w:keepNext/>
      </w:pPr>
      <w:bookmarkStart w:id="0" w:name="_Ref437806939"/>
      <w:r>
        <w:t xml:space="preserve">Table </w:t>
      </w:r>
      <w:r w:rsidR="002D2E3C">
        <w:fldChar w:fldCharType="begin"/>
      </w:r>
      <w:r w:rsidR="002D2E3C">
        <w:instrText xml:space="preserve"> SEQ Table \* ARABIC </w:instrText>
      </w:r>
      <w:r w:rsidR="002D2E3C">
        <w:fldChar w:fldCharType="separate"/>
      </w:r>
      <w:r w:rsidR="009A070D">
        <w:rPr>
          <w:noProof/>
        </w:rPr>
        <w:t>2</w:t>
      </w:r>
      <w:r w:rsidR="002D2E3C">
        <w:rPr>
          <w:noProof/>
        </w:rPr>
        <w:fldChar w:fldCharType="end"/>
      </w:r>
      <w:bookmarkEnd w:id="0"/>
      <w:r>
        <w:t xml:space="preserve"> statistical information regarding total EUI</w:t>
      </w:r>
    </w:p>
    <w:tbl>
      <w:tblPr>
        <w:tblStyle w:val="af0"/>
        <w:tblW w:w="0" w:type="auto"/>
        <w:tblLook w:val="04A0" w:firstRow="1" w:lastRow="0" w:firstColumn="1" w:lastColumn="0" w:noHBand="0" w:noVBand="1"/>
      </w:tblPr>
      <w:tblGrid>
        <w:gridCol w:w="2394"/>
        <w:gridCol w:w="2398"/>
      </w:tblGrid>
      <w:tr w:rsidR="00B80AEA" w14:paraId="3CE1AB9F" w14:textId="77777777" w:rsidTr="00B80AEA">
        <w:tc>
          <w:tcPr>
            <w:tcW w:w="2509" w:type="dxa"/>
          </w:tcPr>
          <w:p w14:paraId="34D54BF5" w14:textId="77777777" w:rsidR="00B80AEA" w:rsidRDefault="00B80AEA" w:rsidP="00B80AEA">
            <w:pPr>
              <w:rPr>
                <w:lang w:eastAsia="zh-CN"/>
              </w:rPr>
            </w:pPr>
            <w:r>
              <w:rPr>
                <w:rFonts w:hint="eastAsia"/>
                <w:lang w:eastAsia="zh-CN"/>
              </w:rPr>
              <w:t>Population size</w:t>
            </w:r>
          </w:p>
        </w:tc>
        <w:tc>
          <w:tcPr>
            <w:tcW w:w="2509" w:type="dxa"/>
          </w:tcPr>
          <w:p w14:paraId="75CFB863" w14:textId="77777777" w:rsidR="00B80AEA" w:rsidRDefault="00B80AEA" w:rsidP="00B80AEA">
            <w:pPr>
              <w:rPr>
                <w:lang w:eastAsia="zh-CN"/>
              </w:rPr>
            </w:pPr>
            <w:r>
              <w:rPr>
                <w:rFonts w:hint="eastAsia"/>
                <w:lang w:eastAsia="zh-CN"/>
              </w:rPr>
              <w:t>5215</w:t>
            </w:r>
          </w:p>
        </w:tc>
      </w:tr>
      <w:tr w:rsidR="00B80AEA" w14:paraId="663BFD6F" w14:textId="77777777" w:rsidTr="00B80AEA">
        <w:tc>
          <w:tcPr>
            <w:tcW w:w="2509" w:type="dxa"/>
          </w:tcPr>
          <w:p w14:paraId="3881BDC4" w14:textId="77777777" w:rsidR="00B80AEA" w:rsidRDefault="00B80AEA" w:rsidP="00B80AEA">
            <w:pPr>
              <w:rPr>
                <w:lang w:eastAsia="zh-CN"/>
              </w:rPr>
            </w:pPr>
            <w:r>
              <w:rPr>
                <w:rFonts w:hint="eastAsia"/>
                <w:lang w:eastAsia="zh-CN"/>
              </w:rPr>
              <w:t>Mean EUI</w:t>
            </w:r>
          </w:p>
        </w:tc>
        <w:tc>
          <w:tcPr>
            <w:tcW w:w="2509" w:type="dxa"/>
          </w:tcPr>
          <w:p w14:paraId="6459DB39" w14:textId="77777777" w:rsidR="00B80AEA" w:rsidRDefault="00B80AEA" w:rsidP="00B80AEA">
            <w:pPr>
              <w:rPr>
                <w:lang w:eastAsia="zh-CN"/>
              </w:rPr>
            </w:pPr>
            <w:r>
              <w:rPr>
                <w:rFonts w:hint="eastAsia"/>
                <w:lang w:eastAsia="zh-CN"/>
              </w:rPr>
              <w:t>108.6 MBTU/sqft</w:t>
            </w:r>
          </w:p>
        </w:tc>
      </w:tr>
      <w:tr w:rsidR="00B80AEA" w14:paraId="2B5BB81A" w14:textId="77777777" w:rsidTr="00B80AEA">
        <w:tc>
          <w:tcPr>
            <w:tcW w:w="2509" w:type="dxa"/>
          </w:tcPr>
          <w:p w14:paraId="26768276" w14:textId="77777777" w:rsidR="00B80AEA" w:rsidRDefault="00B80AEA" w:rsidP="00B80AEA">
            <w:pPr>
              <w:rPr>
                <w:lang w:eastAsia="zh-CN"/>
              </w:rPr>
            </w:pPr>
            <w:r>
              <w:rPr>
                <w:rFonts w:hint="eastAsia"/>
                <w:lang w:eastAsia="zh-CN"/>
              </w:rPr>
              <w:t>Median</w:t>
            </w:r>
          </w:p>
        </w:tc>
        <w:tc>
          <w:tcPr>
            <w:tcW w:w="2509" w:type="dxa"/>
          </w:tcPr>
          <w:p w14:paraId="2B77BB5D" w14:textId="77777777" w:rsidR="00B80AEA" w:rsidRDefault="00B80AEA" w:rsidP="00B80AEA">
            <w:pPr>
              <w:rPr>
                <w:lang w:eastAsia="zh-CN"/>
              </w:rPr>
            </w:pPr>
            <w:r>
              <w:rPr>
                <w:rFonts w:hint="eastAsia"/>
                <w:lang w:eastAsia="zh-CN"/>
              </w:rPr>
              <w:t>76.57 MBTU/sqft</w:t>
            </w:r>
          </w:p>
        </w:tc>
      </w:tr>
      <w:tr w:rsidR="00B80AEA" w14:paraId="6BFEA574" w14:textId="77777777" w:rsidTr="00B80AEA">
        <w:tc>
          <w:tcPr>
            <w:tcW w:w="2509" w:type="dxa"/>
          </w:tcPr>
          <w:p w14:paraId="78B284B3" w14:textId="77777777" w:rsidR="00B80AEA" w:rsidRDefault="00B80AEA" w:rsidP="00B80AEA">
            <w:pPr>
              <w:rPr>
                <w:lang w:eastAsia="zh-CN"/>
              </w:rPr>
            </w:pPr>
            <w:r>
              <w:rPr>
                <w:rFonts w:hint="eastAsia"/>
                <w:lang w:eastAsia="zh-CN"/>
              </w:rPr>
              <w:t>Standard deviation</w:t>
            </w:r>
          </w:p>
        </w:tc>
        <w:tc>
          <w:tcPr>
            <w:tcW w:w="2509" w:type="dxa"/>
          </w:tcPr>
          <w:p w14:paraId="7399BD43" w14:textId="77777777" w:rsidR="00B80AEA" w:rsidRDefault="00B80AEA" w:rsidP="00B80AEA">
            <w:pPr>
              <w:rPr>
                <w:lang w:eastAsia="zh-CN"/>
              </w:rPr>
            </w:pPr>
            <w:r>
              <w:rPr>
                <w:rFonts w:hint="eastAsia"/>
                <w:lang w:eastAsia="zh-CN"/>
              </w:rPr>
              <w:t>122.8 MBTU/sqft</w:t>
            </w:r>
          </w:p>
        </w:tc>
      </w:tr>
    </w:tbl>
    <w:p w14:paraId="231E458F" w14:textId="77777777" w:rsidR="00B80AEA" w:rsidRDefault="00B80AEA" w:rsidP="00B80AEA">
      <w:pPr>
        <w:rPr>
          <w:lang w:eastAsia="zh-CN"/>
        </w:rPr>
      </w:pPr>
      <w:r>
        <w:rPr>
          <w:rFonts w:hint="eastAsia"/>
          <w:lang w:eastAsia="zh-CN"/>
        </w:rPr>
        <w:t xml:space="preserve">As suggested by the </w:t>
      </w:r>
      <w:r>
        <w:rPr>
          <w:lang w:eastAsia="zh-CN"/>
        </w:rPr>
        <w:t>table</w:t>
      </w:r>
      <w:r>
        <w:rPr>
          <w:rFonts w:hint="eastAsia"/>
          <w:lang w:eastAsia="zh-CN"/>
        </w:rPr>
        <w:t xml:space="preserve">, comparing the mean and median value, the standard deviation is very large </w:t>
      </w:r>
      <w:r w:rsidR="00991828">
        <w:rPr>
          <w:rFonts w:hint="eastAsia"/>
          <w:lang w:eastAsia="zh-CN"/>
        </w:rPr>
        <w:t>indicating the dataset has some outliers which may influence the model fitting in the following analysis.</w:t>
      </w:r>
    </w:p>
    <w:p w14:paraId="5B5F4083" w14:textId="77777777" w:rsidR="008B197E" w:rsidRDefault="00E42774" w:rsidP="005A7CE0">
      <w:pPr>
        <w:pStyle w:val="1"/>
        <w:jc w:val="both"/>
        <w:rPr>
          <w:lang w:eastAsia="zh-CN"/>
        </w:rPr>
      </w:pPr>
      <w:r>
        <w:rPr>
          <w:rFonts w:hint="eastAsia"/>
          <w:lang w:eastAsia="zh-CN"/>
        </w:rPr>
        <w:lastRenderedPageBreak/>
        <w:t>Model I</w:t>
      </w:r>
      <w:r w:rsidR="00C64C6F">
        <w:rPr>
          <w:rFonts w:hint="eastAsia"/>
          <w:lang w:eastAsia="zh-CN"/>
        </w:rPr>
        <w:t>nvestigation</w:t>
      </w:r>
    </w:p>
    <w:p w14:paraId="703AB8F4" w14:textId="77777777" w:rsidR="00AD7B31" w:rsidRPr="00AD7B31" w:rsidRDefault="00AD7B31" w:rsidP="005A7CE0">
      <w:pPr>
        <w:pStyle w:val="2"/>
        <w:jc w:val="both"/>
        <w:rPr>
          <w:lang w:eastAsia="zh-CN"/>
        </w:rPr>
      </w:pPr>
      <w:r>
        <w:rPr>
          <w:rFonts w:hint="eastAsia"/>
          <w:lang w:eastAsia="zh-CN"/>
        </w:rPr>
        <w:t>Selecting Optimum Model with Varying Tuning Parameter</w:t>
      </w:r>
    </w:p>
    <w:p w14:paraId="17D660E7" w14:textId="77777777" w:rsidR="00315E51" w:rsidRDefault="00315E51" w:rsidP="005A7CE0">
      <w:pPr>
        <w:rPr>
          <w:lang w:eastAsia="zh-CN"/>
        </w:rPr>
      </w:pPr>
      <w:r>
        <w:t>The model is established using the Scikit - learn package for python which can perform a variety of statistical analysis and machine learning functions. Our first task is to select an appropriate tuning parameter (alpha) which can gives us the best fitted model. This is done by varying the tuning parameter in a pre-defined range and produces a series of models using the training set. These models are tested using the testing set and the model performance is evaluated based on the Mean Square Error.</w:t>
      </w:r>
      <w:r w:rsidR="009B28A0">
        <w:rPr>
          <w:rFonts w:hint="eastAsia"/>
          <w:lang w:eastAsia="zh-CN"/>
        </w:rPr>
        <w:t xml:space="preserve"> </w:t>
      </w:r>
      <w:r w:rsidR="00A5181B">
        <w:rPr>
          <w:rFonts w:hint="eastAsia"/>
          <w:lang w:eastAsia="zh-CN"/>
        </w:rPr>
        <w:t xml:space="preserve">(Method 1) </w:t>
      </w:r>
      <w:r w:rsidR="009B28A0">
        <w:rPr>
          <w:rFonts w:hint="eastAsia"/>
          <w:lang w:eastAsia="zh-CN"/>
        </w:rPr>
        <w:t>The model with the minimum MSE is selected to be the optimum model.</w:t>
      </w:r>
      <w:r>
        <w:t xml:space="preserve"> A plot of Mean Square Error (MSE) with different alpha </w:t>
      </w:r>
      <w:r w:rsidRPr="009B28A0">
        <w:t>is given</w:t>
      </w:r>
      <w:r w:rsidRPr="009B28A0">
        <w:rPr>
          <w:rFonts w:hint="eastAsia"/>
          <w:lang w:eastAsia="zh-CN"/>
        </w:rPr>
        <w:t>.</w:t>
      </w:r>
      <w:r>
        <w:rPr>
          <w:rFonts w:hint="eastAsia"/>
          <w:lang w:eastAsia="zh-CN"/>
        </w:rPr>
        <w:t xml:space="preserve"> </w:t>
      </w:r>
      <w:r w:rsidR="009B28A0">
        <w:rPr>
          <w:rFonts w:hint="eastAsia"/>
          <w:lang w:eastAsia="zh-CN"/>
        </w:rPr>
        <w:t xml:space="preserve">The penalization also determines the shrinkage of the model represented as the number of features selected. </w:t>
      </w:r>
      <w:r w:rsidR="009B28A0">
        <w:rPr>
          <w:lang w:eastAsia="zh-CN"/>
        </w:rPr>
        <w:t>I</w:t>
      </w:r>
      <w:r w:rsidR="009B28A0">
        <w:rPr>
          <w:rFonts w:hint="eastAsia"/>
          <w:lang w:eastAsia="zh-CN"/>
        </w:rPr>
        <w:t xml:space="preserve">f the coefficient of a certain feature is not zero, the feature is considered to be selected by the Lasso model. </w:t>
      </w:r>
      <w:r w:rsidR="00A2456A">
        <w:rPr>
          <w:rFonts w:hint="eastAsia"/>
          <w:lang w:eastAsia="zh-CN"/>
        </w:rPr>
        <w:t>The plot of number of features selected against tuning parameter is also given.</w:t>
      </w:r>
    </w:p>
    <w:p w14:paraId="165045ED" w14:textId="77777777" w:rsidR="00DF223E" w:rsidRDefault="00315E51" w:rsidP="00DF223E">
      <w:pPr>
        <w:keepNext/>
      </w:pPr>
      <w:r>
        <w:rPr>
          <w:rFonts w:hint="eastAsia"/>
          <w:noProof/>
          <w:lang w:eastAsia="zh-CN"/>
        </w:rPr>
        <w:drawing>
          <wp:inline distT="0" distB="0" distL="0" distR="0" wp14:anchorId="0D5E5773" wp14:editId="774DA1DA">
            <wp:extent cx="3049270" cy="3668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png"/>
                    <pic:cNvPicPr/>
                  </pic:nvPicPr>
                  <pic:blipFill>
                    <a:blip r:embed="rId13">
                      <a:extLst>
                        <a:ext uri="{28A0092B-C50C-407E-A947-70E740481C1C}">
                          <a14:useLocalDpi xmlns:a14="http://schemas.microsoft.com/office/drawing/2010/main" val="0"/>
                        </a:ext>
                      </a:extLst>
                    </a:blip>
                    <a:stretch>
                      <a:fillRect/>
                    </a:stretch>
                  </pic:blipFill>
                  <pic:spPr>
                    <a:xfrm>
                      <a:off x="0" y="0"/>
                      <a:ext cx="3049270" cy="3668395"/>
                    </a:xfrm>
                    <a:prstGeom prst="rect">
                      <a:avLst/>
                    </a:prstGeom>
                  </pic:spPr>
                </pic:pic>
              </a:graphicData>
            </a:graphic>
          </wp:inline>
        </w:drawing>
      </w:r>
    </w:p>
    <w:p w14:paraId="20975DEE" w14:textId="77777777" w:rsidR="00C64C6F" w:rsidRDefault="00DF223E" w:rsidP="00DF223E">
      <w:pPr>
        <w:pStyle w:val="a9"/>
        <w:jc w:val="both"/>
        <w:rPr>
          <w:lang w:eastAsia="zh-CN"/>
        </w:rPr>
      </w:pPr>
      <w:r>
        <w:t xml:space="preserve">Figure </w:t>
      </w:r>
      <w:r w:rsidR="002D2E3C">
        <w:fldChar w:fldCharType="begin"/>
      </w:r>
      <w:r w:rsidR="002D2E3C">
        <w:instrText xml:space="preserve"> SEQ Figure \* ARABIC </w:instrText>
      </w:r>
      <w:r w:rsidR="002D2E3C">
        <w:fldChar w:fldCharType="separate"/>
      </w:r>
      <w:r w:rsidR="009A070D">
        <w:rPr>
          <w:noProof/>
        </w:rPr>
        <w:t>3</w:t>
      </w:r>
      <w:r w:rsidR="002D2E3C">
        <w:rPr>
          <w:noProof/>
        </w:rPr>
        <w:fldChar w:fldCharType="end"/>
      </w:r>
      <w:r>
        <w:t xml:space="preserve"> change of MSE and number of selected featureswith Tuning Parameter</w:t>
      </w:r>
    </w:p>
    <w:p w14:paraId="69FB3C37" w14:textId="77777777" w:rsidR="00E42774" w:rsidRDefault="00315E51" w:rsidP="005A7CE0">
      <w:pPr>
        <w:rPr>
          <w:lang w:eastAsia="zh-CN"/>
        </w:rPr>
      </w:pPr>
      <w:r w:rsidRPr="00315E51">
        <w:rPr>
          <w:lang w:eastAsia="zh-CN"/>
        </w:rPr>
        <w:t>The MSE decreases with increasing alpha when alpha is less than 1 and increase rapidly afterwards.</w:t>
      </w:r>
      <w:r>
        <w:rPr>
          <w:rFonts w:hint="eastAsia"/>
          <w:lang w:eastAsia="zh-CN"/>
        </w:rPr>
        <w:t xml:space="preserve"> </w:t>
      </w:r>
      <w:r w:rsidR="00E42774">
        <w:rPr>
          <w:lang w:eastAsia="zh-CN"/>
        </w:rPr>
        <w:t>C</w:t>
      </w:r>
      <w:r w:rsidR="00E42774">
        <w:rPr>
          <w:rFonts w:hint="eastAsia"/>
          <w:lang w:eastAsia="zh-CN"/>
        </w:rPr>
        <w:t xml:space="preserve">ompare the change of MSE and change of number of features selected </w:t>
      </w:r>
      <w:r w:rsidR="00AD7B31">
        <w:rPr>
          <w:lang w:eastAsia="zh-CN"/>
        </w:rPr>
        <w:t>diagram;</w:t>
      </w:r>
      <w:r w:rsidR="00E42774">
        <w:rPr>
          <w:rFonts w:hint="eastAsia"/>
          <w:lang w:eastAsia="zh-CN"/>
        </w:rPr>
        <w:t xml:space="preserve"> it is clear that the </w:t>
      </w:r>
      <w:r w:rsidR="00AD7B31">
        <w:rPr>
          <w:rFonts w:hint="eastAsia"/>
          <w:lang w:eastAsia="zh-CN"/>
        </w:rPr>
        <w:t>number of features selected has</w:t>
      </w:r>
      <w:r w:rsidR="00E42774">
        <w:rPr>
          <w:rFonts w:hint="eastAsia"/>
          <w:lang w:eastAsia="zh-CN"/>
        </w:rPr>
        <w:t xml:space="preserve"> a </w:t>
      </w:r>
      <w:r w:rsidR="00A2456A">
        <w:rPr>
          <w:rFonts w:hint="eastAsia"/>
          <w:lang w:eastAsia="zh-CN"/>
        </w:rPr>
        <w:t>great influence on the MSE. The MSE varies only a little when all features are selected but as the number of features decreases, the MSE drops significantly. T</w:t>
      </w:r>
      <w:r w:rsidR="00E42774">
        <w:rPr>
          <w:rFonts w:hint="eastAsia"/>
          <w:lang w:eastAsia="zh-CN"/>
        </w:rPr>
        <w:t xml:space="preserve">he result showing that the optimum </w:t>
      </w:r>
      <w:r w:rsidR="00AD7B31">
        <w:rPr>
          <w:lang w:eastAsia="zh-CN"/>
        </w:rPr>
        <w:t>number of features lies</w:t>
      </w:r>
      <w:r w:rsidR="00E42774">
        <w:rPr>
          <w:rFonts w:hint="eastAsia"/>
          <w:lang w:eastAsia="zh-CN"/>
        </w:rPr>
        <w:t xml:space="preserve"> towards the </w:t>
      </w:r>
      <w:r w:rsidR="00AD7B31">
        <w:rPr>
          <w:rFonts w:hint="eastAsia"/>
          <w:lang w:eastAsia="zh-CN"/>
        </w:rPr>
        <w:t xml:space="preserve">high end </w:t>
      </w:r>
      <w:r w:rsidR="00A2456A">
        <w:rPr>
          <w:rFonts w:hint="eastAsia"/>
          <w:lang w:eastAsia="zh-CN"/>
        </w:rPr>
        <w:t xml:space="preserve">when majority of the parameters are selected </w:t>
      </w:r>
      <w:r w:rsidR="00AD7B31">
        <w:rPr>
          <w:rFonts w:hint="eastAsia"/>
          <w:lang w:eastAsia="zh-CN"/>
        </w:rPr>
        <w:t xml:space="preserve">(but not all features are selected).  </w:t>
      </w:r>
    </w:p>
    <w:p w14:paraId="6641F221" w14:textId="77777777" w:rsidR="00C64C6F" w:rsidRDefault="00315E51" w:rsidP="005A7CE0">
      <w:pPr>
        <w:rPr>
          <w:lang w:eastAsia="zh-CN"/>
        </w:rPr>
      </w:pPr>
      <w:r w:rsidRPr="00315E51">
        <w:rPr>
          <w:lang w:eastAsia="zh-CN"/>
        </w:rPr>
        <w:t>The important parameters discovered are shown in</w:t>
      </w:r>
      <w:r w:rsidR="00CE74F8">
        <w:rPr>
          <w:lang w:eastAsia="zh-CN"/>
        </w:rPr>
        <w:t xml:space="preserve"> </w:t>
      </w:r>
      <w:r w:rsidR="00DF223E">
        <w:rPr>
          <w:highlight w:val="yellow"/>
          <w:lang w:eastAsia="zh-CN"/>
        </w:rPr>
        <w:fldChar w:fldCharType="begin"/>
      </w:r>
      <w:r w:rsidR="00DF223E">
        <w:rPr>
          <w:lang w:eastAsia="zh-CN"/>
        </w:rPr>
        <w:instrText xml:space="preserve"> REF _Ref437807075 \h </w:instrText>
      </w:r>
      <w:r w:rsidR="00DF223E">
        <w:rPr>
          <w:highlight w:val="yellow"/>
          <w:lang w:eastAsia="zh-CN"/>
        </w:rPr>
      </w:r>
      <w:r w:rsidR="00DF223E">
        <w:rPr>
          <w:highlight w:val="yellow"/>
          <w:lang w:eastAsia="zh-CN"/>
        </w:rPr>
        <w:fldChar w:fldCharType="separate"/>
      </w:r>
      <w:r w:rsidR="009A070D">
        <w:t xml:space="preserve">Table </w:t>
      </w:r>
      <w:r w:rsidR="009A070D">
        <w:rPr>
          <w:noProof/>
        </w:rPr>
        <w:t>3</w:t>
      </w:r>
      <w:r w:rsidR="00DF223E">
        <w:rPr>
          <w:highlight w:val="yellow"/>
          <w:lang w:eastAsia="zh-CN"/>
        </w:rPr>
        <w:fldChar w:fldCharType="end"/>
      </w:r>
    </w:p>
    <w:p w14:paraId="0AF2C843" w14:textId="77777777" w:rsidR="00DF223E" w:rsidRDefault="00DF223E" w:rsidP="00DF223E">
      <w:pPr>
        <w:pStyle w:val="a9"/>
        <w:keepNext/>
      </w:pPr>
      <w:bookmarkStart w:id="1" w:name="_Ref437807075"/>
      <w:r>
        <w:t xml:space="preserve">Table </w:t>
      </w:r>
      <w:r w:rsidR="002D2E3C">
        <w:fldChar w:fldCharType="begin"/>
      </w:r>
      <w:r w:rsidR="002D2E3C">
        <w:instrText xml:space="preserve"> SEQ Table \* ARABIC </w:instrText>
      </w:r>
      <w:r w:rsidR="002D2E3C">
        <w:fldChar w:fldCharType="separate"/>
      </w:r>
      <w:r w:rsidR="009A070D">
        <w:rPr>
          <w:noProof/>
        </w:rPr>
        <w:t>3</w:t>
      </w:r>
      <w:r w:rsidR="002D2E3C">
        <w:rPr>
          <w:noProof/>
        </w:rPr>
        <w:fldChar w:fldCharType="end"/>
      </w:r>
      <w:bookmarkEnd w:id="1"/>
      <w:r>
        <w:t xml:space="preserve"> summary of statistical information of the model</w:t>
      </w:r>
    </w:p>
    <w:tbl>
      <w:tblPr>
        <w:tblStyle w:val="af0"/>
        <w:tblW w:w="5000" w:type="pct"/>
        <w:tblLook w:val="0600" w:firstRow="0" w:lastRow="0" w:firstColumn="0" w:lastColumn="0" w:noHBand="1" w:noVBand="1"/>
      </w:tblPr>
      <w:tblGrid>
        <w:gridCol w:w="2396"/>
        <w:gridCol w:w="2396"/>
      </w:tblGrid>
      <w:tr w:rsidR="00315E51" w:rsidRPr="00315E51" w14:paraId="24097AA0" w14:textId="77777777" w:rsidTr="00315E51">
        <w:tc>
          <w:tcPr>
            <w:tcW w:w="2500" w:type="pct"/>
          </w:tcPr>
          <w:p w14:paraId="1EF977E0" w14:textId="77777777" w:rsidR="00315E51" w:rsidRPr="00315E51" w:rsidRDefault="00315E51" w:rsidP="005A7CE0">
            <w:pPr>
              <w:widowControl w:val="0"/>
              <w:spacing w:after="0"/>
              <w:contextualSpacing/>
              <w:rPr>
                <w:rFonts w:eastAsia="Arial"/>
                <w:color w:val="000000"/>
                <w:szCs w:val="18"/>
                <w:lang w:eastAsia="zh-CN"/>
              </w:rPr>
            </w:pPr>
            <w:r w:rsidRPr="00315E51">
              <w:rPr>
                <w:rFonts w:eastAsia="Arial"/>
                <w:color w:val="000000"/>
                <w:szCs w:val="18"/>
                <w:lang w:eastAsia="zh-CN"/>
              </w:rPr>
              <w:t>Minimum MSE</w:t>
            </w:r>
          </w:p>
        </w:tc>
        <w:tc>
          <w:tcPr>
            <w:tcW w:w="2500" w:type="pct"/>
          </w:tcPr>
          <w:p w14:paraId="6378956E" w14:textId="77777777" w:rsidR="00315E51" w:rsidRPr="00315E51" w:rsidRDefault="00315E51" w:rsidP="005A7CE0">
            <w:pPr>
              <w:spacing w:after="0" w:line="276" w:lineRule="auto"/>
              <w:contextualSpacing/>
              <w:rPr>
                <w:rFonts w:eastAsia="Arial"/>
                <w:color w:val="000000"/>
                <w:szCs w:val="18"/>
                <w:lang w:eastAsia="zh-CN"/>
              </w:rPr>
            </w:pPr>
            <w:r w:rsidRPr="00315E51">
              <w:rPr>
                <w:rFonts w:eastAsia="Arial"/>
                <w:color w:val="000000"/>
                <w:szCs w:val="18"/>
                <w:highlight w:val="white"/>
                <w:lang w:eastAsia="zh-CN"/>
              </w:rPr>
              <w:t>9602.5</w:t>
            </w:r>
          </w:p>
        </w:tc>
      </w:tr>
      <w:tr w:rsidR="00315E51" w:rsidRPr="00315E51" w14:paraId="1E57AFF3" w14:textId="77777777" w:rsidTr="00315E51">
        <w:tc>
          <w:tcPr>
            <w:tcW w:w="2500" w:type="pct"/>
          </w:tcPr>
          <w:p w14:paraId="1AB2018D" w14:textId="77777777" w:rsidR="00315E51" w:rsidRPr="00315E51" w:rsidRDefault="00315E51" w:rsidP="005A7CE0">
            <w:pPr>
              <w:widowControl w:val="0"/>
              <w:spacing w:after="0"/>
              <w:contextualSpacing/>
              <w:rPr>
                <w:rFonts w:eastAsia="Arial"/>
                <w:color w:val="000000"/>
                <w:szCs w:val="18"/>
                <w:lang w:eastAsia="zh-CN"/>
              </w:rPr>
            </w:pPr>
            <w:r w:rsidRPr="00315E51">
              <w:rPr>
                <w:rFonts w:eastAsia="Arial"/>
                <w:color w:val="000000"/>
                <w:szCs w:val="18"/>
                <w:lang w:eastAsia="zh-CN"/>
              </w:rPr>
              <w:lastRenderedPageBreak/>
              <w:t>Corresponding alpha</w:t>
            </w:r>
          </w:p>
        </w:tc>
        <w:tc>
          <w:tcPr>
            <w:tcW w:w="2500" w:type="pct"/>
          </w:tcPr>
          <w:p w14:paraId="39F24541" w14:textId="77777777" w:rsidR="00315E51" w:rsidRPr="00315E51" w:rsidRDefault="00315E51" w:rsidP="005A7CE0">
            <w:pPr>
              <w:widowControl w:val="0"/>
              <w:spacing w:after="0"/>
              <w:contextualSpacing/>
              <w:rPr>
                <w:rFonts w:eastAsia="Arial"/>
                <w:color w:val="000000"/>
                <w:szCs w:val="18"/>
                <w:lang w:eastAsia="zh-CN"/>
              </w:rPr>
            </w:pPr>
            <w:r w:rsidRPr="00315E51">
              <w:rPr>
                <w:rFonts w:eastAsia="Arial"/>
                <w:color w:val="000000"/>
                <w:szCs w:val="18"/>
                <w:lang w:eastAsia="zh-CN"/>
              </w:rPr>
              <w:t>0.22</w:t>
            </w:r>
          </w:p>
        </w:tc>
      </w:tr>
      <w:tr w:rsidR="00315E51" w:rsidRPr="00315E51" w14:paraId="7AE97A24" w14:textId="77777777" w:rsidTr="00315E51">
        <w:tc>
          <w:tcPr>
            <w:tcW w:w="2500" w:type="pct"/>
          </w:tcPr>
          <w:p w14:paraId="2505AEE2" w14:textId="77777777" w:rsidR="00315E51" w:rsidRPr="00315E51" w:rsidRDefault="00315E51" w:rsidP="005A7CE0">
            <w:pPr>
              <w:widowControl w:val="0"/>
              <w:spacing w:after="0"/>
              <w:contextualSpacing/>
              <w:rPr>
                <w:rFonts w:eastAsia="Arial"/>
                <w:color w:val="000000"/>
                <w:szCs w:val="18"/>
                <w:lang w:eastAsia="zh-CN"/>
              </w:rPr>
            </w:pPr>
            <w:r w:rsidRPr="00315E51">
              <w:rPr>
                <w:rFonts w:eastAsia="Arial"/>
                <w:color w:val="000000"/>
                <w:szCs w:val="18"/>
                <w:lang w:eastAsia="zh-CN"/>
              </w:rPr>
              <w:t>R square value</w:t>
            </w:r>
          </w:p>
        </w:tc>
        <w:tc>
          <w:tcPr>
            <w:tcW w:w="2500" w:type="pct"/>
          </w:tcPr>
          <w:p w14:paraId="6612D104" w14:textId="77777777" w:rsidR="00315E51" w:rsidRPr="00315E51" w:rsidRDefault="00315E51" w:rsidP="005A7CE0">
            <w:pPr>
              <w:widowControl w:val="0"/>
              <w:spacing w:after="0"/>
              <w:contextualSpacing/>
              <w:rPr>
                <w:rFonts w:eastAsia="Arial"/>
                <w:color w:val="000000"/>
                <w:szCs w:val="18"/>
                <w:lang w:eastAsia="zh-CN"/>
              </w:rPr>
            </w:pPr>
            <w:r w:rsidRPr="00315E51">
              <w:rPr>
                <w:rFonts w:eastAsia="Arial"/>
                <w:color w:val="000000"/>
                <w:szCs w:val="18"/>
                <w:lang w:eastAsia="zh-CN"/>
              </w:rPr>
              <w:t>0.39</w:t>
            </w:r>
          </w:p>
        </w:tc>
      </w:tr>
    </w:tbl>
    <w:p w14:paraId="69FFA24C" w14:textId="77777777" w:rsidR="006F577F" w:rsidRDefault="006F577F" w:rsidP="005A7CE0">
      <w:pPr>
        <w:rPr>
          <w:lang w:eastAsia="zh-CN"/>
        </w:rPr>
      </w:pPr>
    </w:p>
    <w:p w14:paraId="0F023B1E" w14:textId="77777777" w:rsidR="00315E51" w:rsidRDefault="00315E51" w:rsidP="005A7CE0">
      <w:pPr>
        <w:rPr>
          <w:lang w:eastAsia="zh-CN"/>
        </w:rPr>
      </w:pPr>
      <w:r>
        <w:t>The selected model is only tested once using the testing set. A better way to select the best model from training dataset is to do cross-validation (multiple tests) and select the model which gives the minimum cross-validation error.</w:t>
      </w:r>
      <w:r w:rsidR="00A5181B">
        <w:rPr>
          <w:rFonts w:hint="eastAsia"/>
          <w:lang w:eastAsia="zh-CN"/>
        </w:rPr>
        <w:t xml:space="preserve"> (Method 2)</w:t>
      </w:r>
      <w:r>
        <w:t xml:space="preserve"> The cross-validation is performed to </w:t>
      </w:r>
      <w:r w:rsidR="006F577F">
        <w:t>divide</w:t>
      </w:r>
      <w:r>
        <w:t xml:space="preserve"> the training set into several parts and use one part as the training set and rest to the testing set. This process is performed iteratively until all the parts are fitted and tested. The process can be done by a predefined function in the package: LassoCV</w:t>
      </w:r>
      <w:r w:rsidR="006F577F">
        <w:rPr>
          <w:rFonts w:hint="eastAsia"/>
          <w:lang w:eastAsia="zh-CN"/>
        </w:rPr>
        <w:t>()</w:t>
      </w:r>
      <w:r>
        <w:t xml:space="preserve">. </w:t>
      </w:r>
      <w:r w:rsidR="00A5181B">
        <w:rPr>
          <w:rFonts w:hint="eastAsia"/>
          <w:lang w:eastAsia="zh-CN"/>
        </w:rPr>
        <w:t xml:space="preserve">The LassoCV is capable of fitting the model with a range of alpha values and select one optimum model with least cross-validation error. </w:t>
      </w:r>
      <w:r>
        <w:t xml:space="preserve">The cross validation model fitting and selection is performed using the training dataset </w:t>
      </w:r>
      <w:r w:rsidR="006F577F">
        <w:rPr>
          <w:rFonts w:hint="eastAsia"/>
          <w:lang w:eastAsia="zh-CN"/>
        </w:rPr>
        <w:t xml:space="preserve">to produce the selected </w:t>
      </w:r>
      <w:r w:rsidR="006F577F">
        <w:rPr>
          <w:lang w:eastAsia="zh-CN"/>
        </w:rPr>
        <w:t>“</w:t>
      </w:r>
      <w:r w:rsidR="006F577F">
        <w:rPr>
          <w:rFonts w:hint="eastAsia"/>
          <w:lang w:eastAsia="zh-CN"/>
        </w:rPr>
        <w:t>optimum model</w:t>
      </w:r>
      <w:r w:rsidR="006F577F">
        <w:rPr>
          <w:lang w:eastAsia="zh-CN"/>
        </w:rPr>
        <w:t>”</w:t>
      </w:r>
      <w:r w:rsidR="006F577F">
        <w:rPr>
          <w:rFonts w:hint="eastAsia"/>
          <w:lang w:eastAsia="zh-CN"/>
        </w:rPr>
        <w:t xml:space="preserve"> </w:t>
      </w:r>
      <w:r>
        <w:t>and the performance of the selected model is tested on the testing set. Since out dataset is not large, the cross validation is defined to be 5 fold</w:t>
      </w:r>
      <w:r w:rsidR="006F577F">
        <w:rPr>
          <w:rFonts w:hint="eastAsia"/>
          <w:lang w:eastAsia="zh-CN"/>
        </w:rPr>
        <w:t xml:space="preserve"> (with </w:t>
      </w:r>
      <w:r w:rsidR="006F577F">
        <w:rPr>
          <w:lang w:eastAsia="zh-CN"/>
        </w:rPr>
        <w:t>approx.</w:t>
      </w:r>
      <w:r w:rsidR="006F577F">
        <w:rPr>
          <w:rFonts w:hint="eastAsia"/>
          <w:lang w:eastAsia="zh-CN"/>
        </w:rPr>
        <w:t xml:space="preserve"> 400 samples in each fold)</w:t>
      </w:r>
      <w:r>
        <w:t>. The result of MSE of each fold (shown as colored dash line) and mean MSE across all the folds (shown as black colored line) are shown in the plot.</w:t>
      </w:r>
    </w:p>
    <w:p w14:paraId="63A2AAE3" w14:textId="77777777" w:rsidR="00DF223E" w:rsidRDefault="00315E51" w:rsidP="00DF223E">
      <w:pPr>
        <w:keepNext/>
      </w:pPr>
      <w:r>
        <w:rPr>
          <w:rFonts w:hint="eastAsia"/>
          <w:noProof/>
          <w:lang w:eastAsia="zh-CN"/>
        </w:rPr>
        <w:drawing>
          <wp:inline distT="0" distB="0" distL="0" distR="0" wp14:anchorId="7847288B" wp14:editId="5CEB628B">
            <wp:extent cx="3049270" cy="2673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3049270" cy="2673985"/>
                    </a:xfrm>
                    <a:prstGeom prst="rect">
                      <a:avLst/>
                    </a:prstGeom>
                  </pic:spPr>
                </pic:pic>
              </a:graphicData>
            </a:graphic>
          </wp:inline>
        </w:drawing>
      </w:r>
    </w:p>
    <w:p w14:paraId="7282C11F" w14:textId="77777777" w:rsidR="00315E51" w:rsidRDefault="00DF223E" w:rsidP="00DF223E">
      <w:pPr>
        <w:pStyle w:val="a9"/>
        <w:rPr>
          <w:lang w:eastAsia="zh-CN"/>
        </w:rPr>
      </w:pPr>
      <w:r>
        <w:t xml:space="preserve">Figure </w:t>
      </w:r>
      <w:r w:rsidR="002D2E3C">
        <w:fldChar w:fldCharType="begin"/>
      </w:r>
      <w:r w:rsidR="002D2E3C">
        <w:instrText xml:space="preserve"> SEQ Figure \* ARABIC </w:instrText>
      </w:r>
      <w:r w:rsidR="002D2E3C">
        <w:fldChar w:fldCharType="separate"/>
      </w:r>
      <w:r w:rsidR="009A070D">
        <w:rPr>
          <w:noProof/>
        </w:rPr>
        <w:t>4</w:t>
      </w:r>
      <w:r w:rsidR="002D2E3C">
        <w:rPr>
          <w:noProof/>
        </w:rPr>
        <w:fldChar w:fldCharType="end"/>
      </w:r>
      <w:r>
        <w:t xml:space="preserve"> change of MSE with tuning parameter of 5 folds</w:t>
      </w:r>
    </w:p>
    <w:p w14:paraId="1D37A95E" w14:textId="77777777" w:rsidR="00315E51" w:rsidRPr="00315E51" w:rsidRDefault="00315E51" w:rsidP="005A7CE0">
      <w:pPr>
        <w:spacing w:after="0" w:line="276" w:lineRule="auto"/>
        <w:rPr>
          <w:color w:val="000000"/>
          <w:szCs w:val="18"/>
          <w:lang w:eastAsia="zh-CN"/>
        </w:rPr>
      </w:pPr>
      <w:r w:rsidRPr="00315E51">
        <w:rPr>
          <w:rFonts w:eastAsia="Arial"/>
          <w:color w:val="000000"/>
          <w:szCs w:val="18"/>
          <w:lang w:eastAsia="zh-CN"/>
        </w:rPr>
        <w:t xml:space="preserve">The important parameters from the selected model is </w:t>
      </w:r>
    </w:p>
    <w:p w14:paraId="7B692C39" w14:textId="77777777" w:rsidR="00DF223E" w:rsidRDefault="00DF223E" w:rsidP="00DF223E">
      <w:pPr>
        <w:pStyle w:val="a9"/>
        <w:keepNext/>
      </w:pPr>
      <w:r>
        <w:t xml:space="preserve">Table </w:t>
      </w:r>
      <w:r w:rsidR="002D2E3C">
        <w:fldChar w:fldCharType="begin"/>
      </w:r>
      <w:r w:rsidR="002D2E3C">
        <w:instrText xml:space="preserve"> SEQ Table \* ARABIC </w:instrText>
      </w:r>
      <w:r w:rsidR="002D2E3C">
        <w:fldChar w:fldCharType="separate"/>
      </w:r>
      <w:r w:rsidR="009A070D">
        <w:rPr>
          <w:noProof/>
        </w:rPr>
        <w:t>4</w:t>
      </w:r>
      <w:r w:rsidR="002D2E3C">
        <w:rPr>
          <w:noProof/>
        </w:rPr>
        <w:fldChar w:fldCharType="end"/>
      </w:r>
      <w:r>
        <w:t xml:space="preserve"> summary of statistical information of the selected model</w:t>
      </w:r>
    </w:p>
    <w:tbl>
      <w:tblPr>
        <w:tblStyle w:val="af0"/>
        <w:tblW w:w="5000" w:type="pct"/>
        <w:tblLook w:val="0600" w:firstRow="0" w:lastRow="0" w:firstColumn="0" w:lastColumn="0" w:noHBand="1" w:noVBand="1"/>
      </w:tblPr>
      <w:tblGrid>
        <w:gridCol w:w="2396"/>
        <w:gridCol w:w="2396"/>
      </w:tblGrid>
      <w:tr w:rsidR="00315E51" w:rsidRPr="00315E51" w14:paraId="7003DDFA" w14:textId="77777777" w:rsidTr="00315E51">
        <w:tc>
          <w:tcPr>
            <w:tcW w:w="2500" w:type="pct"/>
          </w:tcPr>
          <w:p w14:paraId="0CD285F0" w14:textId="77777777" w:rsidR="00315E51" w:rsidRPr="00315E51" w:rsidRDefault="00315E51" w:rsidP="005A7CE0">
            <w:pPr>
              <w:widowControl w:val="0"/>
              <w:spacing w:after="0"/>
              <w:rPr>
                <w:rFonts w:eastAsia="Arial"/>
                <w:color w:val="000000"/>
                <w:szCs w:val="18"/>
                <w:lang w:eastAsia="zh-CN"/>
              </w:rPr>
            </w:pPr>
            <w:r w:rsidRPr="00315E51">
              <w:rPr>
                <w:rFonts w:eastAsia="Arial"/>
                <w:color w:val="000000"/>
                <w:szCs w:val="18"/>
                <w:lang w:eastAsia="zh-CN"/>
              </w:rPr>
              <w:t>Minimum MSE</w:t>
            </w:r>
          </w:p>
        </w:tc>
        <w:tc>
          <w:tcPr>
            <w:tcW w:w="2500" w:type="pct"/>
          </w:tcPr>
          <w:p w14:paraId="03690C27" w14:textId="77777777" w:rsidR="00315E51" w:rsidRPr="00315E51" w:rsidRDefault="00315E51" w:rsidP="005A7CE0">
            <w:pPr>
              <w:spacing w:after="0" w:line="291" w:lineRule="auto"/>
              <w:rPr>
                <w:rFonts w:eastAsia="Arial"/>
                <w:color w:val="000000"/>
                <w:szCs w:val="18"/>
                <w:lang w:eastAsia="zh-CN"/>
              </w:rPr>
            </w:pPr>
            <w:r w:rsidRPr="00315E51">
              <w:rPr>
                <w:rFonts w:eastAsia="Arial"/>
                <w:color w:val="000000"/>
                <w:szCs w:val="18"/>
                <w:highlight w:val="white"/>
                <w:lang w:eastAsia="zh-CN"/>
              </w:rPr>
              <w:t>10595.67</w:t>
            </w:r>
          </w:p>
        </w:tc>
      </w:tr>
      <w:tr w:rsidR="00315E51" w:rsidRPr="00315E51" w14:paraId="12C71F8A" w14:textId="77777777" w:rsidTr="00315E51">
        <w:tc>
          <w:tcPr>
            <w:tcW w:w="2500" w:type="pct"/>
          </w:tcPr>
          <w:p w14:paraId="5F67A74B" w14:textId="77777777" w:rsidR="00315E51" w:rsidRPr="00315E51" w:rsidRDefault="00315E51" w:rsidP="005A7CE0">
            <w:pPr>
              <w:widowControl w:val="0"/>
              <w:spacing w:after="0"/>
              <w:rPr>
                <w:rFonts w:eastAsia="Arial"/>
                <w:color w:val="000000"/>
                <w:szCs w:val="18"/>
                <w:lang w:eastAsia="zh-CN"/>
              </w:rPr>
            </w:pPr>
            <w:r w:rsidRPr="00315E51">
              <w:rPr>
                <w:rFonts w:eastAsia="Arial"/>
                <w:color w:val="000000"/>
                <w:szCs w:val="18"/>
                <w:lang w:eastAsia="zh-CN"/>
              </w:rPr>
              <w:t>Corresponding alpha</w:t>
            </w:r>
          </w:p>
        </w:tc>
        <w:tc>
          <w:tcPr>
            <w:tcW w:w="2500" w:type="pct"/>
          </w:tcPr>
          <w:p w14:paraId="2689E29B" w14:textId="77777777" w:rsidR="00315E51" w:rsidRPr="00315E51" w:rsidRDefault="00315E51" w:rsidP="005A7CE0">
            <w:pPr>
              <w:widowControl w:val="0"/>
              <w:spacing w:after="0"/>
              <w:rPr>
                <w:rFonts w:eastAsia="Arial"/>
                <w:color w:val="000000"/>
                <w:szCs w:val="18"/>
                <w:lang w:eastAsia="zh-CN"/>
              </w:rPr>
            </w:pPr>
            <w:r w:rsidRPr="00315E51">
              <w:rPr>
                <w:rFonts w:eastAsia="Arial"/>
                <w:color w:val="000000"/>
                <w:szCs w:val="18"/>
                <w:lang w:eastAsia="zh-CN"/>
              </w:rPr>
              <w:t>0.31</w:t>
            </w:r>
          </w:p>
        </w:tc>
      </w:tr>
      <w:tr w:rsidR="00315E51" w:rsidRPr="00315E51" w14:paraId="1E4FBAF5" w14:textId="77777777" w:rsidTr="00315E51">
        <w:tc>
          <w:tcPr>
            <w:tcW w:w="2500" w:type="pct"/>
          </w:tcPr>
          <w:p w14:paraId="7C11B2B1" w14:textId="77777777" w:rsidR="00315E51" w:rsidRPr="00315E51" w:rsidRDefault="00315E51" w:rsidP="005A7CE0">
            <w:pPr>
              <w:widowControl w:val="0"/>
              <w:spacing w:after="0"/>
              <w:rPr>
                <w:rFonts w:eastAsia="Arial"/>
                <w:color w:val="000000"/>
                <w:szCs w:val="18"/>
                <w:lang w:eastAsia="zh-CN"/>
              </w:rPr>
            </w:pPr>
            <w:r w:rsidRPr="00315E51">
              <w:rPr>
                <w:rFonts w:eastAsia="Arial"/>
                <w:color w:val="000000"/>
                <w:szCs w:val="18"/>
                <w:lang w:eastAsia="zh-CN"/>
              </w:rPr>
              <w:t>R square value</w:t>
            </w:r>
          </w:p>
        </w:tc>
        <w:tc>
          <w:tcPr>
            <w:tcW w:w="2500" w:type="pct"/>
          </w:tcPr>
          <w:p w14:paraId="4E012E08" w14:textId="77777777" w:rsidR="00315E51" w:rsidRPr="00315E51" w:rsidRDefault="00315E51" w:rsidP="005A7CE0">
            <w:pPr>
              <w:widowControl w:val="0"/>
              <w:spacing w:after="0"/>
              <w:rPr>
                <w:rFonts w:eastAsia="Arial"/>
                <w:color w:val="000000"/>
                <w:szCs w:val="18"/>
                <w:lang w:eastAsia="zh-CN"/>
              </w:rPr>
            </w:pPr>
            <w:r w:rsidRPr="00315E51">
              <w:rPr>
                <w:rFonts w:eastAsia="Arial"/>
                <w:color w:val="000000"/>
                <w:szCs w:val="18"/>
                <w:lang w:eastAsia="zh-CN"/>
              </w:rPr>
              <w:t>0.41</w:t>
            </w:r>
          </w:p>
        </w:tc>
      </w:tr>
    </w:tbl>
    <w:p w14:paraId="73C3F881" w14:textId="77777777" w:rsidR="006F577F" w:rsidRDefault="00315E51" w:rsidP="005A7CE0">
      <w:pPr>
        <w:spacing w:after="0" w:line="276" w:lineRule="auto"/>
        <w:rPr>
          <w:color w:val="000000"/>
          <w:szCs w:val="18"/>
          <w:lang w:eastAsia="zh-CN"/>
        </w:rPr>
      </w:pPr>
      <w:r w:rsidRPr="00315E51">
        <w:rPr>
          <w:rFonts w:eastAsia="Arial"/>
          <w:color w:val="000000"/>
          <w:szCs w:val="18"/>
          <w:lang w:eastAsia="zh-CN"/>
        </w:rPr>
        <w:t>Note: The minimum MSE refers to the minimum mean cross-validation MSE.</w:t>
      </w:r>
    </w:p>
    <w:p w14:paraId="40217336" w14:textId="77777777" w:rsidR="00E42774" w:rsidRDefault="00E42774" w:rsidP="005A7CE0">
      <w:pPr>
        <w:spacing w:after="0" w:line="276" w:lineRule="auto"/>
        <w:rPr>
          <w:color w:val="000000"/>
          <w:szCs w:val="18"/>
          <w:lang w:eastAsia="zh-CN"/>
        </w:rPr>
      </w:pPr>
      <w:r>
        <w:rPr>
          <w:rFonts w:hint="eastAsia"/>
          <w:color w:val="000000"/>
          <w:szCs w:val="18"/>
          <w:lang w:eastAsia="zh-CN"/>
        </w:rPr>
        <w:t>Comparing the model selected by only doing 1 test and cross-validation of 5-folds, the</w:t>
      </w:r>
      <w:r w:rsidR="00A5181B">
        <w:rPr>
          <w:rFonts w:hint="eastAsia"/>
          <w:color w:val="000000"/>
          <w:szCs w:val="18"/>
          <w:lang w:eastAsia="zh-CN"/>
        </w:rPr>
        <w:t xml:space="preserve"> trend and</w:t>
      </w:r>
      <w:r>
        <w:rPr>
          <w:rFonts w:hint="eastAsia"/>
          <w:color w:val="000000"/>
          <w:szCs w:val="18"/>
          <w:lang w:eastAsia="zh-CN"/>
        </w:rPr>
        <w:t xml:space="preserve"> results obtained are very similar in terms of alpha and minimum MSE. </w:t>
      </w:r>
      <w:r>
        <w:rPr>
          <w:color w:val="000000"/>
          <w:szCs w:val="18"/>
          <w:lang w:eastAsia="zh-CN"/>
        </w:rPr>
        <w:t>T</w:t>
      </w:r>
      <w:r>
        <w:rPr>
          <w:rFonts w:hint="eastAsia"/>
          <w:color w:val="000000"/>
          <w:szCs w:val="18"/>
          <w:lang w:eastAsia="zh-CN"/>
        </w:rPr>
        <w:t xml:space="preserve">he minimum MSE is a bit larger in cross-validation model </w:t>
      </w:r>
      <w:r w:rsidR="00AD7B31">
        <w:rPr>
          <w:rFonts w:hint="eastAsia"/>
          <w:color w:val="000000"/>
          <w:szCs w:val="18"/>
          <w:lang w:eastAsia="zh-CN"/>
        </w:rPr>
        <w:t xml:space="preserve">as there are more variations during cross validation. The coefficient of determination of only 0.41 shows that the regression model is not well fitted. One possible reason for that is that most attributes are given in Binary or Categorical, only 21 out of total 159 attributes are given in numerical values and also, the numeric values are not being </w:t>
      </w:r>
      <w:r w:rsidR="00AD7B31">
        <w:rPr>
          <w:rFonts w:hint="eastAsia"/>
          <w:color w:val="000000"/>
          <w:szCs w:val="18"/>
          <w:lang w:eastAsia="zh-CN"/>
        </w:rPr>
        <w:lastRenderedPageBreak/>
        <w:t xml:space="preserve">normalized. Generally, binary and categorical data is not good for regression model. </w:t>
      </w:r>
      <w:r w:rsidR="007039C9">
        <w:rPr>
          <w:rFonts w:hint="eastAsia"/>
          <w:color w:val="000000"/>
          <w:szCs w:val="18"/>
          <w:lang w:eastAsia="zh-CN"/>
        </w:rPr>
        <w:t xml:space="preserve">In addition, </w:t>
      </w:r>
      <w:r w:rsidR="007039C9">
        <w:rPr>
          <w:color w:val="000000"/>
          <w:szCs w:val="18"/>
          <w:lang w:eastAsia="zh-CN"/>
        </w:rPr>
        <w:t xml:space="preserve">though attributes with a lot of missing data are eliminated in advance, the remaining data is still not complete. The imputation </w:t>
      </w:r>
      <w:r w:rsidR="007039C9">
        <w:rPr>
          <w:rFonts w:hint="eastAsia"/>
          <w:color w:val="000000"/>
          <w:szCs w:val="18"/>
          <w:lang w:eastAsia="zh-CN"/>
        </w:rPr>
        <w:t>method can create a lot of inaccurate values and noise which can result in inaccurate predictions.</w:t>
      </w:r>
    </w:p>
    <w:p w14:paraId="5E4DAC51" w14:textId="77777777" w:rsidR="005A7CE0" w:rsidRDefault="005A7CE0" w:rsidP="005A7CE0">
      <w:pPr>
        <w:pStyle w:val="2"/>
        <w:rPr>
          <w:lang w:eastAsia="zh-CN"/>
        </w:rPr>
      </w:pPr>
      <w:r>
        <w:rPr>
          <w:rFonts w:hint="eastAsia"/>
          <w:lang w:eastAsia="zh-CN"/>
        </w:rPr>
        <w:t>Evaluating the Performance of the Selected Model</w:t>
      </w:r>
    </w:p>
    <w:p w14:paraId="64D88720" w14:textId="77777777" w:rsidR="007039C9" w:rsidRPr="00E42774" w:rsidRDefault="007039C9" w:rsidP="005A7CE0">
      <w:pPr>
        <w:spacing w:after="0" w:line="276" w:lineRule="auto"/>
        <w:rPr>
          <w:color w:val="000000"/>
          <w:szCs w:val="18"/>
          <w:lang w:eastAsia="zh-CN"/>
        </w:rPr>
      </w:pPr>
      <w:r>
        <w:rPr>
          <w:rFonts w:hint="eastAsia"/>
          <w:color w:val="000000"/>
          <w:szCs w:val="18"/>
          <w:lang w:eastAsia="zh-CN"/>
        </w:rPr>
        <w:t xml:space="preserve">A better way to illustrate the quality of produced model is to compare the predicted consumption values and real </w:t>
      </w:r>
      <w:r>
        <w:rPr>
          <w:color w:val="000000"/>
          <w:szCs w:val="18"/>
          <w:lang w:eastAsia="zh-CN"/>
        </w:rPr>
        <w:t>consumption</w:t>
      </w:r>
      <w:r>
        <w:rPr>
          <w:rFonts w:hint="eastAsia"/>
          <w:color w:val="000000"/>
          <w:szCs w:val="18"/>
          <w:lang w:eastAsia="zh-CN"/>
        </w:rPr>
        <w:t xml:space="preserve"> values using the testing data set. </w:t>
      </w:r>
      <w:r w:rsidR="00293245">
        <w:rPr>
          <w:rFonts w:hint="eastAsia"/>
          <w:color w:val="000000"/>
          <w:szCs w:val="18"/>
          <w:lang w:eastAsia="zh-CN"/>
        </w:rPr>
        <w:t xml:space="preserve">The </w:t>
      </w:r>
      <w:r w:rsidR="00293245">
        <w:rPr>
          <w:color w:val="000000"/>
          <w:szCs w:val="18"/>
          <w:lang w:eastAsia="zh-CN"/>
        </w:rPr>
        <w:t>“</w:t>
      </w:r>
      <w:r w:rsidR="00293245">
        <w:rPr>
          <w:rFonts w:hint="eastAsia"/>
          <w:color w:val="000000"/>
          <w:szCs w:val="18"/>
          <w:lang w:eastAsia="zh-CN"/>
        </w:rPr>
        <w:t>optimum model</w:t>
      </w:r>
      <w:r w:rsidR="00293245">
        <w:rPr>
          <w:color w:val="000000"/>
          <w:szCs w:val="18"/>
          <w:lang w:eastAsia="zh-CN"/>
        </w:rPr>
        <w:t>”</w:t>
      </w:r>
      <w:r w:rsidR="00293245">
        <w:rPr>
          <w:rFonts w:hint="eastAsia"/>
          <w:color w:val="000000"/>
          <w:szCs w:val="18"/>
          <w:lang w:eastAsia="zh-CN"/>
        </w:rPr>
        <w:t xml:space="preserve"> produced by cross-validation is </w:t>
      </w:r>
      <w:r w:rsidR="00293245">
        <w:rPr>
          <w:color w:val="000000"/>
          <w:szCs w:val="18"/>
          <w:lang w:eastAsia="zh-CN"/>
        </w:rPr>
        <w:t>selected</w:t>
      </w:r>
      <w:r w:rsidR="00293245">
        <w:rPr>
          <w:rFonts w:hint="eastAsia"/>
          <w:color w:val="000000"/>
          <w:szCs w:val="18"/>
          <w:lang w:eastAsia="zh-CN"/>
        </w:rPr>
        <w:t xml:space="preserve"> as the final model and the corresponding coefficients are used to predict the consumption levels of testing dataset.</w:t>
      </w:r>
      <w:r w:rsidR="00DF223E">
        <w:rPr>
          <w:rFonts w:hint="eastAsia"/>
          <w:color w:val="000000"/>
          <w:szCs w:val="18"/>
          <w:lang w:eastAsia="zh-CN"/>
        </w:rPr>
        <w:t xml:space="preserve"> </w:t>
      </w:r>
      <w:r w:rsidRPr="00DF223E">
        <w:rPr>
          <w:rFonts w:hint="eastAsia"/>
          <w:color w:val="000000"/>
          <w:szCs w:val="18"/>
          <w:lang w:eastAsia="zh-CN"/>
        </w:rPr>
        <w:t>A plot of predicted EUI and Actual EUI is given.</w:t>
      </w:r>
      <w:r>
        <w:rPr>
          <w:rFonts w:hint="eastAsia"/>
          <w:color w:val="000000"/>
          <w:szCs w:val="18"/>
          <w:lang w:eastAsia="zh-CN"/>
        </w:rPr>
        <w:t xml:space="preserve"> </w:t>
      </w:r>
    </w:p>
    <w:p w14:paraId="61C4BF73" w14:textId="77777777" w:rsidR="00DF223E" w:rsidRDefault="00E42774" w:rsidP="00DF223E">
      <w:pPr>
        <w:keepNext/>
        <w:spacing w:after="0" w:line="276" w:lineRule="auto"/>
      </w:pPr>
      <w:r>
        <w:rPr>
          <w:rFonts w:hint="eastAsia"/>
          <w:noProof/>
          <w:color w:val="000000"/>
          <w:szCs w:val="18"/>
          <w:lang w:eastAsia="zh-CN"/>
        </w:rPr>
        <w:drawing>
          <wp:inline distT="0" distB="0" distL="0" distR="0" wp14:anchorId="673224DC" wp14:editId="09BCE7F0">
            <wp:extent cx="3049270" cy="2491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3049270" cy="2491105"/>
                    </a:xfrm>
                    <a:prstGeom prst="rect">
                      <a:avLst/>
                    </a:prstGeom>
                  </pic:spPr>
                </pic:pic>
              </a:graphicData>
            </a:graphic>
          </wp:inline>
        </w:drawing>
      </w:r>
    </w:p>
    <w:p w14:paraId="53F17D09" w14:textId="77777777" w:rsidR="00E42774" w:rsidRDefault="00DF223E" w:rsidP="00CE74F8">
      <w:pPr>
        <w:pStyle w:val="a9"/>
      </w:pPr>
      <w:r>
        <w:t xml:space="preserve">Figure </w:t>
      </w:r>
      <w:fldSimple w:instr=" SEQ Figure \* ARABIC ">
        <w:r w:rsidR="009A070D">
          <w:rPr>
            <w:noProof/>
          </w:rPr>
          <w:t>5</w:t>
        </w:r>
      </w:fldSimple>
      <w:r>
        <w:t xml:space="preserve"> comparison of predicted EUI and actual EUI</w:t>
      </w:r>
    </w:p>
    <w:p w14:paraId="7256AF70" w14:textId="77777777" w:rsidR="00CE74F8" w:rsidRPr="00CE74F8" w:rsidRDefault="00CE74F8" w:rsidP="00CE74F8">
      <w:pPr>
        <w:rPr>
          <w:lang w:eastAsia="en-AU"/>
        </w:rPr>
      </w:pPr>
    </w:p>
    <w:p w14:paraId="02954E7B" w14:textId="77777777" w:rsidR="00E42774" w:rsidRDefault="007039C9" w:rsidP="005A7CE0">
      <w:pPr>
        <w:spacing w:after="0" w:line="276" w:lineRule="auto"/>
        <w:rPr>
          <w:color w:val="000000"/>
          <w:szCs w:val="18"/>
          <w:lang w:eastAsia="zh-CN"/>
        </w:rPr>
      </w:pPr>
      <w:r>
        <w:rPr>
          <w:rFonts w:hint="eastAsia"/>
          <w:color w:val="000000"/>
          <w:szCs w:val="18"/>
          <w:lang w:eastAsia="zh-CN"/>
        </w:rPr>
        <w:t>From the plot, the result of predicted values and real consumptions are very close for most of the buildings</w:t>
      </w:r>
      <w:r w:rsidR="005A7CE0">
        <w:rPr>
          <w:rFonts w:hint="eastAsia"/>
          <w:color w:val="000000"/>
          <w:szCs w:val="18"/>
          <w:lang w:eastAsia="zh-CN"/>
        </w:rPr>
        <w:t xml:space="preserve"> in the general range of EUI (i.e. EUI &lt; 200 MBtU/sqft). However, the Lasso regression model is not </w:t>
      </w:r>
      <w:r w:rsidR="005A7CE0">
        <w:rPr>
          <w:color w:val="000000"/>
          <w:szCs w:val="18"/>
          <w:lang w:eastAsia="zh-CN"/>
        </w:rPr>
        <w:t>good in fitting buildings with very high con</w:t>
      </w:r>
      <w:r w:rsidR="005A7CE0">
        <w:rPr>
          <w:rFonts w:hint="eastAsia"/>
          <w:color w:val="000000"/>
          <w:szCs w:val="18"/>
          <w:lang w:eastAsia="zh-CN"/>
        </w:rPr>
        <w:t xml:space="preserve">sumptions (i.e. outliers) </w:t>
      </w:r>
      <w:r w:rsidR="005A7CE0">
        <w:rPr>
          <w:color w:val="000000"/>
          <w:szCs w:val="18"/>
          <w:lang w:eastAsia="zh-CN"/>
        </w:rPr>
        <w:t xml:space="preserve">the value of which is beyond the range of majority buildings. It is probably because the buildings with high consumption have certain influential features </w:t>
      </w:r>
      <w:r w:rsidR="005A7CE0">
        <w:rPr>
          <w:rFonts w:hint="eastAsia"/>
          <w:color w:val="000000"/>
          <w:szCs w:val="18"/>
          <w:lang w:eastAsia="zh-CN"/>
        </w:rPr>
        <w:t xml:space="preserve">given in binary or categorical form which </w:t>
      </w:r>
      <w:r w:rsidR="005A7CE0">
        <w:rPr>
          <w:color w:val="000000"/>
          <w:szCs w:val="18"/>
          <w:lang w:eastAsia="zh-CN"/>
        </w:rPr>
        <w:t>cannot</w:t>
      </w:r>
      <w:r w:rsidR="005A7CE0">
        <w:rPr>
          <w:rFonts w:hint="eastAsia"/>
          <w:color w:val="000000"/>
          <w:szCs w:val="18"/>
          <w:lang w:eastAsia="zh-CN"/>
        </w:rPr>
        <w:t xml:space="preserve"> be easily captured by regression model.</w:t>
      </w:r>
    </w:p>
    <w:p w14:paraId="34F082A6" w14:textId="77777777" w:rsidR="00E13C81" w:rsidRPr="006E1F53" w:rsidRDefault="00E13C81" w:rsidP="00E13C81">
      <w:r>
        <w:t xml:space="preserve">Confidence interval at 95% for each of the coefficient β of the selected model is shown in </w:t>
      </w:r>
      <w:r w:rsidR="00CE74F8">
        <w:rPr>
          <w:color w:val="FF0000"/>
        </w:rPr>
        <w:fldChar w:fldCharType="begin"/>
      </w:r>
      <w:r w:rsidR="00CE74F8">
        <w:instrText xml:space="preserve"> REF _Ref437807474 \h </w:instrText>
      </w:r>
      <w:r w:rsidR="00CE74F8">
        <w:rPr>
          <w:color w:val="FF0000"/>
        </w:rPr>
      </w:r>
      <w:r w:rsidR="00CE74F8">
        <w:rPr>
          <w:color w:val="FF0000"/>
        </w:rPr>
        <w:fldChar w:fldCharType="separate"/>
      </w:r>
      <w:r w:rsidR="009A070D">
        <w:t xml:space="preserve">Figure </w:t>
      </w:r>
      <w:r w:rsidR="009A070D">
        <w:rPr>
          <w:noProof/>
        </w:rPr>
        <w:t>6</w:t>
      </w:r>
      <w:r w:rsidR="00CE74F8">
        <w:rPr>
          <w:color w:val="FF0000"/>
        </w:rPr>
        <w:fldChar w:fldCharType="end"/>
      </w:r>
      <w:r w:rsidRPr="006E1F53">
        <w:t xml:space="preserve">It can be observed that </w:t>
      </w:r>
      <w:r>
        <w:t>most of the coefficients are less th</w:t>
      </w:r>
      <w:r w:rsidRPr="00CE74F8">
        <w:rPr>
          <w:color w:val="000000" w:themeColor="text1"/>
        </w:rPr>
        <w:t>an 50. In</w:t>
      </w:r>
      <w:r>
        <w:t xml:space="preserve"> addition, the confidence interval for most of β is [-50, 50]. However, one attribute has an interval larger than 200, which is</w:t>
      </w:r>
      <w:r>
        <w:rPr>
          <w:rFonts w:hint="eastAsia"/>
        </w:rPr>
        <w:t xml:space="preserve"> </w:t>
      </w:r>
      <w:r>
        <w:t>square footage”. It makes sense since different buildings have different floor areas and vary a lot with each other.</w:t>
      </w:r>
    </w:p>
    <w:p w14:paraId="09D0FC77" w14:textId="77777777" w:rsidR="00CE74F8" w:rsidRDefault="00DF223E" w:rsidP="00CE74F8">
      <w:pPr>
        <w:keepNext/>
        <w:spacing w:after="0" w:line="276" w:lineRule="auto"/>
      </w:pPr>
      <w:r>
        <w:rPr>
          <w:noProof/>
          <w:lang w:eastAsia="zh-CN"/>
        </w:rPr>
        <w:lastRenderedPageBreak/>
        <mc:AlternateContent>
          <mc:Choice Requires="wps">
            <w:drawing>
              <wp:anchor distT="0" distB="0" distL="114300" distR="114300" simplePos="0" relativeHeight="251659264" behindDoc="0" locked="0" layoutInCell="1" allowOverlap="1" wp14:anchorId="3BA7FE00" wp14:editId="36C81533">
                <wp:simplePos x="0" y="0"/>
                <wp:positionH relativeFrom="column">
                  <wp:posOffset>403687</wp:posOffset>
                </wp:positionH>
                <wp:positionV relativeFrom="paragraph">
                  <wp:posOffset>1461655</wp:posOffset>
                </wp:positionV>
                <wp:extent cx="2528454" cy="6927"/>
                <wp:effectExtent l="0" t="0" r="24765" b="31750"/>
                <wp:wrapNone/>
                <wp:docPr id="4" name="直接连接符 4"/>
                <wp:cNvGraphicFramePr/>
                <a:graphic xmlns:a="http://schemas.openxmlformats.org/drawingml/2006/main">
                  <a:graphicData uri="http://schemas.microsoft.com/office/word/2010/wordprocessingShape">
                    <wps:wsp>
                      <wps:cNvCnPr/>
                      <wps:spPr>
                        <a:xfrm>
                          <a:off x="0" y="0"/>
                          <a:ext cx="2528454" cy="692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8D4E4"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1.8pt,115.1pt" to="230.9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" strokecolor="red"/>
            </w:pict>
          </mc:Fallback>
        </mc:AlternateContent>
      </w:r>
      <w:r>
        <w:rPr>
          <w:noProof/>
          <w:lang w:eastAsia="zh-CN"/>
        </w:rPr>
        <mc:AlternateContent>
          <mc:Choice Requires="wps">
            <w:drawing>
              <wp:anchor distT="0" distB="0" distL="114300" distR="114300" simplePos="0" relativeHeight="251657216" behindDoc="0" locked="0" layoutInCell="1" allowOverlap="1" wp14:anchorId="34E21F25" wp14:editId="61D18B35">
                <wp:simplePos x="0" y="0"/>
                <wp:positionH relativeFrom="column">
                  <wp:posOffset>417541</wp:posOffset>
                </wp:positionH>
                <wp:positionV relativeFrom="paragraph">
                  <wp:posOffset>1032164</wp:posOffset>
                </wp:positionV>
                <wp:extent cx="2514600" cy="6927"/>
                <wp:effectExtent l="0" t="0" r="19050" b="31750"/>
                <wp:wrapNone/>
                <wp:docPr id="3" name="直接连接符 3"/>
                <wp:cNvGraphicFramePr/>
                <a:graphic xmlns:a="http://schemas.openxmlformats.org/drawingml/2006/main">
                  <a:graphicData uri="http://schemas.microsoft.com/office/word/2010/wordprocessingShape">
                    <wps:wsp>
                      <wps:cNvCnPr/>
                      <wps:spPr>
                        <a:xfrm>
                          <a:off x="0" y="0"/>
                          <a:ext cx="2514600" cy="692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C078B" id="直接连接符 3"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32.9pt,81.25pt" to="230.9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" strokecolor="red"/>
            </w:pict>
          </mc:Fallback>
        </mc:AlternateContent>
      </w:r>
      <w:r w:rsidR="00E13C81">
        <w:rPr>
          <w:noProof/>
          <w:lang w:eastAsia="zh-CN"/>
        </w:rPr>
        <w:drawing>
          <wp:inline distT="0" distB="0" distL="0" distR="0" wp14:anchorId="3ED65602" wp14:editId="3FAE57D4">
            <wp:extent cx="3049270" cy="22531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ng"/>
                    <pic:cNvPicPr/>
                  </pic:nvPicPr>
                  <pic:blipFill>
                    <a:blip r:embed="rId16">
                      <a:extLst>
                        <a:ext uri="{28A0092B-C50C-407E-A947-70E740481C1C}">
                          <a14:useLocalDpi xmlns:a14="http://schemas.microsoft.com/office/drawing/2010/main" val="0"/>
                        </a:ext>
                      </a:extLst>
                    </a:blip>
                    <a:stretch>
                      <a:fillRect/>
                    </a:stretch>
                  </pic:blipFill>
                  <pic:spPr>
                    <a:xfrm>
                      <a:off x="0" y="0"/>
                      <a:ext cx="3049270" cy="2253106"/>
                    </a:xfrm>
                    <a:prstGeom prst="rect">
                      <a:avLst/>
                    </a:prstGeom>
                  </pic:spPr>
                </pic:pic>
              </a:graphicData>
            </a:graphic>
          </wp:inline>
        </w:drawing>
      </w:r>
    </w:p>
    <w:p w14:paraId="317229C3" w14:textId="77777777" w:rsidR="005A7CE0" w:rsidRDefault="00CE74F8" w:rsidP="00CE74F8">
      <w:pPr>
        <w:pStyle w:val="a9"/>
        <w:jc w:val="both"/>
      </w:pPr>
      <w:bookmarkStart w:id="2" w:name="_Ref437807474"/>
      <w:bookmarkStart w:id="3" w:name="_Ref437807404"/>
      <w:r>
        <w:t xml:space="preserve">Figure </w:t>
      </w:r>
      <w:fldSimple w:instr=" SEQ Figure \* ARABIC ">
        <w:r w:rsidR="009A070D">
          <w:rPr>
            <w:noProof/>
          </w:rPr>
          <w:t>6</w:t>
        </w:r>
      </w:fldSimple>
      <w:bookmarkEnd w:id="2"/>
      <w:r>
        <w:t xml:space="preserve"> Confidence interval at 95% for each of the coefficient β of the selected model</w:t>
      </w:r>
      <w:bookmarkEnd w:id="3"/>
    </w:p>
    <w:p w14:paraId="03B8F117" w14:textId="77777777" w:rsidR="00CE74F8" w:rsidRPr="00CE74F8" w:rsidRDefault="00CE74F8" w:rsidP="00CE74F8">
      <w:pPr>
        <w:rPr>
          <w:lang w:eastAsia="en-AU"/>
        </w:rPr>
      </w:pPr>
    </w:p>
    <w:p w14:paraId="6905AB43" w14:textId="77777777" w:rsidR="00E13C81" w:rsidRPr="00BD446B" w:rsidRDefault="00E13C81" w:rsidP="00E13C81">
      <w:pPr>
        <w:rPr>
          <w:b/>
        </w:rPr>
      </w:pPr>
      <w:r>
        <w:rPr>
          <w:rFonts w:hint="eastAsia"/>
        </w:rPr>
        <w:t xml:space="preserve">Besides confidence interval, statistical significance of the </w:t>
      </w:r>
      <w:r>
        <w:t>final</w:t>
      </w:r>
      <w:r>
        <w:rPr>
          <w:rFonts w:hint="eastAsia"/>
        </w:rPr>
        <w:t xml:space="preserve"> model was also </w:t>
      </w:r>
      <w:r>
        <w:t>conducted to determine whether the null hypothesis H0: β=0 for each of the coefficient shall be rejected. The hypothesis were tested at the 95% confidence interval.</w:t>
      </w:r>
      <w:r w:rsidR="00CE74F8">
        <w:rPr>
          <w:color w:val="FF0000"/>
        </w:rPr>
        <w:fldChar w:fldCharType="begin"/>
      </w:r>
      <w:r w:rsidR="00CE74F8">
        <w:instrText xml:space="preserve"> REF _Ref437807486 \h </w:instrText>
      </w:r>
      <w:r w:rsidR="00CE74F8">
        <w:rPr>
          <w:color w:val="FF0000"/>
        </w:rPr>
      </w:r>
      <w:r w:rsidR="00CE74F8">
        <w:rPr>
          <w:color w:val="FF0000"/>
        </w:rPr>
        <w:fldChar w:fldCharType="separate"/>
      </w:r>
      <w:r w:rsidR="009A070D">
        <w:t xml:space="preserve">Figure </w:t>
      </w:r>
      <w:r w:rsidR="009A070D">
        <w:rPr>
          <w:noProof/>
        </w:rPr>
        <w:t>7</w:t>
      </w:r>
      <w:r w:rsidR="00CE74F8">
        <w:rPr>
          <w:color w:val="FF0000"/>
        </w:rPr>
        <w:fldChar w:fldCharType="end"/>
      </w:r>
      <w:r>
        <w:t xml:space="preserve"> shows the T-value for each of the coefficient. Besides, </w:t>
      </w:r>
      <w:r w:rsidRPr="0020456D">
        <w:t>T of the confidence interval at 9</w:t>
      </w:r>
      <w:r>
        <w:t>5</w:t>
      </w:r>
      <w:r w:rsidRPr="0020456D">
        <w:t>% is between -2.578 and 2.578</w:t>
      </w:r>
      <w:r>
        <w:t xml:space="preserve">. As shown in the figure, most of Ts are within the range, which means that those coefficients cannot reject the null hypothesis. In fact, 27 out of 159 attributes can reject the null hypothesis, which consists of all three types—binary, categorical and numeric. </w:t>
      </w:r>
    </w:p>
    <w:p w14:paraId="1988141E" w14:textId="77777777" w:rsidR="00CE74F8" w:rsidRDefault="00E13C81" w:rsidP="00CE74F8">
      <w:pPr>
        <w:keepNext/>
        <w:spacing w:after="0" w:line="276" w:lineRule="auto"/>
      </w:pPr>
      <w:r>
        <w:rPr>
          <w:rFonts w:hint="eastAsia"/>
          <w:noProof/>
          <w:lang w:eastAsia="zh-CN"/>
        </w:rPr>
        <w:drawing>
          <wp:inline distT="0" distB="0" distL="0" distR="0" wp14:anchorId="1E6C3656" wp14:editId="3AED10EA">
            <wp:extent cx="3443862" cy="2458528"/>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ng"/>
                    <pic:cNvPicPr/>
                  </pic:nvPicPr>
                  <pic:blipFill>
                    <a:blip r:embed="rId17">
                      <a:extLst>
                        <a:ext uri="{28A0092B-C50C-407E-A947-70E740481C1C}">
                          <a14:useLocalDpi xmlns:a14="http://schemas.microsoft.com/office/drawing/2010/main" val="0"/>
                        </a:ext>
                      </a:extLst>
                    </a:blip>
                    <a:stretch>
                      <a:fillRect/>
                    </a:stretch>
                  </pic:blipFill>
                  <pic:spPr>
                    <a:xfrm>
                      <a:off x="0" y="0"/>
                      <a:ext cx="3470759" cy="2477729"/>
                    </a:xfrm>
                    <a:prstGeom prst="rect">
                      <a:avLst/>
                    </a:prstGeom>
                  </pic:spPr>
                </pic:pic>
              </a:graphicData>
            </a:graphic>
          </wp:inline>
        </w:drawing>
      </w:r>
    </w:p>
    <w:p w14:paraId="14787028" w14:textId="77777777" w:rsidR="00E13C81" w:rsidRDefault="00CE74F8" w:rsidP="00CE74F8">
      <w:pPr>
        <w:pStyle w:val="a9"/>
      </w:pPr>
      <w:bookmarkStart w:id="4" w:name="_Ref437807486"/>
      <w:bookmarkStart w:id="5" w:name="_Ref437807438"/>
      <w:r>
        <w:t xml:space="preserve">Figure </w:t>
      </w:r>
      <w:r w:rsidR="002D2E3C">
        <w:fldChar w:fldCharType="begin"/>
      </w:r>
      <w:r w:rsidR="002D2E3C">
        <w:instrText xml:space="preserve"> SEQ Figure \* ARABIC </w:instrText>
      </w:r>
      <w:r w:rsidR="002D2E3C">
        <w:fldChar w:fldCharType="separate"/>
      </w:r>
      <w:r w:rsidR="009A070D">
        <w:rPr>
          <w:noProof/>
        </w:rPr>
        <w:t>7</w:t>
      </w:r>
      <w:r w:rsidR="002D2E3C">
        <w:rPr>
          <w:noProof/>
        </w:rPr>
        <w:fldChar w:fldCharType="end"/>
      </w:r>
      <w:bookmarkEnd w:id="4"/>
      <w:r>
        <w:t xml:space="preserve"> T-value for each of the coefficient</w:t>
      </w:r>
      <w:bookmarkEnd w:id="5"/>
    </w:p>
    <w:p w14:paraId="6B737D47" w14:textId="77777777" w:rsidR="00CE74F8" w:rsidRPr="00CE74F8" w:rsidRDefault="00CE74F8" w:rsidP="00CE74F8">
      <w:pPr>
        <w:rPr>
          <w:lang w:eastAsia="en-AU"/>
        </w:rPr>
      </w:pPr>
    </w:p>
    <w:p w14:paraId="489A0953" w14:textId="77777777" w:rsidR="00293245" w:rsidRPr="00E13C81" w:rsidRDefault="00E13C81" w:rsidP="00E13C81">
      <w:r>
        <w:t>I</w:t>
      </w:r>
      <w:r>
        <w:rPr>
          <w:rFonts w:hint="eastAsia"/>
        </w:rPr>
        <w:t xml:space="preserve">n the section feature selection, since it has concluded that numeric attributes play an important role in the linear regression model, </w:t>
      </w:r>
      <w:r>
        <w:t>the numeric attributes which has the ability to reject the null hypothesis are considered to be more important than other attributes. Hence, “percent exterior glass”, total weekly operating hours”, “number of photocopiers”, “heating degree days” and “cooling degree days” were selected for future predictions of the energy consumption level of the commercial buildings.</w:t>
      </w:r>
    </w:p>
    <w:p w14:paraId="58648ACB" w14:textId="77777777" w:rsidR="00F46684" w:rsidRDefault="00293245" w:rsidP="00293245">
      <w:pPr>
        <w:pStyle w:val="2"/>
        <w:rPr>
          <w:lang w:eastAsia="zh-CN"/>
        </w:rPr>
      </w:pPr>
      <w:r>
        <w:rPr>
          <w:rFonts w:hint="eastAsia"/>
          <w:lang w:eastAsia="zh-CN"/>
        </w:rPr>
        <w:lastRenderedPageBreak/>
        <w:t>Selected features</w:t>
      </w:r>
    </w:p>
    <w:p w14:paraId="242D7F31" w14:textId="77777777" w:rsidR="00CE74F8" w:rsidRDefault="00293245" w:rsidP="005A7CE0">
      <w:pPr>
        <w:spacing w:after="0" w:line="276" w:lineRule="auto"/>
        <w:rPr>
          <w:color w:val="000000"/>
          <w:szCs w:val="18"/>
          <w:lang w:eastAsia="zh-CN"/>
        </w:rPr>
      </w:pPr>
      <w:r>
        <w:rPr>
          <w:rFonts w:hint="eastAsia"/>
          <w:color w:val="000000"/>
          <w:szCs w:val="18"/>
          <w:lang w:eastAsia="zh-CN"/>
        </w:rPr>
        <w:t xml:space="preserve">As discussed before, the Lasso regression has the ability to </w:t>
      </w:r>
      <w:r>
        <w:rPr>
          <w:color w:val="000000"/>
          <w:szCs w:val="18"/>
          <w:lang w:eastAsia="zh-CN"/>
        </w:rPr>
        <w:t>“</w:t>
      </w:r>
      <w:r>
        <w:rPr>
          <w:rFonts w:hint="eastAsia"/>
          <w:color w:val="000000"/>
          <w:szCs w:val="18"/>
          <w:lang w:eastAsia="zh-CN"/>
        </w:rPr>
        <w:t>shrink</w:t>
      </w:r>
      <w:r>
        <w:rPr>
          <w:color w:val="000000"/>
          <w:szCs w:val="18"/>
          <w:lang w:eastAsia="zh-CN"/>
        </w:rPr>
        <w:t>”</w:t>
      </w:r>
      <w:r>
        <w:rPr>
          <w:rFonts w:hint="eastAsia"/>
          <w:color w:val="000000"/>
          <w:szCs w:val="18"/>
          <w:lang w:eastAsia="zh-CN"/>
        </w:rPr>
        <w:t xml:space="preserve"> and perform attribute selection. Therefore, the selected features are analyzed. Using the </w:t>
      </w:r>
      <w:r>
        <w:rPr>
          <w:color w:val="000000"/>
          <w:szCs w:val="18"/>
          <w:lang w:eastAsia="zh-CN"/>
        </w:rPr>
        <w:t>“</w:t>
      </w:r>
      <w:r>
        <w:rPr>
          <w:rFonts w:hint="eastAsia"/>
          <w:color w:val="000000"/>
          <w:szCs w:val="18"/>
          <w:lang w:eastAsia="zh-CN"/>
        </w:rPr>
        <w:t>optimum model</w:t>
      </w:r>
      <w:r>
        <w:rPr>
          <w:color w:val="000000"/>
          <w:szCs w:val="18"/>
          <w:lang w:eastAsia="zh-CN"/>
        </w:rPr>
        <w:t>”</w:t>
      </w:r>
      <w:r>
        <w:rPr>
          <w:rFonts w:hint="eastAsia"/>
          <w:color w:val="000000"/>
          <w:szCs w:val="18"/>
          <w:lang w:eastAsia="zh-CN"/>
        </w:rPr>
        <w:t xml:space="preserve"> produced by cross-validation function, a set of coefficients is generated. The features with corresponding coefficients </w:t>
      </w:r>
      <w:r>
        <w:rPr>
          <w:color w:val="000000"/>
          <w:szCs w:val="18"/>
          <w:lang w:eastAsia="zh-CN"/>
        </w:rPr>
        <w:t>that</w:t>
      </w:r>
      <w:r>
        <w:rPr>
          <w:rFonts w:hint="eastAsia"/>
          <w:color w:val="000000"/>
          <w:szCs w:val="18"/>
          <w:lang w:eastAsia="zh-CN"/>
        </w:rPr>
        <w:t xml:space="preserve"> are not zero is marked as </w:t>
      </w:r>
      <w:r w:rsidR="002824E6">
        <w:rPr>
          <w:color w:val="000000"/>
          <w:szCs w:val="18"/>
          <w:lang w:eastAsia="zh-CN"/>
        </w:rPr>
        <w:t>“</w:t>
      </w:r>
      <w:r>
        <w:rPr>
          <w:rFonts w:hint="eastAsia"/>
          <w:color w:val="000000"/>
          <w:szCs w:val="18"/>
          <w:lang w:eastAsia="zh-CN"/>
        </w:rPr>
        <w:t>selected</w:t>
      </w:r>
      <w:r w:rsidR="002824E6">
        <w:rPr>
          <w:color w:val="000000"/>
          <w:szCs w:val="18"/>
          <w:lang w:eastAsia="zh-CN"/>
        </w:rPr>
        <w:t>”</w:t>
      </w:r>
      <w:r>
        <w:rPr>
          <w:rFonts w:hint="eastAsia"/>
          <w:color w:val="000000"/>
          <w:szCs w:val="18"/>
          <w:lang w:eastAsia="zh-CN"/>
        </w:rPr>
        <w:t xml:space="preserve">. </w:t>
      </w:r>
      <w:r w:rsidR="002824E6">
        <w:rPr>
          <w:color w:val="000000"/>
          <w:szCs w:val="18"/>
          <w:lang w:eastAsia="zh-CN"/>
        </w:rPr>
        <w:t>B</w:t>
      </w:r>
      <w:r w:rsidR="002824E6">
        <w:rPr>
          <w:rFonts w:hint="eastAsia"/>
          <w:color w:val="000000"/>
          <w:szCs w:val="18"/>
          <w:lang w:eastAsia="zh-CN"/>
        </w:rPr>
        <w:t xml:space="preserve">y analyzing the selected model, total 114 out of 159 features are selected (not shown). </w:t>
      </w:r>
      <w:r w:rsidR="002824E6">
        <w:rPr>
          <w:color w:val="000000"/>
          <w:szCs w:val="18"/>
          <w:lang w:eastAsia="zh-CN"/>
        </w:rPr>
        <w:t>A</w:t>
      </w:r>
      <w:r w:rsidR="002824E6">
        <w:rPr>
          <w:rFonts w:hint="eastAsia"/>
          <w:color w:val="000000"/>
          <w:szCs w:val="18"/>
          <w:lang w:eastAsia="zh-CN"/>
        </w:rPr>
        <w:t xml:space="preserve"> distribution of features selected into different files is shown below:</w:t>
      </w:r>
    </w:p>
    <w:p w14:paraId="00752E6E" w14:textId="77777777" w:rsidR="00CE74F8" w:rsidRDefault="00CE74F8" w:rsidP="00CE74F8">
      <w:pPr>
        <w:pStyle w:val="a9"/>
        <w:keepNext/>
      </w:pPr>
      <w:r>
        <w:t xml:space="preserve">Table </w:t>
      </w:r>
      <w:r w:rsidR="002D2E3C">
        <w:fldChar w:fldCharType="begin"/>
      </w:r>
      <w:r w:rsidR="002D2E3C">
        <w:instrText xml:space="preserve"> SEQ Table \* ARABIC </w:instrText>
      </w:r>
      <w:r w:rsidR="002D2E3C">
        <w:fldChar w:fldCharType="separate"/>
      </w:r>
      <w:r w:rsidR="009A070D">
        <w:rPr>
          <w:noProof/>
        </w:rPr>
        <w:t>5</w:t>
      </w:r>
      <w:r w:rsidR="002D2E3C">
        <w:rPr>
          <w:noProof/>
        </w:rPr>
        <w:fldChar w:fldCharType="end"/>
      </w:r>
      <w:r>
        <w:t xml:space="preserve"> distribution of features</w:t>
      </w:r>
    </w:p>
    <w:tbl>
      <w:tblPr>
        <w:tblStyle w:val="af0"/>
        <w:tblW w:w="5000" w:type="pct"/>
        <w:tblLook w:val="0600" w:firstRow="0" w:lastRow="0" w:firstColumn="0" w:lastColumn="0" w:noHBand="1" w:noVBand="1"/>
      </w:tblPr>
      <w:tblGrid>
        <w:gridCol w:w="1052"/>
        <w:gridCol w:w="1373"/>
        <w:gridCol w:w="1186"/>
        <w:gridCol w:w="1181"/>
      </w:tblGrid>
      <w:tr w:rsidR="003B7EAD" w:rsidRPr="00C64C6F" w14:paraId="031C64B4" w14:textId="77777777" w:rsidTr="00CE74F8">
        <w:tc>
          <w:tcPr>
            <w:tcW w:w="1098" w:type="pct"/>
          </w:tcPr>
          <w:p w14:paraId="2A82EB35" w14:textId="77777777" w:rsidR="003B7EAD" w:rsidRPr="003B7EAD" w:rsidRDefault="003B7EAD" w:rsidP="00B92452">
            <w:pPr>
              <w:spacing w:after="120" w:line="276" w:lineRule="auto"/>
              <w:contextualSpacing/>
              <w:rPr>
                <w:color w:val="000000"/>
                <w:szCs w:val="18"/>
                <w:lang w:eastAsia="zh-CN"/>
              </w:rPr>
            </w:pPr>
            <w:r>
              <w:rPr>
                <w:rFonts w:hint="eastAsia"/>
                <w:color w:val="000000"/>
                <w:szCs w:val="18"/>
                <w:lang w:eastAsia="zh-CN"/>
              </w:rPr>
              <w:t>File</w:t>
            </w:r>
          </w:p>
        </w:tc>
        <w:tc>
          <w:tcPr>
            <w:tcW w:w="1433" w:type="pct"/>
          </w:tcPr>
          <w:p w14:paraId="7B862166"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Number selected</w:t>
            </w:r>
          </w:p>
        </w:tc>
        <w:tc>
          <w:tcPr>
            <w:tcW w:w="1237" w:type="pct"/>
          </w:tcPr>
          <w:p w14:paraId="63BC46E4"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Number total</w:t>
            </w:r>
          </w:p>
        </w:tc>
        <w:tc>
          <w:tcPr>
            <w:tcW w:w="1233" w:type="pct"/>
          </w:tcPr>
          <w:p w14:paraId="48F89296"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 selected</w:t>
            </w:r>
          </w:p>
        </w:tc>
      </w:tr>
      <w:tr w:rsidR="003B7EAD" w:rsidRPr="00C64C6F" w14:paraId="7D575310" w14:textId="77777777" w:rsidTr="00CE74F8">
        <w:tc>
          <w:tcPr>
            <w:tcW w:w="1098" w:type="pct"/>
          </w:tcPr>
          <w:p w14:paraId="7350098E" w14:textId="77777777" w:rsidR="003B7EAD" w:rsidRPr="00C64C6F" w:rsidRDefault="003B7EAD" w:rsidP="00B92452">
            <w:pPr>
              <w:spacing w:after="120" w:line="276" w:lineRule="auto"/>
              <w:contextualSpacing/>
              <w:rPr>
                <w:rFonts w:eastAsia="Arial"/>
                <w:color w:val="000000"/>
                <w:szCs w:val="18"/>
                <w:lang w:eastAsia="zh-CN"/>
              </w:rPr>
            </w:pPr>
            <w:r w:rsidRPr="00C64C6F">
              <w:rPr>
                <w:rFonts w:eastAsia="Times New Roman"/>
                <w:color w:val="000000"/>
                <w:szCs w:val="18"/>
                <w:lang w:eastAsia="zh-CN"/>
              </w:rPr>
              <w:t>Basic info.</w:t>
            </w:r>
          </w:p>
        </w:tc>
        <w:tc>
          <w:tcPr>
            <w:tcW w:w="1433" w:type="pct"/>
          </w:tcPr>
          <w:p w14:paraId="608B8752" w14:textId="77777777" w:rsidR="003B7EAD" w:rsidRPr="00C64C6F" w:rsidRDefault="003B7EAD" w:rsidP="00B92452">
            <w:pPr>
              <w:spacing w:after="120" w:line="276" w:lineRule="auto"/>
              <w:contextualSpacing/>
              <w:rPr>
                <w:color w:val="000000"/>
                <w:szCs w:val="18"/>
                <w:lang w:eastAsia="zh-CN"/>
              </w:rPr>
            </w:pPr>
            <w:r>
              <w:rPr>
                <w:rFonts w:hint="eastAsia"/>
                <w:color w:val="000000"/>
                <w:szCs w:val="18"/>
                <w:lang w:eastAsia="zh-CN"/>
              </w:rPr>
              <w:t>9</w:t>
            </w:r>
          </w:p>
        </w:tc>
        <w:tc>
          <w:tcPr>
            <w:tcW w:w="1237" w:type="pct"/>
          </w:tcPr>
          <w:p w14:paraId="63D33392"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10</w:t>
            </w:r>
          </w:p>
        </w:tc>
        <w:tc>
          <w:tcPr>
            <w:tcW w:w="1233" w:type="pct"/>
          </w:tcPr>
          <w:p w14:paraId="386E5FA0"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90%</w:t>
            </w:r>
          </w:p>
        </w:tc>
      </w:tr>
      <w:tr w:rsidR="003B7EAD" w:rsidRPr="00C64C6F" w14:paraId="2FC9E4F2" w14:textId="77777777" w:rsidTr="00CE74F8">
        <w:tc>
          <w:tcPr>
            <w:tcW w:w="1098" w:type="pct"/>
          </w:tcPr>
          <w:p w14:paraId="1A1A9A21" w14:textId="77777777" w:rsidR="003B7EAD" w:rsidRPr="00C64C6F" w:rsidRDefault="003B7EAD" w:rsidP="00B92452">
            <w:pPr>
              <w:spacing w:after="120" w:line="276" w:lineRule="auto"/>
              <w:contextualSpacing/>
              <w:rPr>
                <w:rFonts w:eastAsia="Arial"/>
                <w:color w:val="000000"/>
                <w:szCs w:val="18"/>
                <w:lang w:eastAsia="zh-CN"/>
              </w:rPr>
            </w:pPr>
            <w:r w:rsidRPr="00C64C6F">
              <w:rPr>
                <w:rFonts w:eastAsia="Times New Roman"/>
                <w:color w:val="000000"/>
                <w:szCs w:val="18"/>
                <w:lang w:eastAsia="zh-CN"/>
              </w:rPr>
              <w:t>FILE 1</w:t>
            </w:r>
          </w:p>
        </w:tc>
        <w:tc>
          <w:tcPr>
            <w:tcW w:w="1433" w:type="pct"/>
          </w:tcPr>
          <w:p w14:paraId="0997ADA5" w14:textId="77777777" w:rsidR="003B7EAD" w:rsidRPr="00C64C6F" w:rsidRDefault="003B7EAD" w:rsidP="00B92452">
            <w:pPr>
              <w:spacing w:after="120" w:line="276" w:lineRule="auto"/>
              <w:contextualSpacing/>
              <w:rPr>
                <w:color w:val="000000"/>
                <w:szCs w:val="18"/>
                <w:lang w:eastAsia="zh-CN"/>
              </w:rPr>
            </w:pPr>
            <w:r>
              <w:rPr>
                <w:rFonts w:hint="eastAsia"/>
                <w:color w:val="000000"/>
                <w:szCs w:val="18"/>
                <w:lang w:eastAsia="zh-CN"/>
              </w:rPr>
              <w:t>33</w:t>
            </w:r>
          </w:p>
        </w:tc>
        <w:tc>
          <w:tcPr>
            <w:tcW w:w="1237" w:type="pct"/>
          </w:tcPr>
          <w:p w14:paraId="1AED5BA0"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46</w:t>
            </w:r>
          </w:p>
        </w:tc>
        <w:tc>
          <w:tcPr>
            <w:tcW w:w="1233" w:type="pct"/>
          </w:tcPr>
          <w:p w14:paraId="1EE0C3F2"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72%</w:t>
            </w:r>
          </w:p>
        </w:tc>
      </w:tr>
      <w:tr w:rsidR="003B7EAD" w:rsidRPr="00C64C6F" w14:paraId="7785D612" w14:textId="77777777" w:rsidTr="00CE74F8">
        <w:tc>
          <w:tcPr>
            <w:tcW w:w="1098" w:type="pct"/>
          </w:tcPr>
          <w:p w14:paraId="6F60DD12" w14:textId="77777777" w:rsidR="003B7EAD" w:rsidRPr="00C64C6F" w:rsidRDefault="003B7EAD" w:rsidP="00B92452">
            <w:pPr>
              <w:spacing w:after="120" w:line="276" w:lineRule="auto"/>
              <w:contextualSpacing/>
              <w:rPr>
                <w:rFonts w:eastAsia="Arial"/>
                <w:color w:val="000000"/>
                <w:szCs w:val="18"/>
                <w:lang w:eastAsia="zh-CN"/>
              </w:rPr>
            </w:pPr>
            <w:r w:rsidRPr="00C64C6F">
              <w:rPr>
                <w:rFonts w:eastAsia="Times New Roman"/>
                <w:color w:val="000000"/>
                <w:szCs w:val="18"/>
                <w:lang w:eastAsia="zh-CN"/>
              </w:rPr>
              <w:t>FILE 2</w:t>
            </w:r>
          </w:p>
        </w:tc>
        <w:tc>
          <w:tcPr>
            <w:tcW w:w="1433" w:type="pct"/>
          </w:tcPr>
          <w:p w14:paraId="720DEE7A" w14:textId="77777777" w:rsidR="003B7EAD" w:rsidRPr="00C64C6F" w:rsidRDefault="003B7EAD" w:rsidP="00B92452">
            <w:pPr>
              <w:spacing w:after="120" w:line="276" w:lineRule="auto"/>
              <w:contextualSpacing/>
              <w:rPr>
                <w:color w:val="000000"/>
                <w:szCs w:val="18"/>
                <w:lang w:eastAsia="zh-CN"/>
              </w:rPr>
            </w:pPr>
            <w:r>
              <w:rPr>
                <w:rFonts w:hint="eastAsia"/>
                <w:color w:val="000000"/>
                <w:szCs w:val="18"/>
                <w:lang w:eastAsia="zh-CN"/>
              </w:rPr>
              <w:t>1</w:t>
            </w:r>
          </w:p>
        </w:tc>
        <w:tc>
          <w:tcPr>
            <w:tcW w:w="1237" w:type="pct"/>
          </w:tcPr>
          <w:p w14:paraId="1B82B0BD"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1</w:t>
            </w:r>
          </w:p>
        </w:tc>
        <w:tc>
          <w:tcPr>
            <w:tcW w:w="1233" w:type="pct"/>
          </w:tcPr>
          <w:p w14:paraId="7FC30438"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100%</w:t>
            </w:r>
          </w:p>
        </w:tc>
      </w:tr>
      <w:tr w:rsidR="003B7EAD" w:rsidRPr="00C64C6F" w14:paraId="45D39DA4" w14:textId="77777777" w:rsidTr="00CE74F8">
        <w:tc>
          <w:tcPr>
            <w:tcW w:w="1098" w:type="pct"/>
          </w:tcPr>
          <w:p w14:paraId="647268F2" w14:textId="77777777" w:rsidR="003B7EAD" w:rsidRPr="00C64C6F" w:rsidRDefault="003B7EAD" w:rsidP="00B92452">
            <w:pPr>
              <w:spacing w:after="120" w:line="276" w:lineRule="auto"/>
              <w:contextualSpacing/>
              <w:rPr>
                <w:rFonts w:eastAsia="Arial"/>
                <w:color w:val="000000"/>
                <w:szCs w:val="18"/>
                <w:lang w:eastAsia="zh-CN"/>
              </w:rPr>
            </w:pPr>
            <w:r w:rsidRPr="00C64C6F">
              <w:rPr>
                <w:rFonts w:eastAsia="Times New Roman"/>
                <w:color w:val="000000"/>
                <w:szCs w:val="18"/>
                <w:lang w:eastAsia="zh-CN"/>
              </w:rPr>
              <w:t>FILE 3</w:t>
            </w:r>
          </w:p>
        </w:tc>
        <w:tc>
          <w:tcPr>
            <w:tcW w:w="1433" w:type="pct"/>
          </w:tcPr>
          <w:p w14:paraId="14310839" w14:textId="77777777" w:rsidR="003B7EAD" w:rsidRPr="00C64C6F" w:rsidRDefault="003B7EAD" w:rsidP="00B92452">
            <w:pPr>
              <w:spacing w:after="120" w:line="276" w:lineRule="auto"/>
              <w:contextualSpacing/>
              <w:rPr>
                <w:color w:val="000000"/>
                <w:szCs w:val="18"/>
                <w:lang w:eastAsia="zh-CN"/>
              </w:rPr>
            </w:pPr>
            <w:r>
              <w:rPr>
                <w:rFonts w:hint="eastAsia"/>
                <w:color w:val="000000"/>
                <w:szCs w:val="18"/>
                <w:lang w:eastAsia="zh-CN"/>
              </w:rPr>
              <w:t>20</w:t>
            </w:r>
          </w:p>
        </w:tc>
        <w:tc>
          <w:tcPr>
            <w:tcW w:w="1237" w:type="pct"/>
          </w:tcPr>
          <w:p w14:paraId="3815334C"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31</w:t>
            </w:r>
          </w:p>
        </w:tc>
        <w:tc>
          <w:tcPr>
            <w:tcW w:w="1233" w:type="pct"/>
          </w:tcPr>
          <w:p w14:paraId="205DB41E"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65%</w:t>
            </w:r>
          </w:p>
        </w:tc>
      </w:tr>
      <w:tr w:rsidR="003B7EAD" w:rsidRPr="00C64C6F" w14:paraId="68AC05CD" w14:textId="77777777" w:rsidTr="00CE74F8">
        <w:tc>
          <w:tcPr>
            <w:tcW w:w="1098" w:type="pct"/>
          </w:tcPr>
          <w:p w14:paraId="62538600" w14:textId="77777777" w:rsidR="003B7EAD" w:rsidRPr="00C64C6F" w:rsidRDefault="003B7EAD" w:rsidP="00B92452">
            <w:pPr>
              <w:spacing w:after="120" w:line="276" w:lineRule="auto"/>
              <w:contextualSpacing/>
              <w:rPr>
                <w:rFonts w:eastAsia="Arial"/>
                <w:color w:val="000000"/>
                <w:szCs w:val="18"/>
                <w:lang w:eastAsia="zh-CN"/>
              </w:rPr>
            </w:pPr>
            <w:r w:rsidRPr="00C64C6F">
              <w:rPr>
                <w:rFonts w:eastAsia="Times New Roman"/>
                <w:color w:val="000000"/>
                <w:szCs w:val="18"/>
                <w:lang w:eastAsia="zh-CN"/>
              </w:rPr>
              <w:t>FILE 4</w:t>
            </w:r>
          </w:p>
        </w:tc>
        <w:tc>
          <w:tcPr>
            <w:tcW w:w="1433" w:type="pct"/>
          </w:tcPr>
          <w:p w14:paraId="39489DA5" w14:textId="77777777" w:rsidR="003B7EAD" w:rsidRPr="00C64C6F" w:rsidRDefault="003B7EAD" w:rsidP="00B92452">
            <w:pPr>
              <w:spacing w:after="120" w:line="276" w:lineRule="auto"/>
              <w:contextualSpacing/>
              <w:rPr>
                <w:color w:val="000000"/>
                <w:szCs w:val="18"/>
                <w:lang w:eastAsia="zh-CN"/>
              </w:rPr>
            </w:pPr>
            <w:r>
              <w:rPr>
                <w:rFonts w:hint="eastAsia"/>
                <w:color w:val="000000"/>
                <w:szCs w:val="18"/>
                <w:lang w:eastAsia="zh-CN"/>
              </w:rPr>
              <w:t>22</w:t>
            </w:r>
          </w:p>
        </w:tc>
        <w:tc>
          <w:tcPr>
            <w:tcW w:w="1237" w:type="pct"/>
          </w:tcPr>
          <w:p w14:paraId="31D48F25"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28</w:t>
            </w:r>
          </w:p>
        </w:tc>
        <w:tc>
          <w:tcPr>
            <w:tcW w:w="1233" w:type="pct"/>
          </w:tcPr>
          <w:p w14:paraId="42844DDE"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79%</w:t>
            </w:r>
          </w:p>
        </w:tc>
      </w:tr>
      <w:tr w:rsidR="003B7EAD" w:rsidRPr="00C64C6F" w14:paraId="1B9DD1D0" w14:textId="77777777" w:rsidTr="00CE74F8">
        <w:tc>
          <w:tcPr>
            <w:tcW w:w="1098" w:type="pct"/>
          </w:tcPr>
          <w:p w14:paraId="2A67869B" w14:textId="77777777" w:rsidR="003B7EAD" w:rsidRPr="00C64C6F" w:rsidRDefault="003B7EAD" w:rsidP="00B92452">
            <w:pPr>
              <w:spacing w:after="120" w:line="276" w:lineRule="auto"/>
              <w:contextualSpacing/>
              <w:rPr>
                <w:rFonts w:eastAsia="Arial"/>
                <w:color w:val="000000"/>
                <w:szCs w:val="18"/>
                <w:lang w:eastAsia="zh-CN"/>
              </w:rPr>
            </w:pPr>
            <w:r w:rsidRPr="00C64C6F">
              <w:rPr>
                <w:rFonts w:eastAsia="Times New Roman"/>
                <w:color w:val="000000"/>
                <w:szCs w:val="18"/>
                <w:lang w:eastAsia="zh-CN"/>
              </w:rPr>
              <w:t>FILE 5</w:t>
            </w:r>
          </w:p>
        </w:tc>
        <w:tc>
          <w:tcPr>
            <w:tcW w:w="1433" w:type="pct"/>
          </w:tcPr>
          <w:p w14:paraId="60A3A8D2" w14:textId="77777777" w:rsidR="003B7EAD" w:rsidRPr="00C64C6F" w:rsidRDefault="003B7EAD" w:rsidP="002824E6">
            <w:pPr>
              <w:spacing w:after="120" w:line="276" w:lineRule="auto"/>
              <w:contextualSpacing/>
              <w:rPr>
                <w:color w:val="000000"/>
                <w:szCs w:val="18"/>
                <w:lang w:eastAsia="zh-CN"/>
              </w:rPr>
            </w:pPr>
            <w:r>
              <w:rPr>
                <w:rFonts w:hint="eastAsia"/>
                <w:color w:val="000000"/>
                <w:szCs w:val="18"/>
                <w:lang w:eastAsia="zh-CN"/>
              </w:rPr>
              <w:t>11</w:t>
            </w:r>
          </w:p>
        </w:tc>
        <w:tc>
          <w:tcPr>
            <w:tcW w:w="1237" w:type="pct"/>
          </w:tcPr>
          <w:p w14:paraId="01906931" w14:textId="77777777" w:rsidR="003B7EAD" w:rsidRDefault="003B7EAD" w:rsidP="002824E6">
            <w:pPr>
              <w:spacing w:after="120" w:line="276" w:lineRule="auto"/>
              <w:contextualSpacing/>
              <w:rPr>
                <w:color w:val="000000"/>
                <w:szCs w:val="18"/>
                <w:lang w:eastAsia="zh-CN"/>
              </w:rPr>
            </w:pPr>
            <w:r>
              <w:rPr>
                <w:rFonts w:hint="eastAsia"/>
                <w:color w:val="000000"/>
                <w:szCs w:val="18"/>
                <w:lang w:eastAsia="zh-CN"/>
              </w:rPr>
              <w:t>20</w:t>
            </w:r>
          </w:p>
        </w:tc>
        <w:tc>
          <w:tcPr>
            <w:tcW w:w="1233" w:type="pct"/>
          </w:tcPr>
          <w:p w14:paraId="1C203BAB" w14:textId="77777777" w:rsidR="003B7EAD" w:rsidRDefault="003B7EAD" w:rsidP="002824E6">
            <w:pPr>
              <w:spacing w:after="120" w:line="276" w:lineRule="auto"/>
              <w:contextualSpacing/>
              <w:rPr>
                <w:color w:val="000000"/>
                <w:szCs w:val="18"/>
                <w:lang w:eastAsia="zh-CN"/>
              </w:rPr>
            </w:pPr>
            <w:r>
              <w:rPr>
                <w:rFonts w:hint="eastAsia"/>
                <w:color w:val="000000"/>
                <w:szCs w:val="18"/>
                <w:lang w:eastAsia="zh-CN"/>
              </w:rPr>
              <w:t>55%</w:t>
            </w:r>
          </w:p>
        </w:tc>
      </w:tr>
      <w:tr w:rsidR="003B7EAD" w:rsidRPr="00C64C6F" w14:paraId="48D7A9D6" w14:textId="77777777" w:rsidTr="00CE74F8">
        <w:tc>
          <w:tcPr>
            <w:tcW w:w="1098" w:type="pct"/>
          </w:tcPr>
          <w:p w14:paraId="1086CA81" w14:textId="77777777" w:rsidR="003B7EAD" w:rsidRPr="00C64C6F" w:rsidRDefault="003B7EAD" w:rsidP="00B92452">
            <w:pPr>
              <w:spacing w:after="120" w:line="276" w:lineRule="auto"/>
              <w:contextualSpacing/>
              <w:rPr>
                <w:rFonts w:eastAsia="Arial"/>
                <w:color w:val="000000"/>
                <w:szCs w:val="18"/>
                <w:lang w:eastAsia="zh-CN"/>
              </w:rPr>
            </w:pPr>
            <w:r w:rsidRPr="00C64C6F">
              <w:rPr>
                <w:rFonts w:eastAsia="Times New Roman"/>
                <w:color w:val="000000"/>
                <w:szCs w:val="18"/>
                <w:lang w:eastAsia="zh-CN"/>
              </w:rPr>
              <w:t>FILE 6</w:t>
            </w:r>
          </w:p>
        </w:tc>
        <w:tc>
          <w:tcPr>
            <w:tcW w:w="1433" w:type="pct"/>
          </w:tcPr>
          <w:p w14:paraId="1E137FF5" w14:textId="77777777" w:rsidR="003B7EAD" w:rsidRPr="00C64C6F" w:rsidRDefault="003B7EAD" w:rsidP="00B92452">
            <w:pPr>
              <w:spacing w:after="120" w:line="276" w:lineRule="auto"/>
              <w:contextualSpacing/>
              <w:rPr>
                <w:color w:val="000000"/>
                <w:szCs w:val="18"/>
                <w:lang w:eastAsia="zh-CN"/>
              </w:rPr>
            </w:pPr>
            <w:r>
              <w:rPr>
                <w:rFonts w:hint="eastAsia"/>
                <w:color w:val="000000"/>
                <w:szCs w:val="18"/>
                <w:lang w:eastAsia="zh-CN"/>
              </w:rPr>
              <w:t>0</w:t>
            </w:r>
          </w:p>
        </w:tc>
        <w:tc>
          <w:tcPr>
            <w:tcW w:w="1237" w:type="pct"/>
          </w:tcPr>
          <w:p w14:paraId="6D20A7F7"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0</w:t>
            </w:r>
          </w:p>
        </w:tc>
        <w:tc>
          <w:tcPr>
            <w:tcW w:w="1233" w:type="pct"/>
          </w:tcPr>
          <w:p w14:paraId="18D89BA4"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w:t>
            </w:r>
          </w:p>
        </w:tc>
      </w:tr>
      <w:tr w:rsidR="003B7EAD" w:rsidRPr="00C64C6F" w14:paraId="541D2757" w14:textId="77777777" w:rsidTr="00CE74F8">
        <w:tc>
          <w:tcPr>
            <w:tcW w:w="1098" w:type="pct"/>
          </w:tcPr>
          <w:p w14:paraId="149B469E" w14:textId="77777777" w:rsidR="003B7EAD" w:rsidRPr="00C64C6F" w:rsidRDefault="003B7EAD" w:rsidP="00B92452">
            <w:pPr>
              <w:spacing w:after="120" w:line="276" w:lineRule="auto"/>
              <w:contextualSpacing/>
              <w:rPr>
                <w:rFonts w:eastAsia="Arial"/>
                <w:color w:val="000000"/>
                <w:szCs w:val="18"/>
                <w:lang w:eastAsia="zh-CN"/>
              </w:rPr>
            </w:pPr>
            <w:r w:rsidRPr="00C64C6F">
              <w:rPr>
                <w:rFonts w:eastAsia="Times New Roman"/>
                <w:color w:val="000000"/>
                <w:szCs w:val="18"/>
                <w:lang w:eastAsia="zh-CN"/>
              </w:rPr>
              <w:t>FILE 7</w:t>
            </w:r>
          </w:p>
        </w:tc>
        <w:tc>
          <w:tcPr>
            <w:tcW w:w="1433" w:type="pct"/>
          </w:tcPr>
          <w:p w14:paraId="23F0E701" w14:textId="77777777" w:rsidR="003B7EAD" w:rsidRPr="00C64C6F" w:rsidRDefault="003B7EAD" w:rsidP="00B92452">
            <w:pPr>
              <w:spacing w:after="120" w:line="276" w:lineRule="auto"/>
              <w:contextualSpacing/>
              <w:rPr>
                <w:color w:val="000000"/>
                <w:szCs w:val="18"/>
                <w:lang w:eastAsia="zh-CN"/>
              </w:rPr>
            </w:pPr>
            <w:r>
              <w:rPr>
                <w:rFonts w:hint="eastAsia"/>
                <w:color w:val="000000"/>
                <w:szCs w:val="18"/>
                <w:lang w:eastAsia="zh-CN"/>
              </w:rPr>
              <w:t>16</w:t>
            </w:r>
          </w:p>
        </w:tc>
        <w:tc>
          <w:tcPr>
            <w:tcW w:w="1237" w:type="pct"/>
          </w:tcPr>
          <w:p w14:paraId="6BDACF67"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21</w:t>
            </w:r>
          </w:p>
        </w:tc>
        <w:tc>
          <w:tcPr>
            <w:tcW w:w="1233" w:type="pct"/>
          </w:tcPr>
          <w:p w14:paraId="44538B8B" w14:textId="77777777" w:rsidR="003B7EAD" w:rsidRDefault="003B7EAD" w:rsidP="00B92452">
            <w:pPr>
              <w:spacing w:after="120" w:line="276" w:lineRule="auto"/>
              <w:contextualSpacing/>
              <w:rPr>
                <w:color w:val="000000"/>
                <w:szCs w:val="18"/>
                <w:lang w:eastAsia="zh-CN"/>
              </w:rPr>
            </w:pPr>
            <w:r>
              <w:rPr>
                <w:rFonts w:hint="eastAsia"/>
                <w:color w:val="000000"/>
                <w:szCs w:val="18"/>
                <w:lang w:eastAsia="zh-CN"/>
              </w:rPr>
              <w:t>76%</w:t>
            </w:r>
          </w:p>
        </w:tc>
      </w:tr>
    </w:tbl>
    <w:p w14:paraId="7D7B1842" w14:textId="77777777" w:rsidR="00CE74F8" w:rsidRDefault="00CE74F8" w:rsidP="005A7CE0">
      <w:pPr>
        <w:spacing w:after="0" w:line="276" w:lineRule="auto"/>
        <w:rPr>
          <w:color w:val="000000"/>
          <w:szCs w:val="18"/>
          <w:lang w:eastAsia="zh-CN"/>
        </w:rPr>
      </w:pPr>
    </w:p>
    <w:p w14:paraId="765E8C24" w14:textId="77777777" w:rsidR="003B7EAD" w:rsidRDefault="003B7EAD" w:rsidP="005A7CE0">
      <w:pPr>
        <w:spacing w:after="0" w:line="276" w:lineRule="auto"/>
        <w:rPr>
          <w:color w:val="000000"/>
          <w:szCs w:val="18"/>
          <w:lang w:eastAsia="zh-CN"/>
        </w:rPr>
      </w:pPr>
      <w:r>
        <w:rPr>
          <w:rFonts w:hint="eastAsia"/>
          <w:color w:val="000000"/>
          <w:szCs w:val="18"/>
          <w:lang w:eastAsia="zh-CN"/>
        </w:rPr>
        <w:t xml:space="preserve">It is hard to tell which category of attributes has the most significant influence on the building energy consumption since the </w:t>
      </w:r>
      <w:r>
        <w:rPr>
          <w:color w:val="000000"/>
          <w:szCs w:val="18"/>
          <w:lang w:eastAsia="zh-CN"/>
        </w:rPr>
        <w:t>number of features in each category differs</w:t>
      </w:r>
      <w:r>
        <w:rPr>
          <w:rFonts w:hint="eastAsia"/>
          <w:color w:val="000000"/>
          <w:szCs w:val="18"/>
          <w:lang w:eastAsia="zh-CN"/>
        </w:rPr>
        <w:t xml:space="preserve"> since a lot of features are eliminated in the pre-processing. A general idea from the table is that the bui</w:t>
      </w:r>
      <w:r w:rsidR="00E7641B">
        <w:rPr>
          <w:rFonts w:hint="eastAsia"/>
          <w:color w:val="000000"/>
          <w:szCs w:val="18"/>
          <w:lang w:eastAsia="zh-CN"/>
        </w:rPr>
        <w:t>lding basic information plays a</w:t>
      </w:r>
      <w:r>
        <w:rPr>
          <w:rFonts w:hint="eastAsia"/>
          <w:color w:val="000000"/>
          <w:szCs w:val="18"/>
          <w:lang w:eastAsia="zh-CN"/>
        </w:rPr>
        <w:t xml:space="preserve"> more important role in total energy consumption.</w:t>
      </w:r>
      <w:r w:rsidR="00E7641B">
        <w:rPr>
          <w:rFonts w:hint="eastAsia"/>
          <w:color w:val="000000"/>
          <w:szCs w:val="18"/>
          <w:lang w:eastAsia="zh-CN"/>
        </w:rPr>
        <w:t xml:space="preserve"> To better understand the level of influence of features, a feature </w:t>
      </w:r>
      <w:r w:rsidR="00773401">
        <w:rPr>
          <w:rFonts w:hint="eastAsia"/>
          <w:color w:val="000000"/>
          <w:szCs w:val="18"/>
          <w:lang w:eastAsia="zh-CN"/>
        </w:rPr>
        <w:t xml:space="preserve">selection analysis is performed. </w:t>
      </w:r>
    </w:p>
    <w:p w14:paraId="24333E23" w14:textId="77777777" w:rsidR="00BA06AF" w:rsidRDefault="00BA06AF" w:rsidP="005A7CE0">
      <w:pPr>
        <w:spacing w:after="0" w:line="276" w:lineRule="auto"/>
        <w:rPr>
          <w:color w:val="000000"/>
          <w:szCs w:val="18"/>
          <w:lang w:eastAsia="zh-CN"/>
        </w:rPr>
      </w:pPr>
    </w:p>
    <w:p w14:paraId="5CE37E55" w14:textId="77777777" w:rsidR="00874740" w:rsidRDefault="00874740" w:rsidP="00874740">
      <w:pPr>
        <w:pStyle w:val="2"/>
        <w:rPr>
          <w:lang w:eastAsia="zh-CN"/>
        </w:rPr>
      </w:pPr>
      <w:r>
        <w:rPr>
          <w:rFonts w:hint="eastAsia"/>
          <w:lang w:eastAsia="zh-CN"/>
        </w:rPr>
        <w:t>Using lasso to perform feature selection</w:t>
      </w:r>
    </w:p>
    <w:p w14:paraId="1E7276DF" w14:textId="77777777" w:rsidR="00874740" w:rsidRDefault="00874740" w:rsidP="005A7CE0">
      <w:pPr>
        <w:spacing w:after="0" w:line="276" w:lineRule="auto"/>
        <w:rPr>
          <w:color w:val="000000"/>
          <w:szCs w:val="18"/>
          <w:lang w:eastAsia="zh-CN"/>
        </w:rPr>
      </w:pPr>
      <w:r>
        <w:rPr>
          <w:rFonts w:hint="eastAsia"/>
          <w:color w:val="000000"/>
          <w:szCs w:val="18"/>
          <w:lang w:eastAsia="zh-CN"/>
        </w:rPr>
        <w:t xml:space="preserve">The </w:t>
      </w:r>
      <w:r>
        <w:rPr>
          <w:color w:val="000000"/>
          <w:szCs w:val="18"/>
          <w:lang w:eastAsia="zh-CN"/>
        </w:rPr>
        <w:t>“</w:t>
      </w:r>
      <w:r>
        <w:rPr>
          <w:rFonts w:hint="eastAsia"/>
          <w:color w:val="000000"/>
          <w:szCs w:val="18"/>
          <w:lang w:eastAsia="zh-CN"/>
        </w:rPr>
        <w:t>optimum</w:t>
      </w:r>
      <w:r>
        <w:rPr>
          <w:color w:val="000000"/>
          <w:szCs w:val="18"/>
          <w:lang w:eastAsia="zh-CN"/>
        </w:rPr>
        <w:t xml:space="preserve"> model”</w:t>
      </w:r>
      <w:r>
        <w:rPr>
          <w:rFonts w:hint="eastAsia"/>
          <w:color w:val="000000"/>
          <w:szCs w:val="18"/>
          <w:lang w:eastAsia="zh-CN"/>
        </w:rPr>
        <w:t xml:space="preserve"> selection is based on cross-validation </w:t>
      </w:r>
      <w:r>
        <w:rPr>
          <w:color w:val="000000"/>
          <w:szCs w:val="18"/>
          <w:lang w:eastAsia="zh-CN"/>
        </w:rPr>
        <w:t>error;</w:t>
      </w:r>
      <w:r>
        <w:rPr>
          <w:rFonts w:hint="eastAsia"/>
          <w:color w:val="000000"/>
          <w:szCs w:val="18"/>
          <w:lang w:eastAsia="zh-CN"/>
        </w:rPr>
        <w:t xml:space="preserve"> therefore, a large number of features are selected to better fit the model. With more than 100 features selected, it is ha</w:t>
      </w:r>
      <w:r w:rsidR="00A5181B">
        <w:rPr>
          <w:rFonts w:hint="eastAsia"/>
          <w:color w:val="000000"/>
          <w:szCs w:val="18"/>
          <w:lang w:eastAsia="zh-CN"/>
        </w:rPr>
        <w:t>rd to determine which feature has</w:t>
      </w:r>
      <w:r>
        <w:rPr>
          <w:rFonts w:hint="eastAsia"/>
          <w:color w:val="000000"/>
          <w:szCs w:val="18"/>
          <w:lang w:eastAsia="zh-CN"/>
        </w:rPr>
        <w:t xml:space="preserve"> the most significant influence on the </w:t>
      </w:r>
      <w:r w:rsidR="00A5181B">
        <w:rPr>
          <w:rFonts w:hint="eastAsia"/>
          <w:color w:val="000000"/>
          <w:szCs w:val="18"/>
          <w:lang w:eastAsia="zh-CN"/>
        </w:rPr>
        <w:t xml:space="preserve">total consumption. In this section, a method is proposed to determine the </w:t>
      </w:r>
      <w:r w:rsidR="00A5181B">
        <w:rPr>
          <w:color w:val="000000"/>
          <w:szCs w:val="18"/>
          <w:lang w:eastAsia="zh-CN"/>
        </w:rPr>
        <w:t>relevant</w:t>
      </w:r>
      <w:r w:rsidR="00A5181B">
        <w:rPr>
          <w:rFonts w:hint="eastAsia"/>
          <w:color w:val="000000"/>
          <w:szCs w:val="18"/>
          <w:lang w:eastAsia="zh-CN"/>
        </w:rPr>
        <w:t xml:space="preserve"> importance of the parameters. The investigation is performed as </w:t>
      </w:r>
      <w:r>
        <w:rPr>
          <w:rFonts w:hint="eastAsia"/>
          <w:color w:val="000000"/>
          <w:szCs w:val="18"/>
          <w:lang w:eastAsia="zh-CN"/>
        </w:rPr>
        <w:t xml:space="preserve">to keep increasing alpha and shrink the number of features selected. </w:t>
      </w:r>
      <w:r w:rsidR="005468D1">
        <w:rPr>
          <w:rFonts w:hint="eastAsia"/>
          <w:color w:val="000000"/>
          <w:szCs w:val="18"/>
          <w:lang w:eastAsia="zh-CN"/>
        </w:rPr>
        <w:t xml:space="preserve">To achieve this, we </w:t>
      </w:r>
      <w:r>
        <w:rPr>
          <w:rFonts w:hint="eastAsia"/>
          <w:color w:val="000000"/>
          <w:szCs w:val="18"/>
          <w:lang w:eastAsia="zh-CN"/>
        </w:rPr>
        <w:t>control the number of features to be selected (</w:t>
      </w:r>
      <w:r>
        <w:rPr>
          <w:color w:val="000000"/>
          <w:szCs w:val="18"/>
          <w:lang w:eastAsia="zh-CN"/>
        </w:rPr>
        <w:t>shrinkage</w:t>
      </w:r>
      <w:r>
        <w:rPr>
          <w:rFonts w:hint="eastAsia"/>
          <w:color w:val="000000"/>
          <w:szCs w:val="18"/>
          <w:lang w:eastAsia="zh-CN"/>
        </w:rPr>
        <w:t xml:space="preserve"> target) and keep increasing the value of alpha until the target is reached. </w:t>
      </w:r>
      <w:r>
        <w:rPr>
          <w:color w:val="000000"/>
          <w:szCs w:val="18"/>
          <w:lang w:eastAsia="zh-CN"/>
        </w:rPr>
        <w:t>D</w:t>
      </w:r>
      <w:r>
        <w:rPr>
          <w:rFonts w:hint="eastAsia"/>
          <w:color w:val="000000"/>
          <w:szCs w:val="18"/>
          <w:lang w:eastAsia="zh-CN"/>
        </w:rPr>
        <w:t xml:space="preserve">ifferent number of shrinkage target is defined and the selected features under each target is </w:t>
      </w:r>
      <w:r>
        <w:rPr>
          <w:color w:val="000000"/>
          <w:szCs w:val="18"/>
          <w:lang w:eastAsia="zh-CN"/>
        </w:rPr>
        <w:t>shown</w:t>
      </w:r>
      <w:r>
        <w:rPr>
          <w:rFonts w:hint="eastAsia"/>
          <w:color w:val="000000"/>
          <w:szCs w:val="18"/>
          <w:lang w:eastAsia="zh-CN"/>
        </w:rPr>
        <w:t xml:space="preserve"> in the table below</w:t>
      </w:r>
    </w:p>
    <w:p w14:paraId="28470362" w14:textId="77777777" w:rsidR="00CE74F8" w:rsidRDefault="00CE74F8" w:rsidP="005A7CE0">
      <w:pPr>
        <w:spacing w:after="0" w:line="276" w:lineRule="auto"/>
        <w:rPr>
          <w:color w:val="000000"/>
          <w:szCs w:val="18"/>
          <w:lang w:eastAsia="zh-CN"/>
        </w:rPr>
      </w:pPr>
    </w:p>
    <w:p w14:paraId="47598D2F" w14:textId="77777777" w:rsidR="00CE74F8" w:rsidRDefault="00CE74F8" w:rsidP="00CE74F8">
      <w:pPr>
        <w:pStyle w:val="a9"/>
        <w:keepNext/>
      </w:pPr>
      <w:r>
        <w:t xml:space="preserve">Table </w:t>
      </w:r>
      <w:r w:rsidR="002D2E3C">
        <w:fldChar w:fldCharType="begin"/>
      </w:r>
      <w:r w:rsidR="002D2E3C">
        <w:instrText xml:space="preserve"> SEQ Table \* ARABIC </w:instrText>
      </w:r>
      <w:r w:rsidR="002D2E3C">
        <w:fldChar w:fldCharType="separate"/>
      </w:r>
      <w:r w:rsidR="009A070D">
        <w:rPr>
          <w:noProof/>
        </w:rPr>
        <w:t>6</w:t>
      </w:r>
      <w:r w:rsidR="002D2E3C">
        <w:rPr>
          <w:noProof/>
        </w:rPr>
        <w:fldChar w:fldCharType="end"/>
      </w:r>
      <w:r>
        <w:t xml:space="preserve"> summary of number of target and selected alpha</w:t>
      </w:r>
    </w:p>
    <w:tbl>
      <w:tblPr>
        <w:tblStyle w:val="af0"/>
        <w:tblW w:w="0" w:type="auto"/>
        <w:tblLook w:val="04A0" w:firstRow="1" w:lastRow="0" w:firstColumn="1" w:lastColumn="0" w:noHBand="0" w:noVBand="1"/>
      </w:tblPr>
      <w:tblGrid>
        <w:gridCol w:w="805"/>
        <w:gridCol w:w="1111"/>
        <w:gridCol w:w="2876"/>
      </w:tblGrid>
      <w:tr w:rsidR="00261C47" w14:paraId="27358C1F" w14:textId="77777777" w:rsidTr="00261C47">
        <w:tc>
          <w:tcPr>
            <w:tcW w:w="817" w:type="dxa"/>
          </w:tcPr>
          <w:p w14:paraId="518A21F5" w14:textId="77777777" w:rsidR="00261C47" w:rsidRDefault="00261C47" w:rsidP="005A7CE0">
            <w:pPr>
              <w:spacing w:after="0" w:line="276" w:lineRule="auto"/>
              <w:rPr>
                <w:color w:val="000000"/>
                <w:szCs w:val="18"/>
                <w:lang w:eastAsia="zh-CN"/>
              </w:rPr>
            </w:pPr>
            <w:r>
              <w:rPr>
                <w:rFonts w:hint="eastAsia"/>
                <w:color w:val="000000"/>
                <w:szCs w:val="18"/>
                <w:lang w:eastAsia="zh-CN"/>
              </w:rPr>
              <w:t>Target</w:t>
            </w:r>
          </w:p>
        </w:tc>
        <w:tc>
          <w:tcPr>
            <w:tcW w:w="1134" w:type="dxa"/>
          </w:tcPr>
          <w:p w14:paraId="3B45A4B2" w14:textId="77777777" w:rsidR="00261C47" w:rsidRDefault="00261C47" w:rsidP="005A7CE0">
            <w:pPr>
              <w:spacing w:after="0" w:line="276" w:lineRule="auto"/>
              <w:rPr>
                <w:color w:val="000000"/>
                <w:szCs w:val="18"/>
                <w:lang w:eastAsia="zh-CN"/>
              </w:rPr>
            </w:pPr>
            <w:r>
              <w:rPr>
                <w:rFonts w:hint="eastAsia"/>
                <w:color w:val="000000"/>
                <w:szCs w:val="18"/>
                <w:lang w:eastAsia="zh-CN"/>
              </w:rPr>
              <w:t>Alpha</w:t>
            </w:r>
          </w:p>
        </w:tc>
        <w:tc>
          <w:tcPr>
            <w:tcW w:w="3067" w:type="dxa"/>
          </w:tcPr>
          <w:p w14:paraId="79CC21B1" w14:textId="77777777" w:rsidR="00261C47" w:rsidRDefault="00261C47" w:rsidP="005A7CE0">
            <w:pPr>
              <w:spacing w:after="0" w:line="276" w:lineRule="auto"/>
              <w:rPr>
                <w:color w:val="000000"/>
                <w:szCs w:val="18"/>
                <w:lang w:eastAsia="zh-CN"/>
              </w:rPr>
            </w:pPr>
            <w:r>
              <w:rPr>
                <w:rFonts w:hint="eastAsia"/>
                <w:color w:val="000000"/>
                <w:szCs w:val="18"/>
                <w:lang w:eastAsia="zh-CN"/>
              </w:rPr>
              <w:t>Feature selected</w:t>
            </w:r>
          </w:p>
        </w:tc>
      </w:tr>
      <w:tr w:rsidR="00261C47" w14:paraId="7466F1DA" w14:textId="77777777" w:rsidTr="00261C47">
        <w:tc>
          <w:tcPr>
            <w:tcW w:w="817" w:type="dxa"/>
          </w:tcPr>
          <w:p w14:paraId="4C4D4ED0" w14:textId="77777777" w:rsidR="00261C47" w:rsidRDefault="00261C47" w:rsidP="005A7CE0">
            <w:pPr>
              <w:spacing w:after="0" w:line="276" w:lineRule="auto"/>
              <w:rPr>
                <w:color w:val="000000"/>
                <w:szCs w:val="18"/>
                <w:lang w:eastAsia="zh-CN"/>
              </w:rPr>
            </w:pPr>
            <w:r>
              <w:rPr>
                <w:rFonts w:hint="eastAsia"/>
                <w:color w:val="000000"/>
                <w:szCs w:val="18"/>
                <w:lang w:eastAsia="zh-CN"/>
              </w:rPr>
              <w:t>1</w:t>
            </w:r>
          </w:p>
        </w:tc>
        <w:tc>
          <w:tcPr>
            <w:tcW w:w="1134" w:type="dxa"/>
          </w:tcPr>
          <w:p w14:paraId="4CD55B53" w14:textId="77777777" w:rsidR="00261C47" w:rsidRDefault="00261C47" w:rsidP="005A7CE0">
            <w:pPr>
              <w:spacing w:after="0" w:line="276" w:lineRule="auto"/>
              <w:rPr>
                <w:color w:val="000000"/>
                <w:szCs w:val="18"/>
                <w:lang w:eastAsia="zh-CN"/>
              </w:rPr>
            </w:pPr>
            <w:r w:rsidRPr="00261C47">
              <w:rPr>
                <w:color w:val="000000"/>
                <w:szCs w:val="18"/>
                <w:lang w:eastAsia="zh-CN"/>
              </w:rPr>
              <w:t>25397.65</w:t>
            </w:r>
          </w:p>
        </w:tc>
        <w:tc>
          <w:tcPr>
            <w:tcW w:w="3067" w:type="dxa"/>
          </w:tcPr>
          <w:p w14:paraId="301D7038" w14:textId="77777777" w:rsidR="00261C47" w:rsidRDefault="00261C47" w:rsidP="005A7CE0">
            <w:pPr>
              <w:spacing w:after="0" w:line="276" w:lineRule="auto"/>
              <w:rPr>
                <w:color w:val="000000"/>
                <w:szCs w:val="18"/>
                <w:lang w:eastAsia="zh-CN"/>
              </w:rPr>
            </w:pPr>
            <w:r w:rsidRPr="00261C47">
              <w:rPr>
                <w:color w:val="000000"/>
                <w:szCs w:val="18"/>
                <w:lang w:eastAsia="zh-CN"/>
              </w:rPr>
              <w:t>Square footage</w:t>
            </w:r>
          </w:p>
        </w:tc>
      </w:tr>
      <w:tr w:rsidR="00261C47" w14:paraId="4FF7ED8E" w14:textId="77777777" w:rsidTr="00261C47">
        <w:tc>
          <w:tcPr>
            <w:tcW w:w="817" w:type="dxa"/>
          </w:tcPr>
          <w:p w14:paraId="2C592C69" w14:textId="77777777" w:rsidR="00261C47" w:rsidRDefault="00261C47" w:rsidP="005A7CE0">
            <w:pPr>
              <w:spacing w:after="0" w:line="276" w:lineRule="auto"/>
              <w:rPr>
                <w:color w:val="000000"/>
                <w:szCs w:val="18"/>
                <w:lang w:eastAsia="zh-CN"/>
              </w:rPr>
            </w:pPr>
            <w:r>
              <w:rPr>
                <w:rFonts w:hint="eastAsia"/>
                <w:color w:val="000000"/>
                <w:szCs w:val="18"/>
                <w:lang w:eastAsia="zh-CN"/>
              </w:rPr>
              <w:t>3</w:t>
            </w:r>
          </w:p>
        </w:tc>
        <w:tc>
          <w:tcPr>
            <w:tcW w:w="1134" w:type="dxa"/>
          </w:tcPr>
          <w:p w14:paraId="7409877E" w14:textId="77777777" w:rsidR="00261C47" w:rsidRDefault="00261C47" w:rsidP="005A7CE0">
            <w:pPr>
              <w:spacing w:after="0" w:line="276" w:lineRule="auto"/>
              <w:rPr>
                <w:color w:val="000000"/>
                <w:szCs w:val="18"/>
                <w:lang w:eastAsia="zh-CN"/>
              </w:rPr>
            </w:pPr>
            <w:r w:rsidRPr="00261C47">
              <w:rPr>
                <w:color w:val="000000"/>
                <w:szCs w:val="18"/>
                <w:lang w:eastAsia="zh-CN"/>
              </w:rPr>
              <w:t>2373.76</w:t>
            </w:r>
          </w:p>
        </w:tc>
        <w:tc>
          <w:tcPr>
            <w:tcW w:w="3067" w:type="dxa"/>
          </w:tcPr>
          <w:p w14:paraId="2C9FD453" w14:textId="77777777" w:rsidR="005468D1" w:rsidRDefault="00261C47" w:rsidP="005A7CE0">
            <w:pPr>
              <w:spacing w:after="0" w:line="276" w:lineRule="auto"/>
              <w:rPr>
                <w:color w:val="000000"/>
                <w:szCs w:val="18"/>
                <w:lang w:eastAsia="zh-CN"/>
              </w:rPr>
            </w:pPr>
            <w:r>
              <w:rPr>
                <w:color w:val="000000"/>
                <w:szCs w:val="18"/>
                <w:lang w:eastAsia="zh-CN"/>
              </w:rPr>
              <w:t>Square footage</w:t>
            </w:r>
          </w:p>
          <w:p w14:paraId="0AA14F32" w14:textId="77777777" w:rsidR="005468D1" w:rsidRDefault="00261C47" w:rsidP="005A7CE0">
            <w:pPr>
              <w:spacing w:after="0" w:line="276" w:lineRule="auto"/>
              <w:rPr>
                <w:color w:val="000000"/>
                <w:szCs w:val="18"/>
                <w:lang w:eastAsia="zh-CN"/>
              </w:rPr>
            </w:pPr>
            <w:r w:rsidRPr="00261C47">
              <w:rPr>
                <w:color w:val="000000"/>
                <w:szCs w:val="18"/>
                <w:lang w:eastAsia="zh-CN"/>
              </w:rPr>
              <w:t>Numbe</w:t>
            </w:r>
            <w:r>
              <w:rPr>
                <w:color w:val="000000"/>
                <w:szCs w:val="18"/>
                <w:lang w:eastAsia="zh-CN"/>
              </w:rPr>
              <w:t>r of employees during main shif</w:t>
            </w:r>
            <w:r>
              <w:rPr>
                <w:rFonts w:hint="eastAsia"/>
                <w:color w:val="000000"/>
                <w:szCs w:val="18"/>
                <w:lang w:eastAsia="zh-CN"/>
              </w:rPr>
              <w:t>t</w:t>
            </w:r>
          </w:p>
          <w:p w14:paraId="6967D8E0" w14:textId="77777777" w:rsidR="00261C47" w:rsidRDefault="00261C47" w:rsidP="005A7CE0">
            <w:pPr>
              <w:spacing w:after="0" w:line="276" w:lineRule="auto"/>
              <w:rPr>
                <w:color w:val="000000"/>
                <w:szCs w:val="18"/>
                <w:lang w:eastAsia="zh-CN"/>
              </w:rPr>
            </w:pPr>
            <w:r w:rsidRPr="00261C47">
              <w:rPr>
                <w:color w:val="000000"/>
                <w:szCs w:val="18"/>
                <w:lang w:eastAsia="zh-CN"/>
              </w:rPr>
              <w:t>Heating degree days (base 65)</w:t>
            </w:r>
          </w:p>
        </w:tc>
      </w:tr>
      <w:tr w:rsidR="00261C47" w14:paraId="72403505" w14:textId="77777777" w:rsidTr="00261C47">
        <w:tc>
          <w:tcPr>
            <w:tcW w:w="817" w:type="dxa"/>
          </w:tcPr>
          <w:p w14:paraId="756134CD" w14:textId="77777777" w:rsidR="00261C47" w:rsidRDefault="00261C47" w:rsidP="005A7CE0">
            <w:pPr>
              <w:spacing w:after="0" w:line="276" w:lineRule="auto"/>
              <w:rPr>
                <w:color w:val="000000"/>
                <w:szCs w:val="18"/>
                <w:lang w:eastAsia="zh-CN"/>
              </w:rPr>
            </w:pPr>
            <w:r>
              <w:rPr>
                <w:rFonts w:hint="eastAsia"/>
                <w:color w:val="000000"/>
                <w:szCs w:val="18"/>
                <w:lang w:eastAsia="zh-CN"/>
              </w:rPr>
              <w:t>5</w:t>
            </w:r>
          </w:p>
        </w:tc>
        <w:tc>
          <w:tcPr>
            <w:tcW w:w="1134" w:type="dxa"/>
          </w:tcPr>
          <w:p w14:paraId="2D33A2F8" w14:textId="77777777" w:rsidR="00261C47" w:rsidRDefault="00261C47" w:rsidP="005A7CE0">
            <w:pPr>
              <w:spacing w:after="0" w:line="276" w:lineRule="auto"/>
              <w:rPr>
                <w:color w:val="000000"/>
                <w:szCs w:val="18"/>
                <w:lang w:eastAsia="zh-CN"/>
              </w:rPr>
            </w:pPr>
            <w:r w:rsidRPr="00261C47">
              <w:rPr>
                <w:color w:val="000000"/>
                <w:szCs w:val="18"/>
                <w:lang w:eastAsia="zh-CN"/>
              </w:rPr>
              <w:t>662.47</w:t>
            </w:r>
          </w:p>
        </w:tc>
        <w:tc>
          <w:tcPr>
            <w:tcW w:w="3067" w:type="dxa"/>
          </w:tcPr>
          <w:p w14:paraId="30FFDFBB" w14:textId="77777777" w:rsidR="005468D1" w:rsidRDefault="00261C47" w:rsidP="00261C47">
            <w:pPr>
              <w:spacing w:after="0" w:line="276" w:lineRule="auto"/>
              <w:rPr>
                <w:color w:val="000000"/>
                <w:szCs w:val="18"/>
                <w:lang w:eastAsia="zh-CN"/>
              </w:rPr>
            </w:pPr>
            <w:r>
              <w:rPr>
                <w:color w:val="000000"/>
                <w:szCs w:val="18"/>
                <w:lang w:eastAsia="zh-CN"/>
              </w:rPr>
              <w:t>Square footage</w:t>
            </w:r>
          </w:p>
          <w:p w14:paraId="6336E864" w14:textId="77777777" w:rsidR="005468D1" w:rsidRDefault="00261C47" w:rsidP="00261C47">
            <w:pPr>
              <w:spacing w:after="0" w:line="276" w:lineRule="auto"/>
              <w:rPr>
                <w:color w:val="000000"/>
                <w:szCs w:val="18"/>
                <w:lang w:eastAsia="zh-CN"/>
              </w:rPr>
            </w:pPr>
            <w:r>
              <w:rPr>
                <w:color w:val="000000"/>
                <w:szCs w:val="18"/>
                <w:lang w:eastAsia="zh-CN"/>
              </w:rPr>
              <w:t>Number of floors</w:t>
            </w:r>
            <w:r w:rsidRPr="00261C47">
              <w:rPr>
                <w:color w:val="000000"/>
                <w:szCs w:val="18"/>
                <w:lang w:eastAsia="zh-CN"/>
              </w:rPr>
              <w:t>,</w:t>
            </w:r>
            <w:r>
              <w:rPr>
                <w:rFonts w:hint="eastAsia"/>
                <w:color w:val="000000"/>
                <w:szCs w:val="18"/>
                <w:lang w:eastAsia="zh-CN"/>
              </w:rPr>
              <w:t xml:space="preserve"> </w:t>
            </w:r>
          </w:p>
          <w:p w14:paraId="4C7E2DE7" w14:textId="77777777" w:rsidR="005468D1" w:rsidRDefault="00261C47" w:rsidP="005468D1">
            <w:pPr>
              <w:spacing w:after="0" w:line="276" w:lineRule="auto"/>
              <w:rPr>
                <w:color w:val="000000"/>
                <w:szCs w:val="18"/>
                <w:lang w:eastAsia="zh-CN"/>
              </w:rPr>
            </w:pPr>
            <w:r>
              <w:rPr>
                <w:color w:val="000000"/>
                <w:szCs w:val="18"/>
                <w:lang w:eastAsia="zh-CN"/>
              </w:rPr>
              <w:t xml:space="preserve">Total weekly operating hours </w:t>
            </w:r>
            <w:r w:rsidRPr="00261C47">
              <w:rPr>
                <w:color w:val="000000"/>
                <w:szCs w:val="18"/>
                <w:lang w:eastAsia="zh-CN"/>
              </w:rPr>
              <w:t>,</w:t>
            </w:r>
          </w:p>
          <w:p w14:paraId="1FB3CE23" w14:textId="77777777" w:rsidR="005468D1" w:rsidRDefault="00261C47" w:rsidP="005468D1">
            <w:pPr>
              <w:spacing w:after="0" w:line="276" w:lineRule="auto"/>
              <w:rPr>
                <w:color w:val="000000"/>
                <w:szCs w:val="18"/>
                <w:lang w:eastAsia="zh-CN"/>
              </w:rPr>
            </w:pPr>
            <w:r w:rsidRPr="00261C47">
              <w:rPr>
                <w:color w:val="000000"/>
                <w:szCs w:val="18"/>
                <w:lang w:eastAsia="zh-CN"/>
              </w:rPr>
              <w:lastRenderedPageBreak/>
              <w:t>Numbe</w:t>
            </w:r>
            <w:r>
              <w:rPr>
                <w:color w:val="000000"/>
                <w:szCs w:val="18"/>
                <w:lang w:eastAsia="zh-CN"/>
              </w:rPr>
              <w:t>r of employees during main shif</w:t>
            </w:r>
            <w:r>
              <w:rPr>
                <w:rFonts w:hint="eastAsia"/>
                <w:color w:val="000000"/>
                <w:szCs w:val="18"/>
                <w:lang w:eastAsia="zh-CN"/>
              </w:rPr>
              <w:t xml:space="preserve">t, </w:t>
            </w:r>
          </w:p>
          <w:p w14:paraId="4FF7D8AD" w14:textId="77777777" w:rsidR="00261C47" w:rsidRDefault="00261C47" w:rsidP="005468D1">
            <w:pPr>
              <w:spacing w:after="0" w:line="276" w:lineRule="auto"/>
              <w:rPr>
                <w:color w:val="000000"/>
                <w:szCs w:val="18"/>
                <w:lang w:eastAsia="zh-CN"/>
              </w:rPr>
            </w:pPr>
            <w:r w:rsidRPr="00261C47">
              <w:rPr>
                <w:color w:val="000000"/>
                <w:szCs w:val="18"/>
                <w:lang w:eastAsia="zh-CN"/>
              </w:rPr>
              <w:t>Heating degree days (base 65)</w:t>
            </w:r>
          </w:p>
        </w:tc>
      </w:tr>
      <w:tr w:rsidR="00261C47" w14:paraId="147B1D08" w14:textId="77777777" w:rsidTr="00261C47">
        <w:tc>
          <w:tcPr>
            <w:tcW w:w="817" w:type="dxa"/>
          </w:tcPr>
          <w:p w14:paraId="243EE84B" w14:textId="77777777" w:rsidR="00261C47" w:rsidRDefault="00261C47" w:rsidP="005A7CE0">
            <w:pPr>
              <w:spacing w:after="0" w:line="276" w:lineRule="auto"/>
              <w:rPr>
                <w:color w:val="000000"/>
                <w:szCs w:val="18"/>
                <w:lang w:eastAsia="zh-CN"/>
              </w:rPr>
            </w:pPr>
            <w:r>
              <w:rPr>
                <w:rFonts w:hint="eastAsia"/>
                <w:color w:val="000000"/>
                <w:szCs w:val="18"/>
                <w:lang w:eastAsia="zh-CN"/>
              </w:rPr>
              <w:t>10</w:t>
            </w:r>
          </w:p>
        </w:tc>
        <w:tc>
          <w:tcPr>
            <w:tcW w:w="1134" w:type="dxa"/>
          </w:tcPr>
          <w:p w14:paraId="1C62593E" w14:textId="77777777" w:rsidR="00261C47" w:rsidRDefault="00261C47" w:rsidP="005A7CE0">
            <w:pPr>
              <w:spacing w:after="0" w:line="276" w:lineRule="auto"/>
              <w:rPr>
                <w:color w:val="000000"/>
                <w:szCs w:val="18"/>
                <w:lang w:eastAsia="zh-CN"/>
              </w:rPr>
            </w:pPr>
            <w:r w:rsidRPr="00261C47">
              <w:rPr>
                <w:color w:val="000000"/>
                <w:szCs w:val="18"/>
                <w:lang w:eastAsia="zh-CN"/>
              </w:rPr>
              <w:t>266.23</w:t>
            </w:r>
          </w:p>
        </w:tc>
        <w:tc>
          <w:tcPr>
            <w:tcW w:w="3067" w:type="dxa"/>
          </w:tcPr>
          <w:p w14:paraId="04066AC1" w14:textId="77777777" w:rsidR="005468D1" w:rsidRDefault="00261C47" w:rsidP="005A7CE0">
            <w:pPr>
              <w:spacing w:after="0" w:line="276" w:lineRule="auto"/>
              <w:rPr>
                <w:color w:val="000000"/>
                <w:szCs w:val="18"/>
                <w:lang w:eastAsia="zh-CN"/>
              </w:rPr>
            </w:pPr>
            <w:r>
              <w:rPr>
                <w:color w:val="000000"/>
                <w:szCs w:val="18"/>
                <w:lang w:eastAsia="zh-CN"/>
              </w:rPr>
              <w:t xml:space="preserve">Square footage, </w:t>
            </w:r>
          </w:p>
          <w:p w14:paraId="053A2FAE" w14:textId="77777777" w:rsidR="005468D1" w:rsidRDefault="00261C47" w:rsidP="005A7CE0">
            <w:pPr>
              <w:spacing w:after="0" w:line="276" w:lineRule="auto"/>
              <w:rPr>
                <w:color w:val="000000"/>
                <w:szCs w:val="18"/>
                <w:lang w:eastAsia="zh-CN"/>
              </w:rPr>
            </w:pPr>
            <w:r>
              <w:rPr>
                <w:color w:val="000000"/>
                <w:szCs w:val="18"/>
                <w:lang w:eastAsia="zh-CN"/>
              </w:rPr>
              <w:t>Number of floors</w:t>
            </w:r>
            <w:r w:rsidRPr="00261C47">
              <w:rPr>
                <w:color w:val="000000"/>
                <w:szCs w:val="18"/>
                <w:lang w:eastAsia="zh-CN"/>
              </w:rPr>
              <w:t>,</w:t>
            </w:r>
            <w:r>
              <w:rPr>
                <w:rFonts w:hint="eastAsia"/>
                <w:color w:val="000000"/>
                <w:szCs w:val="18"/>
                <w:lang w:eastAsia="zh-CN"/>
              </w:rPr>
              <w:t xml:space="preserve"> </w:t>
            </w:r>
          </w:p>
          <w:p w14:paraId="2443D737" w14:textId="77777777" w:rsidR="005468D1" w:rsidRDefault="00261C47" w:rsidP="005A7CE0">
            <w:pPr>
              <w:spacing w:after="0" w:line="276" w:lineRule="auto"/>
              <w:rPr>
                <w:color w:val="000000"/>
                <w:szCs w:val="18"/>
                <w:lang w:eastAsia="zh-CN"/>
              </w:rPr>
            </w:pPr>
            <w:r>
              <w:rPr>
                <w:color w:val="000000"/>
                <w:szCs w:val="18"/>
                <w:lang w:eastAsia="zh-CN"/>
              </w:rPr>
              <w:t xml:space="preserve">Total weekly operating hours </w:t>
            </w:r>
            <w:r w:rsidRPr="00261C47">
              <w:rPr>
                <w:color w:val="000000"/>
                <w:szCs w:val="18"/>
                <w:lang w:eastAsia="zh-CN"/>
              </w:rPr>
              <w:t>,</w:t>
            </w:r>
            <w:r>
              <w:rPr>
                <w:rFonts w:hint="eastAsia"/>
                <w:color w:val="000000"/>
                <w:szCs w:val="18"/>
                <w:lang w:eastAsia="zh-CN"/>
              </w:rPr>
              <w:t xml:space="preserve"> </w:t>
            </w:r>
          </w:p>
          <w:p w14:paraId="59A42AE0" w14:textId="77777777" w:rsidR="005468D1" w:rsidRDefault="00261C47" w:rsidP="005A7CE0">
            <w:pPr>
              <w:spacing w:after="0" w:line="276" w:lineRule="auto"/>
              <w:rPr>
                <w:color w:val="000000"/>
                <w:szCs w:val="18"/>
                <w:lang w:eastAsia="zh-CN"/>
              </w:rPr>
            </w:pPr>
            <w:r w:rsidRPr="00261C47">
              <w:rPr>
                <w:color w:val="000000"/>
                <w:szCs w:val="18"/>
                <w:lang w:eastAsia="zh-CN"/>
              </w:rPr>
              <w:t>Numbe</w:t>
            </w:r>
            <w:r>
              <w:rPr>
                <w:color w:val="000000"/>
                <w:szCs w:val="18"/>
                <w:lang w:eastAsia="zh-CN"/>
              </w:rPr>
              <w:t>r of employees during main shif</w:t>
            </w:r>
            <w:r>
              <w:rPr>
                <w:rFonts w:hint="eastAsia"/>
                <w:color w:val="000000"/>
                <w:szCs w:val="18"/>
                <w:lang w:eastAsia="zh-CN"/>
              </w:rPr>
              <w:t xml:space="preserve">t, </w:t>
            </w:r>
          </w:p>
          <w:p w14:paraId="0A0DC1AC" w14:textId="77777777" w:rsidR="005468D1" w:rsidRDefault="00261C47" w:rsidP="005A7CE0">
            <w:pPr>
              <w:spacing w:after="0" w:line="276" w:lineRule="auto"/>
              <w:rPr>
                <w:color w:val="000000"/>
                <w:szCs w:val="18"/>
                <w:lang w:eastAsia="zh-CN"/>
              </w:rPr>
            </w:pPr>
            <w:r>
              <w:rPr>
                <w:color w:val="000000"/>
                <w:szCs w:val="18"/>
                <w:lang w:eastAsia="zh-CN"/>
              </w:rPr>
              <w:t xml:space="preserve">Computer area percent, </w:t>
            </w:r>
          </w:p>
          <w:p w14:paraId="4CCBA559" w14:textId="77777777" w:rsidR="005468D1" w:rsidRDefault="00261C47" w:rsidP="005A7CE0">
            <w:pPr>
              <w:spacing w:after="0" w:line="276" w:lineRule="auto"/>
              <w:rPr>
                <w:color w:val="000000"/>
                <w:szCs w:val="18"/>
                <w:lang w:eastAsia="zh-CN"/>
              </w:rPr>
            </w:pPr>
            <w:r w:rsidRPr="00261C47">
              <w:rPr>
                <w:color w:val="000000"/>
                <w:szCs w:val="18"/>
                <w:lang w:eastAsia="zh-CN"/>
              </w:rPr>
              <w:t>Heating degree days (base 65)</w:t>
            </w:r>
            <w:r>
              <w:rPr>
                <w:rFonts w:hint="eastAsia"/>
                <w:color w:val="000000"/>
                <w:szCs w:val="18"/>
                <w:lang w:eastAsia="zh-CN"/>
              </w:rPr>
              <w:t>,</w:t>
            </w:r>
            <w:r>
              <w:t xml:space="preserve"> </w:t>
            </w:r>
            <w:r w:rsidRPr="00261C47">
              <w:rPr>
                <w:color w:val="000000"/>
                <w:szCs w:val="18"/>
                <w:lang w:eastAsia="zh-CN"/>
              </w:rPr>
              <w:t>Number of computers</w:t>
            </w:r>
            <w:r>
              <w:rPr>
                <w:rFonts w:hint="eastAsia"/>
                <w:color w:val="000000"/>
                <w:szCs w:val="18"/>
                <w:lang w:eastAsia="zh-CN"/>
              </w:rPr>
              <w:t xml:space="preserve">, </w:t>
            </w:r>
            <w:r w:rsidRPr="00261C47">
              <w:rPr>
                <w:color w:val="000000"/>
                <w:szCs w:val="18"/>
                <w:lang w:eastAsia="zh-CN"/>
              </w:rPr>
              <w:t>Percent lit when open</w:t>
            </w:r>
            <w:r>
              <w:rPr>
                <w:rFonts w:hint="eastAsia"/>
                <w:color w:val="000000"/>
                <w:szCs w:val="18"/>
                <w:lang w:eastAsia="zh-CN"/>
              </w:rPr>
              <w:t xml:space="preserve">, </w:t>
            </w:r>
          </w:p>
          <w:p w14:paraId="3B931436" w14:textId="77777777" w:rsidR="00261C47" w:rsidRDefault="00261C47" w:rsidP="005A7CE0">
            <w:pPr>
              <w:spacing w:after="0" w:line="276" w:lineRule="auto"/>
              <w:rPr>
                <w:color w:val="000000"/>
                <w:szCs w:val="18"/>
                <w:lang w:eastAsia="zh-CN"/>
              </w:rPr>
            </w:pPr>
            <w:r w:rsidRPr="00261C47">
              <w:rPr>
                <w:color w:val="000000"/>
                <w:szCs w:val="18"/>
                <w:lang w:eastAsia="zh-CN"/>
              </w:rPr>
              <w:t>Cooling degree days (base 65)</w:t>
            </w:r>
          </w:p>
        </w:tc>
      </w:tr>
    </w:tbl>
    <w:p w14:paraId="52158556" w14:textId="77777777" w:rsidR="00CE74F8" w:rsidRDefault="00CE74F8" w:rsidP="005A7CE0">
      <w:pPr>
        <w:spacing w:after="0" w:line="276" w:lineRule="auto"/>
        <w:rPr>
          <w:color w:val="000000"/>
          <w:szCs w:val="18"/>
          <w:lang w:eastAsia="zh-CN"/>
        </w:rPr>
      </w:pPr>
    </w:p>
    <w:p w14:paraId="1EA90E62" w14:textId="77777777" w:rsidR="005468D1" w:rsidRDefault="00E7641B" w:rsidP="005A7CE0">
      <w:pPr>
        <w:spacing w:after="0" w:line="276" w:lineRule="auto"/>
        <w:rPr>
          <w:color w:val="000000"/>
          <w:szCs w:val="18"/>
          <w:lang w:eastAsia="zh-CN"/>
        </w:rPr>
      </w:pPr>
      <w:r>
        <w:rPr>
          <w:rFonts w:hint="eastAsia"/>
          <w:color w:val="000000"/>
          <w:szCs w:val="18"/>
          <w:lang w:eastAsia="zh-CN"/>
        </w:rPr>
        <w:t xml:space="preserve">The general </w:t>
      </w:r>
      <w:r>
        <w:rPr>
          <w:color w:val="000000"/>
          <w:szCs w:val="18"/>
          <w:lang w:eastAsia="zh-CN"/>
        </w:rPr>
        <w:t>results given in feature selection are</w:t>
      </w:r>
      <w:r>
        <w:rPr>
          <w:rFonts w:hint="eastAsia"/>
          <w:color w:val="000000"/>
          <w:szCs w:val="18"/>
          <w:lang w:eastAsia="zh-CN"/>
        </w:rPr>
        <w:t xml:space="preserve"> consistent with what reported in literatures. The building operational schedule</w:t>
      </w:r>
      <w:r>
        <w:rPr>
          <w:color w:val="000000"/>
          <w:szCs w:val="18"/>
          <w:lang w:eastAsia="zh-CN"/>
        </w:rPr>
        <w:t>, occupancy</w:t>
      </w:r>
      <w:r>
        <w:rPr>
          <w:rFonts w:hint="eastAsia"/>
          <w:color w:val="000000"/>
          <w:szCs w:val="18"/>
          <w:lang w:eastAsia="zh-CN"/>
        </w:rPr>
        <w:t xml:space="preserve"> density, climate severity (represented as heating and cooling </w:t>
      </w:r>
      <w:r>
        <w:rPr>
          <w:color w:val="000000"/>
          <w:szCs w:val="18"/>
          <w:lang w:eastAsia="zh-CN"/>
        </w:rPr>
        <w:t>degree-days</w:t>
      </w:r>
      <w:r>
        <w:rPr>
          <w:rFonts w:hint="eastAsia"/>
          <w:color w:val="000000"/>
          <w:szCs w:val="18"/>
          <w:lang w:eastAsia="zh-CN"/>
        </w:rPr>
        <w:t xml:space="preserve">) seems to be the most influential features towards energy consumption. One interesting finding is that even the total EUI (which </w:t>
      </w:r>
      <w:r>
        <w:rPr>
          <w:color w:val="000000"/>
          <w:szCs w:val="18"/>
          <w:lang w:eastAsia="zh-CN"/>
        </w:rPr>
        <w:t>normalize</w:t>
      </w:r>
      <w:r>
        <w:rPr>
          <w:rFonts w:hint="eastAsia"/>
          <w:color w:val="000000"/>
          <w:szCs w:val="18"/>
          <w:lang w:eastAsia="zh-CN"/>
        </w:rPr>
        <w:t xml:space="preserve"> the area) is used as prediction target, the square footage appear as the most influential parameter using Lasso method. Also, it is worth noting that all the selected features are of numeric values, which means that some possible important features represented in the binary or </w:t>
      </w:r>
      <w:r>
        <w:rPr>
          <w:color w:val="000000"/>
          <w:szCs w:val="18"/>
          <w:lang w:eastAsia="zh-CN"/>
        </w:rPr>
        <w:t>categorical</w:t>
      </w:r>
      <w:r>
        <w:rPr>
          <w:rFonts w:hint="eastAsia"/>
          <w:color w:val="000000"/>
          <w:szCs w:val="18"/>
          <w:lang w:eastAsia="zh-CN"/>
        </w:rPr>
        <w:t xml:space="preserve"> form cannot be captured using this method and hence has little use in regression model. </w:t>
      </w:r>
    </w:p>
    <w:p w14:paraId="56998CC8" w14:textId="77777777" w:rsidR="005468D1" w:rsidRDefault="005468D1" w:rsidP="005468D1">
      <w:pPr>
        <w:pStyle w:val="1"/>
        <w:rPr>
          <w:lang w:eastAsia="zh-CN"/>
        </w:rPr>
      </w:pPr>
      <w:r>
        <w:rPr>
          <w:rFonts w:hint="eastAsia"/>
          <w:lang w:eastAsia="zh-CN"/>
        </w:rPr>
        <w:t>Evaluating HVAC Subset</w:t>
      </w:r>
    </w:p>
    <w:p w14:paraId="5BBAC3EC" w14:textId="77777777" w:rsidR="005468D1" w:rsidRPr="00CF597D" w:rsidRDefault="005468D1" w:rsidP="005468D1">
      <w:pPr>
        <w:rPr>
          <w:lang w:eastAsia="zh-CN"/>
        </w:rPr>
      </w:pPr>
      <w:r>
        <w:rPr>
          <w:rFonts w:hint="eastAsia"/>
          <w:lang w:eastAsia="zh-CN"/>
        </w:rPr>
        <w:t xml:space="preserve">Using the same method as discussed before, a </w:t>
      </w:r>
      <w:r>
        <w:rPr>
          <w:lang w:eastAsia="zh-CN"/>
        </w:rPr>
        <w:t>similar</w:t>
      </w:r>
      <w:r>
        <w:rPr>
          <w:rFonts w:hint="eastAsia"/>
          <w:lang w:eastAsia="zh-CN"/>
        </w:rPr>
        <w:t xml:space="preserve"> Lasso model is built using the HVAC sub dataset (File 3) to fit a model to predict total heating and cooling consumption (End Use) (File 17). As discussed before, considering the complexity of the dataset and features contributing to total </w:t>
      </w:r>
      <w:r>
        <w:rPr>
          <w:lang w:eastAsia="zh-CN"/>
        </w:rPr>
        <w:t>consumption,</w:t>
      </w:r>
      <w:r>
        <w:rPr>
          <w:rFonts w:hint="eastAsia"/>
          <w:lang w:eastAsia="zh-CN"/>
        </w:rPr>
        <w:t xml:space="preserve"> the coefficient of determination is low, indicating a less strong correlation and less accurate model. </w:t>
      </w:r>
      <w:r>
        <w:rPr>
          <w:lang w:eastAsia="zh-CN"/>
        </w:rPr>
        <w:t>The assumption of investigating into a subset is that by</w:t>
      </w:r>
      <w:r w:rsidR="00276CC0">
        <w:rPr>
          <w:lang w:eastAsia="zh-CN"/>
        </w:rPr>
        <w:t xml:space="preserve"> </w:t>
      </w:r>
      <w:r w:rsidR="00276CC0">
        <w:rPr>
          <w:rFonts w:hint="eastAsia"/>
          <w:lang w:eastAsia="zh-CN"/>
        </w:rPr>
        <w:t xml:space="preserve">reducing the total number of features and focusing on subset </w:t>
      </w:r>
      <w:r w:rsidR="00276CC0" w:rsidRPr="00CF597D">
        <w:rPr>
          <w:rFonts w:hint="eastAsia"/>
          <w:lang w:eastAsia="zh-CN"/>
        </w:rPr>
        <w:t>and related end use, we would be able to get a more accurate model.</w:t>
      </w:r>
    </w:p>
    <w:p w14:paraId="26FB2AD3" w14:textId="048C205A" w:rsidR="00276CC0" w:rsidRPr="00CF597D" w:rsidRDefault="00FE2F51" w:rsidP="005468D1">
      <w:pPr>
        <w:rPr>
          <w:lang w:eastAsia="zh-CN"/>
        </w:rPr>
      </w:pPr>
      <w:r w:rsidRPr="00CF597D">
        <w:rPr>
          <w:rFonts w:hint="eastAsia"/>
          <w:lang w:eastAsia="zh-CN"/>
        </w:rPr>
        <w:t xml:space="preserve">As a result, </w:t>
      </w:r>
      <w:r w:rsidRPr="00CF597D">
        <w:rPr>
          <w:lang w:eastAsia="zh-CN"/>
        </w:rPr>
        <w:t xml:space="preserve">the minimum </w:t>
      </w:r>
      <w:r w:rsidRPr="00CF597D">
        <w:rPr>
          <w:rFonts w:hint="eastAsia"/>
          <w:lang w:eastAsia="zh-CN"/>
        </w:rPr>
        <w:t xml:space="preserve">MSE </w:t>
      </w:r>
      <w:r w:rsidR="00AF6562" w:rsidRPr="00CF597D">
        <w:rPr>
          <w:lang w:eastAsia="zh-CN"/>
        </w:rPr>
        <w:t xml:space="preserve">of the model cross-validated with </w:t>
      </w:r>
      <w:r w:rsidR="00CF597D" w:rsidRPr="00CF597D">
        <w:rPr>
          <w:lang w:eastAsia="zh-CN"/>
        </w:rPr>
        <w:t xml:space="preserve">5 </w:t>
      </w:r>
      <w:r w:rsidRPr="00CF597D">
        <w:rPr>
          <w:lang w:eastAsia="zh-CN"/>
        </w:rPr>
        <w:t>folds</w:t>
      </w:r>
      <w:r w:rsidR="00AF6562" w:rsidRPr="00CF597D">
        <w:rPr>
          <w:lang w:eastAsia="zh-CN"/>
        </w:rPr>
        <w:t xml:space="preserve"> is calcu</w:t>
      </w:r>
      <w:r w:rsidRPr="00CF597D">
        <w:rPr>
          <w:lang w:eastAsia="zh-CN"/>
        </w:rPr>
        <w:t xml:space="preserve">lated as </w:t>
      </w:r>
      <w:r w:rsidR="00CF597D" w:rsidRPr="00CF597D">
        <w:rPr>
          <w:lang w:eastAsia="zh-CN"/>
        </w:rPr>
        <w:t>2432.85</w:t>
      </w:r>
      <w:r w:rsidRPr="00CF597D">
        <w:rPr>
          <w:lang w:eastAsia="zh-CN"/>
        </w:rPr>
        <w:t>, which is smaller than that of the overall dataset. Table shows the statistical information of the selected model for HVAC subset.</w:t>
      </w:r>
    </w:p>
    <w:tbl>
      <w:tblPr>
        <w:tblStyle w:val="af0"/>
        <w:tblW w:w="5000" w:type="pct"/>
        <w:tblLook w:val="0600" w:firstRow="0" w:lastRow="0" w:firstColumn="0" w:lastColumn="0" w:noHBand="1" w:noVBand="1"/>
      </w:tblPr>
      <w:tblGrid>
        <w:gridCol w:w="2396"/>
        <w:gridCol w:w="2396"/>
      </w:tblGrid>
      <w:tr w:rsidR="00CF597D" w:rsidRPr="00CF597D" w14:paraId="2AB42419" w14:textId="77777777" w:rsidTr="002E56B8">
        <w:tc>
          <w:tcPr>
            <w:tcW w:w="2500" w:type="pct"/>
          </w:tcPr>
          <w:p w14:paraId="690B40D5" w14:textId="77777777" w:rsidR="00FE2F51" w:rsidRPr="00CF597D" w:rsidRDefault="00FE2F51" w:rsidP="002E56B8">
            <w:pPr>
              <w:widowControl w:val="0"/>
              <w:spacing w:after="0"/>
              <w:rPr>
                <w:rFonts w:eastAsia="Arial"/>
                <w:szCs w:val="18"/>
                <w:lang w:eastAsia="zh-CN"/>
              </w:rPr>
            </w:pPr>
            <w:r w:rsidRPr="00CF597D">
              <w:rPr>
                <w:rFonts w:eastAsia="Arial"/>
                <w:szCs w:val="18"/>
                <w:lang w:eastAsia="zh-CN"/>
              </w:rPr>
              <w:t>Minimum MSE</w:t>
            </w:r>
          </w:p>
        </w:tc>
        <w:tc>
          <w:tcPr>
            <w:tcW w:w="2500" w:type="pct"/>
          </w:tcPr>
          <w:p w14:paraId="6FC31972" w14:textId="54231D02" w:rsidR="00FE2F51" w:rsidRPr="00CF597D" w:rsidRDefault="00CF597D" w:rsidP="002E56B8">
            <w:pPr>
              <w:spacing w:after="0" w:line="291" w:lineRule="auto"/>
              <w:rPr>
                <w:rFonts w:eastAsia="Arial"/>
                <w:szCs w:val="18"/>
                <w:lang w:eastAsia="zh-CN"/>
              </w:rPr>
            </w:pPr>
            <w:r w:rsidRPr="00CF597D">
              <w:rPr>
                <w:rFonts w:eastAsia="Arial"/>
                <w:szCs w:val="18"/>
                <w:lang w:eastAsia="zh-CN"/>
              </w:rPr>
              <w:t>2432.85</w:t>
            </w:r>
          </w:p>
        </w:tc>
      </w:tr>
      <w:tr w:rsidR="00CF597D" w:rsidRPr="00CF597D" w14:paraId="56483F0B" w14:textId="77777777" w:rsidTr="002E56B8">
        <w:tc>
          <w:tcPr>
            <w:tcW w:w="2500" w:type="pct"/>
          </w:tcPr>
          <w:p w14:paraId="5BD9AC52" w14:textId="77777777" w:rsidR="00FE2F51" w:rsidRPr="00CF597D" w:rsidRDefault="00FE2F51" w:rsidP="002E56B8">
            <w:pPr>
              <w:widowControl w:val="0"/>
              <w:spacing w:after="0"/>
              <w:rPr>
                <w:rFonts w:eastAsia="Arial"/>
                <w:szCs w:val="18"/>
                <w:lang w:eastAsia="zh-CN"/>
              </w:rPr>
            </w:pPr>
            <w:r w:rsidRPr="00CF597D">
              <w:rPr>
                <w:rFonts w:eastAsia="Arial"/>
                <w:szCs w:val="18"/>
                <w:lang w:eastAsia="zh-CN"/>
              </w:rPr>
              <w:t>Corresponding alpha</w:t>
            </w:r>
          </w:p>
        </w:tc>
        <w:tc>
          <w:tcPr>
            <w:tcW w:w="2500" w:type="pct"/>
          </w:tcPr>
          <w:p w14:paraId="48B4AC71" w14:textId="2D197A32" w:rsidR="00FE2F51" w:rsidRPr="00CF597D" w:rsidRDefault="00FE2F51" w:rsidP="002E56B8">
            <w:pPr>
              <w:widowControl w:val="0"/>
              <w:spacing w:after="0"/>
              <w:rPr>
                <w:rFonts w:eastAsia="Arial"/>
                <w:szCs w:val="18"/>
                <w:lang w:eastAsia="zh-CN"/>
              </w:rPr>
            </w:pPr>
            <w:r w:rsidRPr="00CF597D">
              <w:rPr>
                <w:rFonts w:eastAsia="Arial"/>
                <w:szCs w:val="18"/>
                <w:lang w:eastAsia="zh-CN"/>
              </w:rPr>
              <w:t>0.</w:t>
            </w:r>
            <w:r w:rsidR="00CF597D" w:rsidRPr="00CF597D">
              <w:rPr>
                <w:rFonts w:eastAsia="Arial"/>
                <w:szCs w:val="18"/>
                <w:lang w:eastAsia="zh-CN"/>
              </w:rPr>
              <w:t>094</w:t>
            </w:r>
          </w:p>
        </w:tc>
      </w:tr>
      <w:tr w:rsidR="00CF597D" w:rsidRPr="00CF597D" w14:paraId="7214443C" w14:textId="77777777" w:rsidTr="002E56B8">
        <w:tc>
          <w:tcPr>
            <w:tcW w:w="2500" w:type="pct"/>
          </w:tcPr>
          <w:p w14:paraId="2CA77A97" w14:textId="77777777" w:rsidR="00FE2F51" w:rsidRPr="00CF597D" w:rsidRDefault="00FE2F51" w:rsidP="002E56B8">
            <w:pPr>
              <w:widowControl w:val="0"/>
              <w:spacing w:after="0"/>
              <w:rPr>
                <w:rFonts w:eastAsia="Arial"/>
                <w:szCs w:val="18"/>
                <w:lang w:eastAsia="zh-CN"/>
              </w:rPr>
            </w:pPr>
            <w:r w:rsidRPr="00CF597D">
              <w:rPr>
                <w:rFonts w:eastAsia="Arial"/>
                <w:szCs w:val="18"/>
                <w:lang w:eastAsia="zh-CN"/>
              </w:rPr>
              <w:t>R square value</w:t>
            </w:r>
          </w:p>
        </w:tc>
        <w:tc>
          <w:tcPr>
            <w:tcW w:w="2500" w:type="pct"/>
          </w:tcPr>
          <w:p w14:paraId="3016B46B" w14:textId="70859C68" w:rsidR="00FE2F51" w:rsidRPr="00CF597D" w:rsidRDefault="00CF597D" w:rsidP="002E56B8">
            <w:pPr>
              <w:widowControl w:val="0"/>
              <w:spacing w:after="0"/>
              <w:rPr>
                <w:rFonts w:eastAsia="Arial"/>
                <w:szCs w:val="18"/>
                <w:lang w:eastAsia="zh-CN"/>
              </w:rPr>
            </w:pPr>
            <w:r w:rsidRPr="00CF597D">
              <w:rPr>
                <w:rFonts w:eastAsia="Arial"/>
                <w:szCs w:val="18"/>
                <w:lang w:eastAsia="zh-CN"/>
              </w:rPr>
              <w:t>0.31</w:t>
            </w:r>
          </w:p>
        </w:tc>
      </w:tr>
    </w:tbl>
    <w:p w14:paraId="31B788E3" w14:textId="77777777" w:rsidR="00FE2F51" w:rsidRDefault="00FE2F51" w:rsidP="005468D1">
      <w:pPr>
        <w:rPr>
          <w:lang w:eastAsia="zh-CN"/>
        </w:rPr>
      </w:pPr>
    </w:p>
    <w:p w14:paraId="115B8A2F" w14:textId="63AB67E6" w:rsidR="00FE2F51" w:rsidRPr="005468D1" w:rsidRDefault="00FE2F51" w:rsidP="005468D1">
      <w:pPr>
        <w:rPr>
          <w:lang w:eastAsia="zh-CN"/>
        </w:rPr>
      </w:pPr>
      <w:r>
        <w:rPr>
          <w:rFonts w:hint="eastAsia"/>
          <w:lang w:eastAsia="zh-CN"/>
        </w:rPr>
        <w:t>H</w:t>
      </w:r>
      <w:r w:rsidR="00AF6562">
        <w:rPr>
          <w:lang w:eastAsia="zh-CN"/>
        </w:rPr>
        <w:t>ence, the information shown above confirms that the investigation of subsets could bring out more accurate results.</w:t>
      </w:r>
    </w:p>
    <w:p w14:paraId="6F147612" w14:textId="77777777" w:rsidR="0089291E" w:rsidRPr="00B23426" w:rsidRDefault="0089291E" w:rsidP="0089291E">
      <w:pPr>
        <w:pStyle w:val="1"/>
        <w:rPr>
          <w:lang w:eastAsia="zh-CN"/>
        </w:rPr>
      </w:pPr>
      <w:r w:rsidRPr="00B23426">
        <w:rPr>
          <w:rFonts w:hint="eastAsia"/>
          <w:lang w:eastAsia="zh-CN"/>
        </w:rPr>
        <w:t>Conclusion</w:t>
      </w:r>
    </w:p>
    <w:p w14:paraId="46CB2269" w14:textId="09CD8022" w:rsidR="00AF6562" w:rsidRPr="00B23426" w:rsidRDefault="00AF6562" w:rsidP="00AF6562">
      <w:pPr>
        <w:rPr>
          <w:lang w:eastAsia="zh-CN"/>
        </w:rPr>
      </w:pPr>
      <w:r w:rsidRPr="00B23426">
        <w:rPr>
          <w:rFonts w:hint="eastAsia"/>
          <w:lang w:eastAsia="zh-CN"/>
        </w:rPr>
        <w:t>F</w:t>
      </w:r>
      <w:r w:rsidRPr="00B23426">
        <w:rPr>
          <w:lang w:eastAsia="zh-CN"/>
        </w:rPr>
        <w:t>rom the studies, conclusions are drawn as follows:</w:t>
      </w:r>
    </w:p>
    <w:p w14:paraId="1F32F1AD" w14:textId="7BC43C0F" w:rsidR="00B23426" w:rsidRDefault="00B23426" w:rsidP="00276CC0">
      <w:pPr>
        <w:pStyle w:val="af4"/>
        <w:numPr>
          <w:ilvl w:val="0"/>
          <w:numId w:val="3"/>
        </w:numPr>
        <w:rPr>
          <w:lang w:eastAsia="zh-CN"/>
        </w:rPr>
      </w:pPr>
      <w:r>
        <w:rPr>
          <w:rFonts w:hint="eastAsia"/>
          <w:lang w:eastAsia="zh-CN"/>
        </w:rPr>
        <w:t>G</w:t>
      </w:r>
      <w:r>
        <w:rPr>
          <w:lang w:eastAsia="zh-CN"/>
        </w:rPr>
        <w:t>enerally, Lasso regression can give a relatively accurate prediction to the majority of the buildings in the building stock. However, it lack the ability to predict outliers. This is because that some of the information represented in the binary or categorical form can not be effectively extracted through regression model.</w:t>
      </w:r>
    </w:p>
    <w:p w14:paraId="2AEC95E0" w14:textId="2E4C6845" w:rsidR="00B23426" w:rsidRDefault="00B23426" w:rsidP="00276CC0">
      <w:pPr>
        <w:pStyle w:val="af4"/>
        <w:numPr>
          <w:ilvl w:val="0"/>
          <w:numId w:val="3"/>
        </w:numPr>
        <w:rPr>
          <w:lang w:eastAsia="zh-CN"/>
        </w:rPr>
      </w:pPr>
      <w:r>
        <w:rPr>
          <w:lang w:eastAsia="zh-CN"/>
        </w:rPr>
        <w:t>Numeric attributes are more suitable for regression analysis and can produce better results.</w:t>
      </w:r>
    </w:p>
    <w:p w14:paraId="4448F1A3" w14:textId="144D4023" w:rsidR="00B23426" w:rsidRDefault="00B23426" w:rsidP="00276CC0">
      <w:pPr>
        <w:pStyle w:val="af4"/>
        <w:numPr>
          <w:ilvl w:val="0"/>
          <w:numId w:val="3"/>
        </w:numPr>
        <w:rPr>
          <w:lang w:eastAsia="zh-CN"/>
        </w:rPr>
      </w:pPr>
      <w:r>
        <w:rPr>
          <w:lang w:eastAsia="zh-CN"/>
        </w:rPr>
        <w:lastRenderedPageBreak/>
        <w:t>The lack of accuracy of the model is possibly due to large amount to features are represented in the binary or categorical form rather than numeric form. Other reasons may be that the dataset is not complete and has a lot of missing data. The imputation of missing data is not accurate</w:t>
      </w:r>
    </w:p>
    <w:p w14:paraId="37A52C22" w14:textId="53487EBD" w:rsidR="00B23426" w:rsidRDefault="00B23426" w:rsidP="00276CC0">
      <w:pPr>
        <w:pStyle w:val="af4"/>
        <w:numPr>
          <w:ilvl w:val="0"/>
          <w:numId w:val="3"/>
        </w:numPr>
        <w:rPr>
          <w:lang w:eastAsia="zh-CN"/>
        </w:rPr>
      </w:pPr>
      <w:r>
        <w:rPr>
          <w:rFonts w:hint="eastAsia"/>
          <w:lang w:eastAsia="zh-CN"/>
        </w:rPr>
        <w:t>L</w:t>
      </w:r>
      <w:r>
        <w:rPr>
          <w:lang w:eastAsia="zh-CN"/>
        </w:rPr>
        <w:t>asso regression is useful for feature selection and can be integrated with other methods to develop more accurate results.</w:t>
      </w:r>
    </w:p>
    <w:p w14:paraId="69353E51" w14:textId="6A0EB35B" w:rsidR="00B23426" w:rsidRDefault="00B23426" w:rsidP="00AF6562">
      <w:pPr>
        <w:pStyle w:val="af4"/>
        <w:numPr>
          <w:ilvl w:val="0"/>
          <w:numId w:val="3"/>
        </w:numPr>
        <w:rPr>
          <w:lang w:eastAsia="zh-CN"/>
        </w:rPr>
      </w:pPr>
      <w:r>
        <w:rPr>
          <w:lang w:eastAsia="zh-CN"/>
        </w:rPr>
        <w:t>Prediction of end use using subset can be more accurate and therefore, further studies can look in to establishing individual models to predict end use.</w:t>
      </w:r>
    </w:p>
    <w:p w14:paraId="2EA3F3F6" w14:textId="77777777" w:rsidR="00276CC0" w:rsidRPr="00B23426" w:rsidRDefault="00276CC0" w:rsidP="0089291E">
      <w:pPr>
        <w:rPr>
          <w:rFonts w:hint="eastAsia"/>
          <w:lang w:eastAsia="zh-CN"/>
        </w:rPr>
      </w:pPr>
    </w:p>
    <w:p w14:paraId="1E4EE878" w14:textId="77777777" w:rsidR="006F2536" w:rsidRDefault="008B197E" w:rsidP="006F2536">
      <w:pPr>
        <w:pStyle w:val="1"/>
        <w:spacing w:before="120"/>
        <w:jc w:val="both"/>
      </w:pPr>
      <w:r>
        <w:t>REFERENCES</w:t>
      </w:r>
    </w:p>
    <w:p w14:paraId="635EBA89" w14:textId="543913EA" w:rsidR="006F2536" w:rsidRPr="006F2536" w:rsidRDefault="006F2536" w:rsidP="006F2536">
      <w:pPr>
        <w:pStyle w:val="1"/>
        <w:numPr>
          <w:ilvl w:val="0"/>
          <w:numId w:val="0"/>
        </w:numPr>
        <w:spacing w:before="120"/>
        <w:jc w:val="both"/>
      </w:pPr>
      <w:r>
        <w:rPr>
          <w:lang w:eastAsia="zh-CN"/>
        </w:rPr>
        <w:fldChar w:fldCharType="begin" w:fldLock="1"/>
      </w:r>
      <w:r>
        <w:rPr>
          <w:lang w:eastAsia="zh-CN"/>
        </w:rPr>
        <w:instrText xml:space="preserve">ADDIN Mendeley Bibliography CSL_BIBLIOGRAPHY </w:instrText>
      </w:r>
      <w:r>
        <w:rPr>
          <w:lang w:eastAsia="zh-CN"/>
        </w:rPr>
        <w:fldChar w:fldCharType="separate"/>
      </w:r>
    </w:p>
    <w:p w14:paraId="2708C613" w14:textId="613B6A38" w:rsidR="006F2536" w:rsidRPr="006F2536" w:rsidRDefault="006F2536" w:rsidP="006F2536">
      <w:pPr>
        <w:widowControl w:val="0"/>
        <w:autoSpaceDE w:val="0"/>
        <w:autoSpaceDN w:val="0"/>
        <w:adjustRightInd w:val="0"/>
        <w:spacing w:after="0"/>
        <w:ind w:left="640" w:hanging="640"/>
        <w:rPr>
          <w:noProof/>
          <w:szCs w:val="24"/>
          <w:lang w:eastAsia="zh-CN"/>
        </w:rPr>
      </w:pPr>
      <w:r w:rsidRPr="006F2536">
        <w:rPr>
          <w:noProof/>
          <w:szCs w:val="24"/>
        </w:rPr>
        <w:t>[1]</w:t>
      </w:r>
      <w:r w:rsidRPr="006F2536">
        <w:rPr>
          <w:noProof/>
          <w:szCs w:val="24"/>
        </w:rPr>
        <w:tab/>
        <w:t>EIA, “A Look at the U.S. Commercial Building Stock: Results from EIA’s 2012 Commercial Buildings Energy Consumption Survey (CBECS),” 2012. [Online]. Available: https://www.eia.gov/consumption/commercial/reports/20</w:t>
      </w:r>
      <w:r w:rsidRPr="006F2536">
        <w:rPr>
          <w:noProof/>
          <w:szCs w:val="24"/>
        </w:rPr>
        <w:lastRenderedPageBreak/>
        <w:t>12/buildstock/.</w:t>
      </w:r>
    </w:p>
    <w:p w14:paraId="1E408BDD" w14:textId="3A670C48" w:rsidR="006F2536" w:rsidRPr="006F2536" w:rsidRDefault="006F2536" w:rsidP="006F2536">
      <w:pPr>
        <w:widowControl w:val="0"/>
        <w:autoSpaceDE w:val="0"/>
        <w:autoSpaceDN w:val="0"/>
        <w:adjustRightInd w:val="0"/>
        <w:spacing w:after="0"/>
        <w:ind w:left="640" w:hanging="640"/>
        <w:rPr>
          <w:noProof/>
          <w:szCs w:val="24"/>
          <w:lang w:eastAsia="zh-CN"/>
        </w:rPr>
      </w:pPr>
      <w:r w:rsidRPr="006F2536">
        <w:rPr>
          <w:noProof/>
          <w:szCs w:val="24"/>
        </w:rPr>
        <w:t>[2]</w:t>
      </w:r>
      <w:r w:rsidRPr="006F2536">
        <w:rPr>
          <w:noProof/>
          <w:szCs w:val="24"/>
        </w:rPr>
        <w:tab/>
        <w:t xml:space="preserve">S. Petersen and S. Svendsen, “Method and simulation program informed decisions in the early stages of building design,” </w:t>
      </w:r>
      <w:r w:rsidRPr="006F2536">
        <w:rPr>
          <w:i/>
          <w:iCs/>
          <w:noProof/>
          <w:szCs w:val="24"/>
        </w:rPr>
        <w:t>Energy Build.</w:t>
      </w:r>
      <w:r w:rsidRPr="006F2536">
        <w:rPr>
          <w:noProof/>
          <w:szCs w:val="24"/>
        </w:rPr>
        <w:t>, vol. 42, no. 7, pp. 1113–1119, Jul. 2010.</w:t>
      </w:r>
    </w:p>
    <w:p w14:paraId="63DEFD7C" w14:textId="7CC65F1A" w:rsidR="006F2536" w:rsidRPr="006F2536" w:rsidRDefault="006F2536" w:rsidP="006F2536">
      <w:pPr>
        <w:widowControl w:val="0"/>
        <w:autoSpaceDE w:val="0"/>
        <w:autoSpaceDN w:val="0"/>
        <w:adjustRightInd w:val="0"/>
        <w:spacing w:after="0"/>
        <w:ind w:left="640" w:hanging="640"/>
        <w:rPr>
          <w:noProof/>
          <w:szCs w:val="24"/>
          <w:lang w:eastAsia="zh-CN"/>
        </w:rPr>
      </w:pPr>
      <w:r w:rsidRPr="006F2536">
        <w:rPr>
          <w:noProof/>
          <w:szCs w:val="24"/>
        </w:rPr>
        <w:t>[3]</w:t>
      </w:r>
      <w:r w:rsidRPr="006F2536">
        <w:rPr>
          <w:noProof/>
          <w:szCs w:val="24"/>
        </w:rPr>
        <w:tab/>
        <w:t xml:space="preserve">Z. Yu, F. Haghighat, B. C. M. Fung, and H. Yoshino, “A decision tree method for building energy demand modeling,” </w:t>
      </w:r>
      <w:r w:rsidRPr="006F2536">
        <w:rPr>
          <w:i/>
          <w:iCs/>
          <w:noProof/>
          <w:szCs w:val="24"/>
        </w:rPr>
        <w:t>Energy Build.</w:t>
      </w:r>
      <w:r w:rsidRPr="006F2536">
        <w:rPr>
          <w:noProof/>
          <w:szCs w:val="24"/>
        </w:rPr>
        <w:t>, vol. 42, no. 10, pp. 1637–1646, Oct. 2010.</w:t>
      </w:r>
    </w:p>
    <w:p w14:paraId="706EF2BE" w14:textId="36A8976F" w:rsidR="006F2536" w:rsidRPr="006F2536" w:rsidRDefault="006F2536" w:rsidP="006F2536">
      <w:pPr>
        <w:widowControl w:val="0"/>
        <w:autoSpaceDE w:val="0"/>
        <w:autoSpaceDN w:val="0"/>
        <w:adjustRightInd w:val="0"/>
        <w:spacing w:after="0"/>
        <w:ind w:left="640" w:hanging="640"/>
        <w:rPr>
          <w:noProof/>
          <w:szCs w:val="24"/>
          <w:lang w:eastAsia="zh-CN"/>
        </w:rPr>
      </w:pPr>
      <w:r w:rsidRPr="006F2536">
        <w:rPr>
          <w:noProof/>
          <w:szCs w:val="24"/>
        </w:rPr>
        <w:t>[4]</w:t>
      </w:r>
      <w:r w:rsidRPr="006F2536">
        <w:rPr>
          <w:noProof/>
          <w:szCs w:val="24"/>
        </w:rPr>
        <w:tab/>
        <w:t xml:space="preserve">B. Howard, L. Parshall, J. Thompson, S. Hammer, J. Dickinson, and V. Modi, “Spatial distribution of urban building energy consumption by end use,” </w:t>
      </w:r>
      <w:r w:rsidRPr="006F2536">
        <w:rPr>
          <w:i/>
          <w:iCs/>
          <w:noProof/>
          <w:szCs w:val="24"/>
        </w:rPr>
        <w:t>Energy Build.</w:t>
      </w:r>
      <w:r w:rsidRPr="006F2536">
        <w:rPr>
          <w:noProof/>
          <w:szCs w:val="24"/>
        </w:rPr>
        <w:t>, vol. 45, pp. 141–151, Feb. 2012.</w:t>
      </w:r>
    </w:p>
    <w:p w14:paraId="5D6CCAA1" w14:textId="518A032C" w:rsidR="006F2536" w:rsidRPr="006F2536" w:rsidRDefault="006F2536" w:rsidP="006F2536">
      <w:pPr>
        <w:widowControl w:val="0"/>
        <w:autoSpaceDE w:val="0"/>
        <w:autoSpaceDN w:val="0"/>
        <w:adjustRightInd w:val="0"/>
        <w:spacing w:after="0"/>
        <w:ind w:left="640" w:hanging="640"/>
        <w:rPr>
          <w:noProof/>
          <w:szCs w:val="24"/>
          <w:lang w:eastAsia="zh-CN"/>
        </w:rPr>
      </w:pPr>
      <w:r w:rsidRPr="006F2536">
        <w:rPr>
          <w:noProof/>
          <w:szCs w:val="24"/>
        </w:rPr>
        <w:t>[5]</w:t>
      </w:r>
      <w:r w:rsidRPr="006F2536">
        <w:rPr>
          <w:noProof/>
          <w:szCs w:val="24"/>
        </w:rPr>
        <w:tab/>
        <w:t xml:space="preserve">W. Tian, J. Song, and Z. Li, “Spatial regression analysis of domestic energy in urban areas,” </w:t>
      </w:r>
      <w:r w:rsidRPr="006F2536">
        <w:rPr>
          <w:i/>
          <w:iCs/>
          <w:noProof/>
          <w:szCs w:val="24"/>
        </w:rPr>
        <w:t>Energy</w:t>
      </w:r>
      <w:r w:rsidRPr="006F2536">
        <w:rPr>
          <w:noProof/>
          <w:szCs w:val="24"/>
        </w:rPr>
        <w:t>, vol. 76, pp. 629–640, Nov. 2014.</w:t>
      </w:r>
    </w:p>
    <w:p w14:paraId="31A66193" w14:textId="77777777" w:rsidR="006F2536" w:rsidRPr="006F2536" w:rsidRDefault="006F2536">
      <w:pPr>
        <w:widowControl w:val="0"/>
        <w:autoSpaceDE w:val="0"/>
        <w:autoSpaceDN w:val="0"/>
        <w:adjustRightInd w:val="0"/>
        <w:spacing w:after="0"/>
        <w:ind w:left="640" w:hanging="640"/>
        <w:rPr>
          <w:noProof/>
        </w:rPr>
      </w:pPr>
      <w:r w:rsidRPr="006F2536">
        <w:rPr>
          <w:noProof/>
          <w:szCs w:val="24"/>
        </w:rPr>
        <w:t>[6]</w:t>
      </w:r>
      <w:r w:rsidRPr="006F2536">
        <w:rPr>
          <w:noProof/>
          <w:szCs w:val="24"/>
        </w:rPr>
        <w:tab/>
        <w:t xml:space="preserve">F. Pedregosa, G. Varoquaux, A. Gramfort, V. Michel, B. Thirion, O. Grisel, M. Blondel, P. Prettenhofer, R. Weiss, V. Dubourg, J. Vanderplas, A. Passos, D. Cournapeau, M. Brucher, M. Perrot, and E. Duchesnay, “Scikit-learn: Machine Learning in {P}ython,” </w:t>
      </w:r>
      <w:r w:rsidRPr="006F2536">
        <w:rPr>
          <w:i/>
          <w:iCs/>
          <w:noProof/>
          <w:szCs w:val="24"/>
        </w:rPr>
        <w:t>J. Mach. Learn. Res.</w:t>
      </w:r>
      <w:r w:rsidRPr="006F2536">
        <w:rPr>
          <w:noProof/>
          <w:szCs w:val="24"/>
        </w:rPr>
        <w:t>, vol. 12, pp. 2825–2830, 2011.</w:t>
      </w:r>
    </w:p>
    <w:p w14:paraId="1386BD69" w14:textId="4A4883ED" w:rsidR="006F2536" w:rsidRDefault="006F2536" w:rsidP="006F2536">
      <w:pPr>
        <w:widowControl w:val="0"/>
        <w:autoSpaceDE w:val="0"/>
        <w:autoSpaceDN w:val="0"/>
        <w:adjustRightInd w:val="0"/>
        <w:spacing w:after="140" w:line="288" w:lineRule="auto"/>
        <w:ind w:left="480" w:hanging="480"/>
        <w:rPr>
          <w:lang w:eastAsia="zh-CN"/>
        </w:rPr>
        <w:sectPr w:rsidR="006F2536" w:rsidSect="003B4153">
          <w:type w:val="continuous"/>
          <w:pgSz w:w="12240" w:h="15840" w:code="1"/>
          <w:pgMar w:top="1080" w:right="1080" w:bottom="1440" w:left="1080" w:header="720" w:footer="720" w:gutter="0"/>
          <w:cols w:num="2" w:space="475"/>
        </w:sectPr>
      </w:pPr>
      <w:r>
        <w:rPr>
          <w:lang w:eastAsia="zh-CN"/>
        </w:rPr>
        <w:fldChar w:fldCharType="end"/>
      </w:r>
    </w:p>
    <w:p w14:paraId="4ED91A20" w14:textId="77777777" w:rsidR="008B197E" w:rsidRPr="00261C47" w:rsidRDefault="008B197E" w:rsidP="005A7CE0">
      <w:pPr>
        <w:pStyle w:val="Paper-Title"/>
        <w:jc w:val="both"/>
        <w:rPr>
          <w:rFonts w:ascii="Times New Roman" w:hAnsi="Times New Roman"/>
          <w:b w:val="0"/>
          <w:sz w:val="18"/>
          <w:szCs w:val="18"/>
          <w:lang w:eastAsia="zh-CN"/>
        </w:rPr>
      </w:pPr>
      <w:bookmarkStart w:id="6" w:name="_GoBack"/>
      <w:bookmarkEnd w:id="6"/>
    </w:p>
    <w:sectPr w:rsidR="008B197E" w:rsidRPr="00261C47"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478AA" w14:textId="77777777" w:rsidR="002D2E3C" w:rsidRDefault="002D2E3C">
      <w:r>
        <w:separator/>
      </w:r>
    </w:p>
  </w:endnote>
  <w:endnote w:type="continuationSeparator" w:id="0">
    <w:p w14:paraId="33997A73" w14:textId="77777777" w:rsidR="002D2E3C" w:rsidRDefault="002D2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104A" w14:textId="77777777"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1CFE4FC" w14:textId="77777777" w:rsidR="00A105B5" w:rsidRDefault="00A105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2F6E2" w14:textId="77777777" w:rsidR="002D2E3C" w:rsidRDefault="002D2E3C">
      <w:r>
        <w:separator/>
      </w:r>
    </w:p>
  </w:footnote>
  <w:footnote w:type="continuationSeparator" w:id="0">
    <w:p w14:paraId="4E354CEB" w14:textId="77777777" w:rsidR="002D2E3C" w:rsidRDefault="002D2E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4F13EB"/>
    <w:multiLevelType w:val="hybridMultilevel"/>
    <w:tmpl w:val="176AA07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15:restartNumberingAfterBreak="0">
    <w:nsid w:val="7B4426C8"/>
    <w:multiLevelType w:val="hybridMultilevel"/>
    <w:tmpl w:val="2644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3B7C"/>
    <w:rsid w:val="000A6043"/>
    <w:rsid w:val="001378B9"/>
    <w:rsid w:val="0014121A"/>
    <w:rsid w:val="001578EE"/>
    <w:rsid w:val="00172159"/>
    <w:rsid w:val="0018067B"/>
    <w:rsid w:val="001E4A9D"/>
    <w:rsid w:val="00203353"/>
    <w:rsid w:val="00206035"/>
    <w:rsid w:val="00261C47"/>
    <w:rsid w:val="00276401"/>
    <w:rsid w:val="0027698B"/>
    <w:rsid w:val="00276CC0"/>
    <w:rsid w:val="002824E6"/>
    <w:rsid w:val="00293245"/>
    <w:rsid w:val="002D2C9C"/>
    <w:rsid w:val="002D2E3C"/>
    <w:rsid w:val="002D6A57"/>
    <w:rsid w:val="00315E51"/>
    <w:rsid w:val="0034207A"/>
    <w:rsid w:val="00375299"/>
    <w:rsid w:val="00377A65"/>
    <w:rsid w:val="003B4153"/>
    <w:rsid w:val="003B7EAD"/>
    <w:rsid w:val="003E3258"/>
    <w:rsid w:val="00404467"/>
    <w:rsid w:val="00474255"/>
    <w:rsid w:val="004D68FC"/>
    <w:rsid w:val="00542A53"/>
    <w:rsid w:val="005468D1"/>
    <w:rsid w:val="00571CED"/>
    <w:rsid w:val="005842F9"/>
    <w:rsid w:val="005A7CE0"/>
    <w:rsid w:val="005B6A93"/>
    <w:rsid w:val="005D28A1"/>
    <w:rsid w:val="00603A4D"/>
    <w:rsid w:val="0061710B"/>
    <w:rsid w:val="0062758A"/>
    <w:rsid w:val="0068547D"/>
    <w:rsid w:val="0069356A"/>
    <w:rsid w:val="006A044B"/>
    <w:rsid w:val="006A1FA3"/>
    <w:rsid w:val="006C7CB0"/>
    <w:rsid w:val="006D451E"/>
    <w:rsid w:val="006F2536"/>
    <w:rsid w:val="006F577F"/>
    <w:rsid w:val="007039C9"/>
    <w:rsid w:val="00737114"/>
    <w:rsid w:val="00773401"/>
    <w:rsid w:val="00787583"/>
    <w:rsid w:val="00793DF2"/>
    <w:rsid w:val="007C08CF"/>
    <w:rsid w:val="007C3600"/>
    <w:rsid w:val="00804B92"/>
    <w:rsid w:val="00807CE2"/>
    <w:rsid w:val="00836AC6"/>
    <w:rsid w:val="008536AF"/>
    <w:rsid w:val="0087467E"/>
    <w:rsid w:val="00874740"/>
    <w:rsid w:val="0089291E"/>
    <w:rsid w:val="008B0897"/>
    <w:rsid w:val="008B197E"/>
    <w:rsid w:val="008B1A77"/>
    <w:rsid w:val="008F7414"/>
    <w:rsid w:val="0093636D"/>
    <w:rsid w:val="00941EFD"/>
    <w:rsid w:val="00991828"/>
    <w:rsid w:val="009A070D"/>
    <w:rsid w:val="009B28A0"/>
    <w:rsid w:val="009B701B"/>
    <w:rsid w:val="009D7B5B"/>
    <w:rsid w:val="009F334B"/>
    <w:rsid w:val="00A105B5"/>
    <w:rsid w:val="00A2456A"/>
    <w:rsid w:val="00A42915"/>
    <w:rsid w:val="00A5181B"/>
    <w:rsid w:val="00A60B73"/>
    <w:rsid w:val="00A66E61"/>
    <w:rsid w:val="00A81317"/>
    <w:rsid w:val="00AA718F"/>
    <w:rsid w:val="00AD7B31"/>
    <w:rsid w:val="00AE2664"/>
    <w:rsid w:val="00AF6562"/>
    <w:rsid w:val="00B23426"/>
    <w:rsid w:val="00B3743F"/>
    <w:rsid w:val="00B606DF"/>
    <w:rsid w:val="00B63F89"/>
    <w:rsid w:val="00B80AEA"/>
    <w:rsid w:val="00B91AA9"/>
    <w:rsid w:val="00BA06AF"/>
    <w:rsid w:val="00BC4C60"/>
    <w:rsid w:val="00BF3697"/>
    <w:rsid w:val="00C64C6F"/>
    <w:rsid w:val="00C72D2F"/>
    <w:rsid w:val="00C7584B"/>
    <w:rsid w:val="00C873EA"/>
    <w:rsid w:val="00CB4646"/>
    <w:rsid w:val="00CC70B8"/>
    <w:rsid w:val="00CD0B19"/>
    <w:rsid w:val="00CD7EC6"/>
    <w:rsid w:val="00CE74F8"/>
    <w:rsid w:val="00CF597D"/>
    <w:rsid w:val="00D3292B"/>
    <w:rsid w:val="00DA70EA"/>
    <w:rsid w:val="00DB7AD4"/>
    <w:rsid w:val="00DF223E"/>
    <w:rsid w:val="00E13C81"/>
    <w:rsid w:val="00E26518"/>
    <w:rsid w:val="00E3178B"/>
    <w:rsid w:val="00E42774"/>
    <w:rsid w:val="00E7641B"/>
    <w:rsid w:val="00EC1F6A"/>
    <w:rsid w:val="00ED3D93"/>
    <w:rsid w:val="00F34659"/>
    <w:rsid w:val="00F46684"/>
    <w:rsid w:val="00F50B82"/>
    <w:rsid w:val="00F5619A"/>
    <w:rsid w:val="00F96495"/>
    <w:rsid w:val="00FE2F51"/>
    <w:rsid w:val="00FF4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C4FD91"/>
  <w15:docId w15:val="{BC2B1A82-74B8-48D1-8438-AC47415B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styleId="af">
    <w:name w:val="Balloon Text"/>
    <w:basedOn w:val="a"/>
    <w:link w:val="Char"/>
    <w:rsid w:val="00C64C6F"/>
    <w:pPr>
      <w:spacing w:after="0"/>
    </w:pPr>
    <w:rPr>
      <w:rFonts w:ascii="Tahoma" w:hAnsi="Tahoma" w:cs="Tahoma"/>
      <w:sz w:val="16"/>
      <w:szCs w:val="16"/>
    </w:rPr>
  </w:style>
  <w:style w:type="character" w:customStyle="1" w:styleId="Char">
    <w:name w:val="批注框文本 Char"/>
    <w:basedOn w:val="a0"/>
    <w:link w:val="af"/>
    <w:rsid w:val="00C64C6F"/>
    <w:rPr>
      <w:rFonts w:ascii="Tahoma" w:hAnsi="Tahoma" w:cs="Tahoma"/>
      <w:sz w:val="16"/>
      <w:szCs w:val="16"/>
    </w:rPr>
  </w:style>
  <w:style w:type="table" w:styleId="af0">
    <w:name w:val="Table Grid"/>
    <w:basedOn w:val="a1"/>
    <w:rsid w:val="00C64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rsid w:val="009B28A0"/>
    <w:rPr>
      <w:sz w:val="16"/>
      <w:szCs w:val="16"/>
    </w:rPr>
  </w:style>
  <w:style w:type="paragraph" w:styleId="af2">
    <w:name w:val="annotation text"/>
    <w:basedOn w:val="a"/>
    <w:link w:val="Char0"/>
    <w:rsid w:val="009B28A0"/>
    <w:rPr>
      <w:sz w:val="20"/>
    </w:rPr>
  </w:style>
  <w:style w:type="character" w:customStyle="1" w:styleId="Char0">
    <w:name w:val="批注文字 Char"/>
    <w:basedOn w:val="a0"/>
    <w:link w:val="af2"/>
    <w:rsid w:val="009B28A0"/>
  </w:style>
  <w:style w:type="paragraph" w:styleId="af3">
    <w:name w:val="annotation subject"/>
    <w:basedOn w:val="af2"/>
    <w:next w:val="af2"/>
    <w:link w:val="Char1"/>
    <w:rsid w:val="009B28A0"/>
    <w:rPr>
      <w:b/>
      <w:bCs/>
    </w:rPr>
  </w:style>
  <w:style w:type="character" w:customStyle="1" w:styleId="Char1">
    <w:name w:val="批注主题 Char"/>
    <w:basedOn w:val="Char0"/>
    <w:link w:val="af3"/>
    <w:rsid w:val="009B28A0"/>
    <w:rPr>
      <w:b/>
      <w:bCs/>
    </w:rPr>
  </w:style>
  <w:style w:type="paragraph" w:styleId="af4">
    <w:name w:val="List Paragraph"/>
    <w:basedOn w:val="a"/>
    <w:uiPriority w:val="34"/>
    <w:qFormat/>
    <w:rsid w:val="00276CC0"/>
    <w:pPr>
      <w:ind w:left="720"/>
      <w:contextualSpacing/>
    </w:pPr>
  </w:style>
  <w:style w:type="character" w:customStyle="1" w:styleId="apple-converted-space">
    <w:name w:val="apple-converted-space"/>
    <w:basedOn w:val="a0"/>
    <w:rsid w:val="00807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271686">
      <w:bodyDiv w:val="1"/>
      <w:marLeft w:val="0"/>
      <w:marRight w:val="0"/>
      <w:marTop w:val="0"/>
      <w:marBottom w:val="0"/>
      <w:divBdr>
        <w:top w:val="none" w:sz="0" w:space="0" w:color="auto"/>
        <w:left w:val="none" w:sz="0" w:space="0" w:color="auto"/>
        <w:bottom w:val="none" w:sz="0" w:space="0" w:color="auto"/>
        <w:right w:val="none" w:sz="0" w:space="0" w:color="auto"/>
      </w:divBdr>
    </w:div>
    <w:div w:id="1035693716">
      <w:bodyDiv w:val="1"/>
      <w:marLeft w:val="0"/>
      <w:marRight w:val="0"/>
      <w:marTop w:val="0"/>
      <w:marBottom w:val="0"/>
      <w:divBdr>
        <w:top w:val="none" w:sz="0" w:space="0" w:color="auto"/>
        <w:left w:val="none" w:sz="0" w:space="0" w:color="auto"/>
        <w:bottom w:val="none" w:sz="0" w:space="0" w:color="auto"/>
        <w:right w:val="none" w:sz="0" w:space="0" w:color="auto"/>
      </w:divBdr>
    </w:div>
    <w:div w:id="1481387715">
      <w:bodyDiv w:val="1"/>
      <w:marLeft w:val="0"/>
      <w:marRight w:val="0"/>
      <w:marTop w:val="0"/>
      <w:marBottom w:val="0"/>
      <w:divBdr>
        <w:top w:val="none" w:sz="0" w:space="0" w:color="auto"/>
        <w:left w:val="none" w:sz="0" w:space="0" w:color="auto"/>
        <w:bottom w:val="none" w:sz="0" w:space="0" w:color="auto"/>
        <w:right w:val="none" w:sz="0" w:space="0" w:color="auto"/>
      </w:divBdr>
    </w:div>
    <w:div w:id="1685593071">
      <w:bodyDiv w:val="1"/>
      <w:marLeft w:val="0"/>
      <w:marRight w:val="0"/>
      <w:marTop w:val="0"/>
      <w:marBottom w:val="0"/>
      <w:divBdr>
        <w:top w:val="none" w:sz="0" w:space="0" w:color="auto"/>
        <w:left w:val="none" w:sz="0" w:space="0" w:color="auto"/>
        <w:bottom w:val="none" w:sz="0" w:space="0" w:color="auto"/>
        <w:right w:val="none" w:sz="0" w:space="0" w:color="auto"/>
      </w:divBdr>
    </w:div>
    <w:div w:id="1807772727">
      <w:bodyDiv w:val="1"/>
      <w:marLeft w:val="0"/>
      <w:marRight w:val="0"/>
      <w:marTop w:val="0"/>
      <w:marBottom w:val="0"/>
      <w:divBdr>
        <w:top w:val="none" w:sz="0" w:space="0" w:color="auto"/>
        <w:left w:val="none" w:sz="0" w:space="0" w:color="auto"/>
        <w:bottom w:val="none" w:sz="0" w:space="0" w:color="auto"/>
        <w:right w:val="none" w:sz="0" w:space="0" w:color="auto"/>
      </w:divBdr>
    </w:div>
    <w:div w:id="1913733655">
      <w:bodyDiv w:val="1"/>
      <w:marLeft w:val="0"/>
      <w:marRight w:val="0"/>
      <w:marTop w:val="0"/>
      <w:marBottom w:val="0"/>
      <w:divBdr>
        <w:top w:val="none" w:sz="0" w:space="0" w:color="auto"/>
        <w:left w:val="none" w:sz="0" w:space="0" w:color="auto"/>
        <w:bottom w:val="none" w:sz="0" w:space="0" w:color="auto"/>
        <w:right w:val="none" w:sz="0" w:space="0" w:color="auto"/>
      </w:divBdr>
    </w:div>
    <w:div w:id="196314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iliang1@andrew.cmu.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943FD-3B2A-4CE4-B20F-9E3AFAD7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5647</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37760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siliang lu</cp:lastModifiedBy>
  <cp:revision>3</cp:revision>
  <cp:lastPrinted>2015-12-14T04:37:00Z</cp:lastPrinted>
  <dcterms:created xsi:type="dcterms:W3CDTF">2015-12-14T04:37:00Z</dcterms:created>
  <dcterms:modified xsi:type="dcterms:W3CDTF">2015-12-14T04:38:00Z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Document_1">
    <vt:lpwstr>True</vt:lpwstr>
  </property>
  <property fmtid="{D5CDD505-2E9C-101B-9397-08002B2CF9AE}" pid="4" name="Mendeley User Name_1">
    <vt:lpwstr>panyuqicherry@hotmail.com@www.mendeley.com</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http://www.zotero.org/styles/apa-5th-edition</vt:lpwstr>
  </property>
  <property fmtid="{D5CDD505-2E9C-101B-9397-08002B2CF9AE}" pid="9" name="Mendeley Recent Style Name 1_1">
    <vt:lpwstr>American Psychological Association 5th edition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http://www.zotero.org/styles/elsevier-harvard</vt:lpwstr>
  </property>
  <property fmtid="{D5CDD505-2E9C-101B-9397-08002B2CF9AE}" pid="15" name="Mendeley Recent Style Name 4_1">
    <vt:lpwstr>Elsevier Harvard (with titles)</vt:lpwstr>
  </property>
  <property fmtid="{D5CDD505-2E9C-101B-9397-08002B2CF9AE}" pid="16" name="Mendeley Recent Style Id 5_1">
    <vt:lpwstr>http://www.zotero.org/styles/elsevier-harvard2</vt:lpwstr>
  </property>
  <property fmtid="{D5CDD505-2E9C-101B-9397-08002B2CF9AE}" pid="17" name="Mendeley Recent Style Name 5_1">
    <vt:lpwstr>Elsevier Harvard 2</vt:lpwstr>
  </property>
  <property fmtid="{D5CDD505-2E9C-101B-9397-08002B2CF9AE}" pid="18" name="Mendeley Recent Style Id 6_1">
    <vt:lpwstr>http://www.zotero.org/styles/harvard-oxford-brookes-university</vt:lpwstr>
  </property>
  <property fmtid="{D5CDD505-2E9C-101B-9397-08002B2CF9AE}" pid="19" name="Mendeley Recent Style Name 6_1">
    <vt:lpwstr>Harvard - Oxford Brookes University</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(author-date)</vt:lpwstr>
  </property>
  <property fmtid="{D5CDD505-2E9C-101B-9397-08002B2CF9AE}" pid="22" name="Mendeley Recent Style Id 8_1">
    <vt:lpwstr>http://www.zotero.org/styles/ieee</vt:lpwstr>
  </property>
  <property fmtid="{D5CDD505-2E9C-101B-9397-08002B2CF9AE}" pid="23" name="Mendeley Recent Style Name 8_1">
    <vt:lpwstr>IEEE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