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AE4AA" w14:textId="77777777" w:rsidR="008B197E" w:rsidRDefault="00A56945">
      <w:pPr>
        <w:pStyle w:val="Paper-Title"/>
        <w:spacing w:after="60"/>
      </w:pPr>
      <w:r>
        <w:t>Are newer buildings more energy efficient?</w:t>
      </w:r>
    </w:p>
    <w:p w14:paraId="47E3263F"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03F2C94" w14:textId="77777777" w:rsidR="008B197E" w:rsidRDefault="008B197E">
      <w:pPr>
        <w:pStyle w:val="Author"/>
        <w:spacing w:after="0"/>
        <w:rPr>
          <w:spacing w:val="-2"/>
        </w:rPr>
      </w:pPr>
      <w:r>
        <w:rPr>
          <w:spacing w:val="-2"/>
        </w:rPr>
        <w:lastRenderedPageBreak/>
        <w:br w:type="column"/>
      </w:r>
      <w:r w:rsidR="00A56945">
        <w:rPr>
          <w:spacing w:val="-2"/>
        </w:rPr>
        <w:lastRenderedPageBreak/>
        <w:t>Surbhi Singla</w:t>
      </w:r>
    </w:p>
    <w:p w14:paraId="429E26F9" w14:textId="77777777" w:rsidR="008B197E" w:rsidRDefault="00A56945">
      <w:pPr>
        <w:pStyle w:val="Affiliations"/>
        <w:rPr>
          <w:spacing w:val="-2"/>
        </w:rPr>
      </w:pPr>
      <w:r>
        <w:rPr>
          <w:spacing w:val="-2"/>
        </w:rPr>
        <w:t>Carnegie Mellon University</w:t>
      </w:r>
    </w:p>
    <w:p w14:paraId="4849E603" w14:textId="77777777" w:rsidR="008B197E" w:rsidRDefault="00107FF9">
      <w:pPr>
        <w:pStyle w:val="E-Mail"/>
        <w:rPr>
          <w:spacing w:val="-2"/>
          <w:sz w:val="20"/>
        </w:rPr>
      </w:pPr>
      <w:hyperlink r:id="rId9" w:history="1">
        <w:r w:rsidRPr="00F97522">
          <w:rPr>
            <w:rStyle w:val="Hyperlink"/>
            <w:spacing w:val="-2"/>
            <w:sz w:val="20"/>
          </w:rPr>
          <w:t>surbhis@andrew.cmu.edu</w:t>
        </w:r>
      </w:hyperlink>
    </w:p>
    <w:p w14:paraId="5609ECD6" w14:textId="77777777" w:rsidR="00107FF9" w:rsidRPr="00107FF9" w:rsidRDefault="00107FF9">
      <w:pPr>
        <w:pStyle w:val="E-Mail"/>
        <w:rPr>
          <w:spacing w:val="-2"/>
          <w:sz w:val="20"/>
        </w:rPr>
      </w:pPr>
    </w:p>
    <w:p w14:paraId="55CFAF39" w14:textId="77777777" w:rsidR="008B197E" w:rsidRDefault="008B197E" w:rsidP="00107FF9">
      <w:pPr>
        <w:pStyle w:val="Author"/>
        <w:spacing w:after="0"/>
        <w:rPr>
          <w:spacing w:val="-2"/>
        </w:rPr>
      </w:pPr>
      <w:r>
        <w:rPr>
          <w:spacing w:val="-2"/>
        </w:rPr>
        <w:br w:type="column"/>
      </w:r>
    </w:p>
    <w:p w14:paraId="1B82039D" w14:textId="77777777" w:rsidR="008B197E" w:rsidRDefault="008B197E">
      <w:pPr>
        <w:pStyle w:val="E-Mail"/>
        <w:rPr>
          <w:spacing w:val="-2"/>
        </w:rPr>
      </w:pPr>
    </w:p>
    <w:p w14:paraId="65D152B5" w14:textId="77777777" w:rsidR="008B197E" w:rsidRDefault="008B197E">
      <w:pPr>
        <w:pStyle w:val="E-Mail"/>
      </w:pPr>
    </w:p>
    <w:p w14:paraId="2A5EDE32"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BF1058E" w14:textId="77777777" w:rsidR="008B197E" w:rsidRDefault="008B197E">
      <w:pPr>
        <w:pStyle w:val="Heading1"/>
        <w:spacing w:before="120"/>
      </w:pPr>
      <w:r>
        <w:lastRenderedPageBreak/>
        <w:t>INTRODUCTION</w:t>
      </w:r>
    </w:p>
    <w:p w14:paraId="4BFCCCD3" w14:textId="77777777" w:rsidR="0077117A" w:rsidRPr="0077117A" w:rsidRDefault="0077117A" w:rsidP="0077117A"/>
    <w:p w14:paraId="086ECDCA" w14:textId="7CF17C30" w:rsidR="008B197E" w:rsidRDefault="0077117A">
      <w:pPr>
        <w:pStyle w:val="BodyTextIndent"/>
        <w:spacing w:after="120"/>
        <w:ind w:firstLine="0"/>
      </w:pPr>
      <w:r>
        <w:t xml:space="preserve">The adoption of green construction technologies and LEED paradigm in the recent decades aims to reduce building energy consumption both across commercial and residential sectors. While it has been </w:t>
      </w:r>
      <w:r w:rsidR="00806F50">
        <w:t>investigated</w:t>
      </w:r>
      <w:r w:rsidR="008A4B64">
        <w:t xml:space="preserve"> considerably for</w:t>
      </w:r>
      <w:r>
        <w:t xml:space="preserve"> commercial buildings, the </w:t>
      </w:r>
      <w:r w:rsidR="00806F50">
        <w:t>adoption of LEED design and energy efficient practices is</w:t>
      </w:r>
      <w:r>
        <w:t xml:space="preserve"> still understudied for the residential sector. Based on the energy consumption data available from Residential Energy Consumption Survey 2009 conducted by EIA, the effect of age of the building on its total energy consumption is studied in this project.</w:t>
      </w:r>
    </w:p>
    <w:p w14:paraId="1DD97083" w14:textId="14FE6E23" w:rsidR="008B197E" w:rsidRDefault="0077117A">
      <w:pPr>
        <w:pStyle w:val="Heading1"/>
        <w:spacing w:before="120"/>
      </w:pPr>
      <w:r>
        <w:t>DATA &amp; METHODOLOGY</w:t>
      </w:r>
    </w:p>
    <w:p w14:paraId="1CE52C8B" w14:textId="3451F3BF" w:rsidR="008B197E" w:rsidRDefault="00A5033B">
      <w:pPr>
        <w:pStyle w:val="Heading2"/>
        <w:spacing w:before="120"/>
      </w:pPr>
      <w:r>
        <w:t>Data Normalization</w:t>
      </w:r>
    </w:p>
    <w:p w14:paraId="4F3EB927" w14:textId="77777777" w:rsidR="00A5033B" w:rsidRPr="00A5033B" w:rsidRDefault="00A5033B" w:rsidP="00A5033B"/>
    <w:p w14:paraId="6A98F8A9" w14:textId="77777777" w:rsidR="00A5033B" w:rsidRDefault="00A5033B" w:rsidP="00A5033B">
      <w:pPr>
        <w:pStyle w:val="BodyTextIndent"/>
        <w:spacing w:after="120"/>
        <w:ind w:firstLine="0"/>
        <w:rPr>
          <w:iCs/>
        </w:rPr>
      </w:pPr>
      <w:r>
        <w:t xml:space="preserve">The 2009 RECS survey contains the building characteristics and the corresponding energy consumption data. The YEARMADE: year in which the building was constructed, the TOTALBTU: total energy consumption from different sources like electricity, natural gas, fuel oil, kerosene etc. and TOTSQFT: total square footage area were the main parameters used for the project. To normalize the data, data from a single climate region 1 was used to ensure that the buildings experienced similar weather and temperature ranges.The second normalization was done with respect to the total area of the building by diving Totalbtu by Totsqft to get the </w:t>
      </w:r>
      <w:r w:rsidRPr="00A5033B">
        <w:rPr>
          <w:b/>
          <w:i/>
        </w:rPr>
        <w:t>Energy utilization intensity</w:t>
      </w:r>
      <w:r>
        <w:t>.</w:t>
      </w:r>
    </w:p>
    <w:p w14:paraId="27A1A470" w14:textId="5CAF57BC" w:rsidR="008B197E" w:rsidRDefault="00A5033B">
      <w:pPr>
        <w:pStyle w:val="Heading2"/>
        <w:spacing w:before="120"/>
      </w:pPr>
      <w:r>
        <w:t xml:space="preserve">The LASSO </w:t>
      </w:r>
    </w:p>
    <w:p w14:paraId="34E5894E" w14:textId="77777777" w:rsidR="00A5033B" w:rsidRDefault="00A5033B" w:rsidP="00A5033B"/>
    <w:p w14:paraId="69C28C3A" w14:textId="774B222F" w:rsidR="00A5033B" w:rsidRPr="00A5033B" w:rsidRDefault="00A5033B" w:rsidP="00A5033B">
      <w:pPr>
        <w:rPr>
          <w:rFonts w:ascii="Times" w:hAnsi="Times"/>
          <w:sz w:val="20"/>
        </w:rPr>
      </w:pPr>
      <w:r>
        <w:t>The LASSO(</w:t>
      </w:r>
      <w:r w:rsidRPr="00A5033B">
        <w:rPr>
          <w:szCs w:val="18"/>
          <w:shd w:val="clear" w:color="auto" w:fill="FFFFFF"/>
        </w:rPr>
        <w:t>Least Absolute </w:t>
      </w:r>
      <w:r w:rsidRPr="00A5033B">
        <w:rPr>
          <w:bCs/>
          <w:szCs w:val="18"/>
          <w:shd w:val="clear" w:color="auto" w:fill="FFFFFF"/>
        </w:rPr>
        <w:t>Shrinkage</w:t>
      </w:r>
      <w:r w:rsidRPr="00A5033B">
        <w:rPr>
          <w:szCs w:val="18"/>
          <w:shd w:val="clear" w:color="auto" w:fill="FFFFFF"/>
        </w:rPr>
        <w:t> and Selection Operator</w:t>
      </w:r>
      <w:r>
        <w:rPr>
          <w:szCs w:val="18"/>
          <w:shd w:val="clear" w:color="auto" w:fill="FFFFFF"/>
        </w:rPr>
        <w:t xml:space="preserve">) shrinkage was also used to identify the most important parameters </w:t>
      </w:r>
      <w:r w:rsidR="00AB4FE4">
        <w:rPr>
          <w:szCs w:val="18"/>
          <w:shd w:val="clear" w:color="auto" w:fill="FFFFFF"/>
        </w:rPr>
        <w:t xml:space="preserve">that account for the total energy consumption. LASSO method shrinks the least square error and the sum of absolute values of coefficients. Therefore, according the value set for the tuning parameter it results in parameter selection by setting the non important coefficients to zero. The list of </w:t>
      </w:r>
      <w:r w:rsidR="0080265D">
        <w:rPr>
          <w:szCs w:val="18"/>
          <w:shd w:val="clear" w:color="auto" w:fill="FFFFFF"/>
        </w:rPr>
        <w:t>15</w:t>
      </w:r>
      <w:r w:rsidR="00AB4FE4">
        <w:rPr>
          <w:szCs w:val="18"/>
          <w:shd w:val="clear" w:color="auto" w:fill="FFFFFF"/>
        </w:rPr>
        <w:t xml:space="preserve"> parameters selected for LASSO shrinkage </w:t>
      </w:r>
      <w:r w:rsidR="00546964">
        <w:rPr>
          <w:szCs w:val="18"/>
          <w:shd w:val="clear" w:color="auto" w:fill="FFFFFF"/>
        </w:rPr>
        <w:t>was chosen manually based on their</w:t>
      </w:r>
      <w:r w:rsidR="00AB4FE4">
        <w:rPr>
          <w:szCs w:val="18"/>
          <w:shd w:val="clear" w:color="auto" w:fill="FFFFFF"/>
        </w:rPr>
        <w:t xml:space="preserve"> though</w:t>
      </w:r>
      <w:r w:rsidR="00546964">
        <w:rPr>
          <w:szCs w:val="18"/>
          <w:shd w:val="clear" w:color="auto" w:fill="FFFFFF"/>
        </w:rPr>
        <w:t>t-</w:t>
      </w:r>
      <w:r w:rsidR="00AB4FE4">
        <w:rPr>
          <w:szCs w:val="18"/>
          <w:shd w:val="clear" w:color="auto" w:fill="FFFFFF"/>
        </w:rPr>
        <w:t>of effect on energy consumption.</w:t>
      </w:r>
    </w:p>
    <w:p w14:paraId="29C977E8" w14:textId="284E954E" w:rsidR="008B197E" w:rsidRDefault="008B197E" w:rsidP="00A5033B">
      <w:pPr>
        <w:pStyle w:val="BodyTextIndent"/>
        <w:spacing w:after="120"/>
        <w:ind w:firstLine="0"/>
      </w:pPr>
    </w:p>
    <w:p w14:paraId="3109D706" w14:textId="09E57734" w:rsidR="008B197E" w:rsidRDefault="008B197E">
      <w:pPr>
        <w:pStyle w:val="Caption"/>
        <w:keepNext/>
      </w:pPr>
      <w:r>
        <w:t xml:space="preserve">Table </w:t>
      </w:r>
      <w:fldSimple w:instr=" SEQ Table \* ARABIC ">
        <w:r w:rsidR="00E26518">
          <w:rPr>
            <w:noProof/>
          </w:rPr>
          <w:t>1</w:t>
        </w:r>
      </w:fldSimple>
      <w:r>
        <w:t xml:space="preserve">. </w:t>
      </w:r>
      <w:r w:rsidR="00AB4FE4">
        <w:t>Parameters for LASSO shrinkage</w:t>
      </w:r>
    </w:p>
    <w:tbl>
      <w:tblPr>
        <w:tblStyle w:val="TableList3"/>
        <w:tblW w:w="0" w:type="auto"/>
        <w:tblLayout w:type="fixed"/>
        <w:tblLook w:val="0160" w:firstRow="1" w:lastRow="1" w:firstColumn="0" w:lastColumn="1" w:noHBand="0" w:noVBand="0"/>
      </w:tblPr>
      <w:tblGrid>
        <w:gridCol w:w="1638"/>
        <w:gridCol w:w="270"/>
        <w:gridCol w:w="270"/>
        <w:gridCol w:w="2617"/>
      </w:tblGrid>
      <w:tr w:rsidR="006C19C9" w14:paraId="26700A92" w14:textId="77777777" w:rsidTr="003E0E1F">
        <w:trPr>
          <w:cnfStyle w:val="100000000000" w:firstRow="1" w:lastRow="0" w:firstColumn="0" w:lastColumn="0" w:oddVBand="0" w:evenVBand="0" w:oddHBand="0" w:evenHBand="0" w:firstRowFirstColumn="0" w:firstRowLastColumn="0" w:lastRowFirstColumn="0" w:lastRowLastColumn="0"/>
          <w:trHeight w:val="310"/>
        </w:trPr>
        <w:tc>
          <w:tcPr>
            <w:tcW w:w="1638" w:type="dxa"/>
          </w:tcPr>
          <w:p w14:paraId="7B5E1F11" w14:textId="77777777" w:rsidR="006C19C9" w:rsidRPr="002E0BB8" w:rsidRDefault="006C19C9" w:rsidP="003E0E1F">
            <w:pPr>
              <w:pStyle w:val="BodyTextIndent"/>
              <w:ind w:firstLine="0"/>
              <w:jc w:val="center"/>
              <w:rPr>
                <w:bCs w:val="0"/>
                <w:color w:val="auto"/>
              </w:rPr>
            </w:pPr>
            <w:r w:rsidRPr="002E0BB8">
              <w:rPr>
                <w:color w:val="auto"/>
              </w:rPr>
              <w:t>Parameters</w:t>
            </w:r>
          </w:p>
        </w:tc>
        <w:tc>
          <w:tcPr>
            <w:tcW w:w="270" w:type="dxa"/>
          </w:tcPr>
          <w:p w14:paraId="64DAC988" w14:textId="77777777" w:rsidR="006C19C9" w:rsidRPr="002E0BB8" w:rsidRDefault="006C19C9" w:rsidP="003E0E1F">
            <w:pPr>
              <w:pStyle w:val="BodyTextIndent"/>
              <w:ind w:firstLine="0"/>
              <w:jc w:val="center"/>
              <w:rPr>
                <w:bCs w:val="0"/>
                <w:color w:val="auto"/>
              </w:rPr>
            </w:pPr>
          </w:p>
        </w:tc>
        <w:tc>
          <w:tcPr>
            <w:tcW w:w="270" w:type="dxa"/>
          </w:tcPr>
          <w:p w14:paraId="38725813" w14:textId="77777777" w:rsidR="006C19C9" w:rsidRPr="002E0BB8" w:rsidRDefault="006C19C9" w:rsidP="003E0E1F">
            <w:pPr>
              <w:pStyle w:val="BodyTextIndent"/>
              <w:ind w:firstLine="0"/>
              <w:rPr>
                <w:bCs w:val="0"/>
                <w:color w:val="auto"/>
              </w:rPr>
            </w:pPr>
          </w:p>
        </w:tc>
        <w:tc>
          <w:tcPr>
            <w:tcW w:w="2617" w:type="dxa"/>
          </w:tcPr>
          <w:p w14:paraId="15A99970" w14:textId="77777777" w:rsidR="006C19C9" w:rsidRPr="002E0BB8" w:rsidRDefault="006C19C9" w:rsidP="003E0E1F">
            <w:pPr>
              <w:pStyle w:val="BodyTextIndent"/>
              <w:ind w:firstLine="0"/>
              <w:jc w:val="center"/>
              <w:rPr>
                <w:bCs w:val="0"/>
                <w:color w:val="auto"/>
              </w:rPr>
            </w:pPr>
            <w:r>
              <w:rPr>
                <w:bCs w:val="0"/>
                <w:color w:val="auto"/>
              </w:rPr>
              <w:t>Description</w:t>
            </w:r>
          </w:p>
        </w:tc>
      </w:tr>
      <w:tr w:rsidR="006C19C9" w14:paraId="311BB11F" w14:textId="77777777" w:rsidTr="003E0E1F">
        <w:trPr>
          <w:trHeight w:val="310"/>
        </w:trPr>
        <w:tc>
          <w:tcPr>
            <w:tcW w:w="1638" w:type="dxa"/>
          </w:tcPr>
          <w:p w14:paraId="33525550" w14:textId="77777777" w:rsidR="006C19C9" w:rsidRDefault="006C19C9" w:rsidP="003E0E1F">
            <w:pPr>
              <w:pStyle w:val="BodyTextIndent"/>
              <w:ind w:firstLine="0"/>
              <w:jc w:val="center"/>
            </w:pPr>
            <w:r>
              <w:t>TEMPHOME</w:t>
            </w:r>
          </w:p>
        </w:tc>
        <w:tc>
          <w:tcPr>
            <w:tcW w:w="270" w:type="dxa"/>
          </w:tcPr>
          <w:p w14:paraId="789FA278" w14:textId="77777777" w:rsidR="006C19C9" w:rsidRDefault="006C19C9" w:rsidP="003E0E1F">
            <w:pPr>
              <w:pStyle w:val="BodyTextIndent"/>
              <w:ind w:firstLine="0"/>
              <w:jc w:val="center"/>
            </w:pPr>
          </w:p>
        </w:tc>
        <w:tc>
          <w:tcPr>
            <w:tcW w:w="270" w:type="dxa"/>
          </w:tcPr>
          <w:p w14:paraId="1F28CF94" w14:textId="77777777" w:rsidR="006C19C9" w:rsidRDefault="006C19C9" w:rsidP="003E0E1F">
            <w:pPr>
              <w:pStyle w:val="BodyTextIndent"/>
              <w:ind w:firstLine="0"/>
              <w:jc w:val="center"/>
            </w:pPr>
          </w:p>
        </w:tc>
        <w:tc>
          <w:tcPr>
            <w:tcW w:w="2617" w:type="dxa"/>
          </w:tcPr>
          <w:p w14:paraId="7BB02F83" w14:textId="77777777" w:rsidR="006C19C9" w:rsidRDefault="006C19C9" w:rsidP="003E0E1F">
            <w:pPr>
              <w:pStyle w:val="BodyTextIndent"/>
              <w:ind w:firstLine="0"/>
              <w:jc w:val="center"/>
            </w:pPr>
            <w:r>
              <w:t>Temperature set when at home in daytime</w:t>
            </w:r>
          </w:p>
        </w:tc>
      </w:tr>
      <w:tr w:rsidR="006C19C9" w14:paraId="4B704943" w14:textId="77777777" w:rsidTr="003E0E1F">
        <w:trPr>
          <w:trHeight w:val="341"/>
        </w:trPr>
        <w:tc>
          <w:tcPr>
            <w:tcW w:w="1638" w:type="dxa"/>
          </w:tcPr>
          <w:p w14:paraId="0E66C7E8" w14:textId="77777777" w:rsidR="006C19C9" w:rsidRDefault="006C19C9" w:rsidP="003E0E1F">
            <w:pPr>
              <w:pStyle w:val="BodyTextIndent"/>
              <w:ind w:firstLine="0"/>
              <w:jc w:val="center"/>
            </w:pPr>
            <w:r>
              <w:t>TEMPGONE</w:t>
            </w:r>
          </w:p>
        </w:tc>
        <w:tc>
          <w:tcPr>
            <w:tcW w:w="270" w:type="dxa"/>
          </w:tcPr>
          <w:p w14:paraId="180FDA5D" w14:textId="77777777" w:rsidR="006C19C9" w:rsidRDefault="006C19C9" w:rsidP="003E0E1F">
            <w:pPr>
              <w:pStyle w:val="BodyTextIndent"/>
              <w:ind w:firstLine="0"/>
              <w:jc w:val="center"/>
            </w:pPr>
          </w:p>
        </w:tc>
        <w:tc>
          <w:tcPr>
            <w:tcW w:w="270" w:type="dxa"/>
          </w:tcPr>
          <w:p w14:paraId="3338D569" w14:textId="77777777" w:rsidR="006C19C9" w:rsidRDefault="006C19C9" w:rsidP="003E0E1F">
            <w:pPr>
              <w:pStyle w:val="BodyTextIndent"/>
              <w:ind w:firstLine="0"/>
              <w:jc w:val="center"/>
            </w:pPr>
          </w:p>
        </w:tc>
        <w:tc>
          <w:tcPr>
            <w:tcW w:w="2617" w:type="dxa"/>
          </w:tcPr>
          <w:p w14:paraId="265FFCC1" w14:textId="77777777" w:rsidR="006C19C9" w:rsidRDefault="006C19C9" w:rsidP="003E0E1F">
            <w:pPr>
              <w:pStyle w:val="BodyTextIndent"/>
              <w:ind w:firstLine="0"/>
              <w:jc w:val="center"/>
            </w:pPr>
            <w:r>
              <w:t>Temperature set when not at home in daytime</w:t>
            </w:r>
          </w:p>
        </w:tc>
      </w:tr>
      <w:tr w:rsidR="006C19C9" w14:paraId="0A08B2C0" w14:textId="77777777" w:rsidTr="003E0E1F">
        <w:trPr>
          <w:trHeight w:val="341"/>
        </w:trPr>
        <w:tc>
          <w:tcPr>
            <w:tcW w:w="1638" w:type="dxa"/>
          </w:tcPr>
          <w:p w14:paraId="2DB75E51" w14:textId="77777777" w:rsidR="006C19C9" w:rsidRDefault="006C19C9" w:rsidP="003E0E1F">
            <w:pPr>
              <w:pStyle w:val="BodyTextIndent"/>
              <w:ind w:firstLine="0"/>
              <w:jc w:val="center"/>
            </w:pPr>
            <w:r>
              <w:t>TEMPNITE</w:t>
            </w:r>
          </w:p>
        </w:tc>
        <w:tc>
          <w:tcPr>
            <w:tcW w:w="270" w:type="dxa"/>
          </w:tcPr>
          <w:p w14:paraId="6EAA0E22" w14:textId="77777777" w:rsidR="006C19C9" w:rsidRDefault="006C19C9" w:rsidP="003E0E1F">
            <w:pPr>
              <w:pStyle w:val="BodyTextIndent"/>
              <w:ind w:firstLine="0"/>
              <w:jc w:val="center"/>
            </w:pPr>
          </w:p>
        </w:tc>
        <w:tc>
          <w:tcPr>
            <w:tcW w:w="270" w:type="dxa"/>
          </w:tcPr>
          <w:p w14:paraId="0CED1DD9" w14:textId="77777777" w:rsidR="006C19C9" w:rsidRDefault="006C19C9" w:rsidP="003E0E1F">
            <w:pPr>
              <w:pStyle w:val="BodyTextIndent"/>
              <w:ind w:firstLine="0"/>
              <w:jc w:val="center"/>
            </w:pPr>
          </w:p>
        </w:tc>
        <w:tc>
          <w:tcPr>
            <w:tcW w:w="2617" w:type="dxa"/>
          </w:tcPr>
          <w:p w14:paraId="7F9ECC18" w14:textId="77777777" w:rsidR="006C19C9" w:rsidRDefault="006C19C9" w:rsidP="003E0E1F">
            <w:pPr>
              <w:pStyle w:val="BodyTextIndent"/>
              <w:ind w:firstLine="0"/>
              <w:jc w:val="center"/>
            </w:pPr>
            <w:r>
              <w:t>Temperature set at nighttime</w:t>
            </w:r>
          </w:p>
        </w:tc>
      </w:tr>
      <w:tr w:rsidR="006C19C9" w14:paraId="4A5CDDF1" w14:textId="77777777" w:rsidTr="003E0E1F">
        <w:trPr>
          <w:trHeight w:val="341"/>
        </w:trPr>
        <w:tc>
          <w:tcPr>
            <w:tcW w:w="1638" w:type="dxa"/>
          </w:tcPr>
          <w:p w14:paraId="0ABE374F" w14:textId="77777777" w:rsidR="006C19C9" w:rsidRDefault="006C19C9" w:rsidP="003E0E1F">
            <w:pPr>
              <w:pStyle w:val="BodyTextIndent"/>
              <w:ind w:firstLine="0"/>
              <w:jc w:val="center"/>
            </w:pPr>
            <w:r>
              <w:t>ACROOMS</w:t>
            </w:r>
          </w:p>
        </w:tc>
        <w:tc>
          <w:tcPr>
            <w:tcW w:w="270" w:type="dxa"/>
          </w:tcPr>
          <w:p w14:paraId="3E5C9715" w14:textId="77777777" w:rsidR="006C19C9" w:rsidRDefault="006C19C9" w:rsidP="003E0E1F">
            <w:pPr>
              <w:pStyle w:val="BodyTextIndent"/>
              <w:ind w:firstLine="0"/>
              <w:jc w:val="center"/>
            </w:pPr>
          </w:p>
        </w:tc>
        <w:tc>
          <w:tcPr>
            <w:tcW w:w="270" w:type="dxa"/>
          </w:tcPr>
          <w:p w14:paraId="011CE21D" w14:textId="77777777" w:rsidR="006C19C9" w:rsidRDefault="006C19C9" w:rsidP="003E0E1F">
            <w:pPr>
              <w:pStyle w:val="BodyTextIndent"/>
              <w:ind w:firstLine="0"/>
              <w:jc w:val="center"/>
            </w:pPr>
          </w:p>
        </w:tc>
        <w:tc>
          <w:tcPr>
            <w:tcW w:w="2617" w:type="dxa"/>
          </w:tcPr>
          <w:p w14:paraId="4C1B3213" w14:textId="77777777" w:rsidR="006C19C9" w:rsidRDefault="006C19C9" w:rsidP="003E0E1F">
            <w:pPr>
              <w:pStyle w:val="BodyTextIndent"/>
              <w:ind w:firstLine="0"/>
              <w:jc w:val="center"/>
            </w:pPr>
            <w:r>
              <w:t>No of rooms with AC</w:t>
            </w:r>
          </w:p>
        </w:tc>
      </w:tr>
      <w:tr w:rsidR="006C19C9" w14:paraId="2B18BEDD" w14:textId="77777777" w:rsidTr="003E0E1F">
        <w:trPr>
          <w:trHeight w:val="341"/>
        </w:trPr>
        <w:tc>
          <w:tcPr>
            <w:tcW w:w="1638" w:type="dxa"/>
          </w:tcPr>
          <w:p w14:paraId="67BB4017" w14:textId="77777777" w:rsidR="006C19C9" w:rsidRDefault="006C19C9" w:rsidP="003E0E1F">
            <w:pPr>
              <w:pStyle w:val="BodyTextIndent"/>
              <w:ind w:firstLine="0"/>
              <w:jc w:val="center"/>
            </w:pPr>
            <w:r>
              <w:t>WINDOWS</w:t>
            </w:r>
          </w:p>
        </w:tc>
        <w:tc>
          <w:tcPr>
            <w:tcW w:w="270" w:type="dxa"/>
          </w:tcPr>
          <w:p w14:paraId="15968E85" w14:textId="77777777" w:rsidR="006C19C9" w:rsidRDefault="006C19C9" w:rsidP="003E0E1F">
            <w:pPr>
              <w:pStyle w:val="BodyTextIndent"/>
              <w:ind w:firstLine="0"/>
              <w:jc w:val="center"/>
            </w:pPr>
          </w:p>
        </w:tc>
        <w:tc>
          <w:tcPr>
            <w:tcW w:w="270" w:type="dxa"/>
          </w:tcPr>
          <w:p w14:paraId="4BE647D4" w14:textId="77777777" w:rsidR="006C19C9" w:rsidRDefault="006C19C9" w:rsidP="003E0E1F">
            <w:pPr>
              <w:pStyle w:val="BodyTextIndent"/>
              <w:ind w:firstLine="0"/>
              <w:jc w:val="center"/>
            </w:pPr>
          </w:p>
        </w:tc>
        <w:tc>
          <w:tcPr>
            <w:tcW w:w="2617" w:type="dxa"/>
          </w:tcPr>
          <w:p w14:paraId="5C5E5CBE" w14:textId="77777777" w:rsidR="006C19C9" w:rsidRDefault="006C19C9" w:rsidP="003E0E1F">
            <w:pPr>
              <w:pStyle w:val="BodyTextIndent"/>
              <w:ind w:firstLine="0"/>
              <w:jc w:val="center"/>
            </w:pPr>
            <w:r>
              <w:t>No of windows</w:t>
            </w:r>
          </w:p>
        </w:tc>
      </w:tr>
      <w:tr w:rsidR="006C19C9" w14:paraId="34EB5D7E" w14:textId="77777777" w:rsidTr="003E0E1F">
        <w:trPr>
          <w:trHeight w:val="341"/>
        </w:trPr>
        <w:tc>
          <w:tcPr>
            <w:tcW w:w="1638" w:type="dxa"/>
          </w:tcPr>
          <w:p w14:paraId="6F5EF5F4" w14:textId="77777777" w:rsidR="006C19C9" w:rsidRDefault="006C19C9" w:rsidP="003E0E1F">
            <w:pPr>
              <w:pStyle w:val="BodyTextIndent"/>
              <w:ind w:firstLine="0"/>
              <w:jc w:val="center"/>
            </w:pPr>
            <w:r>
              <w:lastRenderedPageBreak/>
              <w:t>NHSLDMEM</w:t>
            </w:r>
          </w:p>
        </w:tc>
        <w:tc>
          <w:tcPr>
            <w:tcW w:w="270" w:type="dxa"/>
          </w:tcPr>
          <w:p w14:paraId="290E9165" w14:textId="77777777" w:rsidR="006C19C9" w:rsidRDefault="006C19C9" w:rsidP="003E0E1F">
            <w:pPr>
              <w:pStyle w:val="BodyTextIndent"/>
              <w:ind w:firstLine="0"/>
              <w:jc w:val="center"/>
            </w:pPr>
          </w:p>
        </w:tc>
        <w:tc>
          <w:tcPr>
            <w:tcW w:w="270" w:type="dxa"/>
          </w:tcPr>
          <w:p w14:paraId="2EEC9DFE" w14:textId="77777777" w:rsidR="006C19C9" w:rsidRDefault="006C19C9" w:rsidP="003E0E1F">
            <w:pPr>
              <w:pStyle w:val="BodyTextIndent"/>
              <w:ind w:firstLine="0"/>
              <w:jc w:val="center"/>
            </w:pPr>
          </w:p>
        </w:tc>
        <w:tc>
          <w:tcPr>
            <w:tcW w:w="2617" w:type="dxa"/>
          </w:tcPr>
          <w:p w14:paraId="4675EBFF" w14:textId="77777777" w:rsidR="006C19C9" w:rsidRDefault="006C19C9" w:rsidP="003E0E1F">
            <w:pPr>
              <w:pStyle w:val="BodyTextIndent"/>
              <w:ind w:firstLine="0"/>
              <w:jc w:val="center"/>
            </w:pPr>
            <w:r>
              <w:t>No of members in the household</w:t>
            </w:r>
          </w:p>
        </w:tc>
      </w:tr>
      <w:tr w:rsidR="006C19C9" w14:paraId="203D0768" w14:textId="77777777" w:rsidTr="003E0E1F">
        <w:trPr>
          <w:trHeight w:val="341"/>
        </w:trPr>
        <w:tc>
          <w:tcPr>
            <w:tcW w:w="1638" w:type="dxa"/>
          </w:tcPr>
          <w:p w14:paraId="446E8C08" w14:textId="77777777" w:rsidR="006C19C9" w:rsidRDefault="006C19C9" w:rsidP="003E0E1F">
            <w:pPr>
              <w:pStyle w:val="BodyTextIndent"/>
              <w:ind w:firstLine="0"/>
              <w:jc w:val="center"/>
            </w:pPr>
            <w:r>
              <w:t xml:space="preserve">TOTSQFT </w:t>
            </w:r>
          </w:p>
        </w:tc>
        <w:tc>
          <w:tcPr>
            <w:tcW w:w="270" w:type="dxa"/>
          </w:tcPr>
          <w:p w14:paraId="5FFEDFE7" w14:textId="77777777" w:rsidR="006C19C9" w:rsidRDefault="006C19C9" w:rsidP="003E0E1F">
            <w:pPr>
              <w:pStyle w:val="BodyTextIndent"/>
              <w:ind w:firstLine="0"/>
              <w:jc w:val="center"/>
            </w:pPr>
          </w:p>
        </w:tc>
        <w:tc>
          <w:tcPr>
            <w:tcW w:w="270" w:type="dxa"/>
          </w:tcPr>
          <w:p w14:paraId="4FE08852" w14:textId="77777777" w:rsidR="006C19C9" w:rsidRDefault="006C19C9" w:rsidP="003E0E1F">
            <w:pPr>
              <w:pStyle w:val="BodyTextIndent"/>
              <w:ind w:firstLine="0"/>
              <w:jc w:val="center"/>
            </w:pPr>
          </w:p>
        </w:tc>
        <w:tc>
          <w:tcPr>
            <w:tcW w:w="2617" w:type="dxa"/>
          </w:tcPr>
          <w:p w14:paraId="73DA7EBD" w14:textId="77777777" w:rsidR="006C19C9" w:rsidRDefault="006C19C9" w:rsidP="003E0E1F">
            <w:pPr>
              <w:pStyle w:val="BodyTextIndent"/>
              <w:ind w:firstLine="0"/>
              <w:jc w:val="center"/>
            </w:pPr>
            <w:r>
              <w:t>Total Area</w:t>
            </w:r>
          </w:p>
        </w:tc>
      </w:tr>
      <w:tr w:rsidR="006C19C9" w14:paraId="3F930F24" w14:textId="77777777" w:rsidTr="003E0E1F">
        <w:trPr>
          <w:trHeight w:val="341"/>
        </w:trPr>
        <w:tc>
          <w:tcPr>
            <w:tcW w:w="1638" w:type="dxa"/>
          </w:tcPr>
          <w:p w14:paraId="6051E63D" w14:textId="77777777" w:rsidR="006C19C9" w:rsidRDefault="006C19C9" w:rsidP="003E0E1F">
            <w:pPr>
              <w:pStyle w:val="BodyTextIndent"/>
              <w:ind w:firstLine="0"/>
              <w:jc w:val="center"/>
            </w:pPr>
            <w:r>
              <w:t>STORIES</w:t>
            </w:r>
          </w:p>
        </w:tc>
        <w:tc>
          <w:tcPr>
            <w:tcW w:w="270" w:type="dxa"/>
          </w:tcPr>
          <w:p w14:paraId="40FA9A9C" w14:textId="77777777" w:rsidR="006C19C9" w:rsidRDefault="006C19C9" w:rsidP="003E0E1F">
            <w:pPr>
              <w:pStyle w:val="BodyTextIndent"/>
              <w:ind w:firstLine="0"/>
              <w:jc w:val="center"/>
            </w:pPr>
          </w:p>
        </w:tc>
        <w:tc>
          <w:tcPr>
            <w:tcW w:w="270" w:type="dxa"/>
          </w:tcPr>
          <w:p w14:paraId="690A3473" w14:textId="77777777" w:rsidR="006C19C9" w:rsidRDefault="006C19C9" w:rsidP="003E0E1F">
            <w:pPr>
              <w:pStyle w:val="BodyTextIndent"/>
              <w:ind w:firstLine="0"/>
              <w:jc w:val="center"/>
            </w:pPr>
          </w:p>
        </w:tc>
        <w:tc>
          <w:tcPr>
            <w:tcW w:w="2617" w:type="dxa"/>
          </w:tcPr>
          <w:p w14:paraId="478B218E" w14:textId="77777777" w:rsidR="006C19C9" w:rsidRDefault="006C19C9" w:rsidP="003E0E1F">
            <w:pPr>
              <w:pStyle w:val="BodyTextIndent"/>
              <w:ind w:firstLine="0"/>
              <w:jc w:val="center"/>
            </w:pPr>
            <w:r>
              <w:t>No of stories in a single family home</w:t>
            </w:r>
          </w:p>
        </w:tc>
      </w:tr>
      <w:tr w:rsidR="006C19C9" w14:paraId="6C7FDB00" w14:textId="77777777" w:rsidTr="003E0E1F">
        <w:trPr>
          <w:trHeight w:val="341"/>
        </w:trPr>
        <w:tc>
          <w:tcPr>
            <w:tcW w:w="1638" w:type="dxa"/>
          </w:tcPr>
          <w:p w14:paraId="07B8A7A8" w14:textId="77777777" w:rsidR="006C19C9" w:rsidRDefault="006C19C9" w:rsidP="003E0E1F">
            <w:pPr>
              <w:pStyle w:val="BodyTextIndent"/>
              <w:ind w:firstLine="0"/>
              <w:jc w:val="center"/>
            </w:pPr>
            <w:r>
              <w:t xml:space="preserve">MONEYPY </w:t>
            </w:r>
          </w:p>
        </w:tc>
        <w:tc>
          <w:tcPr>
            <w:tcW w:w="270" w:type="dxa"/>
          </w:tcPr>
          <w:p w14:paraId="520487C3" w14:textId="77777777" w:rsidR="006C19C9" w:rsidRDefault="006C19C9" w:rsidP="003E0E1F">
            <w:pPr>
              <w:pStyle w:val="BodyTextIndent"/>
              <w:ind w:firstLine="0"/>
              <w:jc w:val="center"/>
            </w:pPr>
          </w:p>
        </w:tc>
        <w:tc>
          <w:tcPr>
            <w:tcW w:w="270" w:type="dxa"/>
          </w:tcPr>
          <w:p w14:paraId="12D9125E" w14:textId="77777777" w:rsidR="006C19C9" w:rsidRDefault="006C19C9" w:rsidP="003E0E1F">
            <w:pPr>
              <w:pStyle w:val="BodyTextIndent"/>
              <w:ind w:firstLine="0"/>
              <w:jc w:val="center"/>
            </w:pPr>
          </w:p>
        </w:tc>
        <w:tc>
          <w:tcPr>
            <w:tcW w:w="2617" w:type="dxa"/>
          </w:tcPr>
          <w:p w14:paraId="2CA2616A" w14:textId="77777777" w:rsidR="006C19C9" w:rsidRDefault="006C19C9" w:rsidP="003E0E1F">
            <w:pPr>
              <w:pStyle w:val="BodyTextIndent"/>
              <w:ind w:firstLine="0"/>
              <w:jc w:val="center"/>
            </w:pPr>
            <w:r>
              <w:t>Total income</w:t>
            </w:r>
          </w:p>
        </w:tc>
      </w:tr>
      <w:tr w:rsidR="006C19C9" w14:paraId="5A096791" w14:textId="77777777" w:rsidTr="003E0E1F">
        <w:trPr>
          <w:trHeight w:val="341"/>
        </w:trPr>
        <w:tc>
          <w:tcPr>
            <w:tcW w:w="1638" w:type="dxa"/>
          </w:tcPr>
          <w:p w14:paraId="00017163" w14:textId="77777777" w:rsidR="006C19C9" w:rsidRDefault="006C19C9" w:rsidP="003E0E1F">
            <w:pPr>
              <w:pStyle w:val="BodyTextIndent"/>
              <w:ind w:firstLine="0"/>
              <w:jc w:val="center"/>
            </w:pPr>
            <w:r>
              <w:t>HEATROOM</w:t>
            </w:r>
          </w:p>
        </w:tc>
        <w:tc>
          <w:tcPr>
            <w:tcW w:w="270" w:type="dxa"/>
          </w:tcPr>
          <w:p w14:paraId="5267831C" w14:textId="77777777" w:rsidR="006C19C9" w:rsidRDefault="006C19C9" w:rsidP="003E0E1F">
            <w:pPr>
              <w:pStyle w:val="BodyTextIndent"/>
              <w:ind w:firstLine="0"/>
              <w:jc w:val="center"/>
            </w:pPr>
          </w:p>
        </w:tc>
        <w:tc>
          <w:tcPr>
            <w:tcW w:w="270" w:type="dxa"/>
          </w:tcPr>
          <w:p w14:paraId="681DA017" w14:textId="77777777" w:rsidR="006C19C9" w:rsidRDefault="006C19C9" w:rsidP="003E0E1F">
            <w:pPr>
              <w:pStyle w:val="BodyTextIndent"/>
              <w:ind w:firstLine="0"/>
              <w:jc w:val="center"/>
            </w:pPr>
          </w:p>
        </w:tc>
        <w:tc>
          <w:tcPr>
            <w:tcW w:w="2617" w:type="dxa"/>
          </w:tcPr>
          <w:p w14:paraId="53936EAB" w14:textId="77777777" w:rsidR="006C19C9" w:rsidRDefault="006C19C9" w:rsidP="003E0E1F">
            <w:pPr>
              <w:pStyle w:val="BodyTextIndent"/>
              <w:ind w:firstLine="0"/>
              <w:jc w:val="center"/>
            </w:pPr>
            <w:r>
              <w:t>No of rooms heated</w:t>
            </w:r>
          </w:p>
        </w:tc>
      </w:tr>
      <w:tr w:rsidR="006C19C9" w14:paraId="08C7FE3B" w14:textId="77777777" w:rsidTr="003E0E1F">
        <w:trPr>
          <w:trHeight w:val="341"/>
        </w:trPr>
        <w:tc>
          <w:tcPr>
            <w:tcW w:w="1638" w:type="dxa"/>
          </w:tcPr>
          <w:p w14:paraId="35D71086" w14:textId="77777777" w:rsidR="006C19C9" w:rsidRDefault="006C19C9" w:rsidP="003E0E1F">
            <w:pPr>
              <w:pStyle w:val="BodyTextIndent"/>
              <w:ind w:firstLine="0"/>
              <w:jc w:val="center"/>
            </w:pPr>
            <w:r>
              <w:t>EQUIPAGE</w:t>
            </w:r>
          </w:p>
        </w:tc>
        <w:tc>
          <w:tcPr>
            <w:tcW w:w="270" w:type="dxa"/>
          </w:tcPr>
          <w:p w14:paraId="16A1BF45" w14:textId="77777777" w:rsidR="006C19C9" w:rsidRDefault="006C19C9" w:rsidP="003E0E1F">
            <w:pPr>
              <w:pStyle w:val="BodyTextIndent"/>
              <w:ind w:firstLine="0"/>
              <w:jc w:val="center"/>
            </w:pPr>
          </w:p>
        </w:tc>
        <w:tc>
          <w:tcPr>
            <w:tcW w:w="270" w:type="dxa"/>
          </w:tcPr>
          <w:p w14:paraId="563384B2" w14:textId="77777777" w:rsidR="006C19C9" w:rsidRDefault="006C19C9" w:rsidP="003E0E1F">
            <w:pPr>
              <w:pStyle w:val="BodyTextIndent"/>
              <w:ind w:firstLine="0"/>
              <w:jc w:val="center"/>
            </w:pPr>
          </w:p>
        </w:tc>
        <w:tc>
          <w:tcPr>
            <w:tcW w:w="2617" w:type="dxa"/>
          </w:tcPr>
          <w:p w14:paraId="11767736" w14:textId="77777777" w:rsidR="006C19C9" w:rsidRPr="009950B2" w:rsidRDefault="006C19C9" w:rsidP="003E0E1F">
            <w:pPr>
              <w:pStyle w:val="BodyTextIndent"/>
              <w:ind w:firstLine="0"/>
              <w:jc w:val="center"/>
              <w:rPr>
                <w:szCs w:val="18"/>
              </w:rPr>
            </w:pPr>
            <w:r w:rsidRPr="009950B2">
              <w:rPr>
                <w:color w:val="000000"/>
                <w:szCs w:val="18"/>
              </w:rPr>
              <w:t>Age of main space heating equipment</w:t>
            </w:r>
          </w:p>
        </w:tc>
      </w:tr>
      <w:tr w:rsidR="006C19C9" w14:paraId="6D61C80B" w14:textId="77777777" w:rsidTr="003E0E1F">
        <w:trPr>
          <w:trHeight w:val="341"/>
        </w:trPr>
        <w:tc>
          <w:tcPr>
            <w:tcW w:w="1638" w:type="dxa"/>
          </w:tcPr>
          <w:p w14:paraId="7B70C5F7" w14:textId="77777777" w:rsidR="006C19C9" w:rsidRDefault="006C19C9" w:rsidP="003E0E1F">
            <w:pPr>
              <w:pStyle w:val="BodyTextIndent"/>
              <w:ind w:firstLine="0"/>
              <w:jc w:val="center"/>
            </w:pPr>
            <w:r w:rsidRPr="0080265D">
              <w:t>NUMH2ONOTNK</w:t>
            </w:r>
          </w:p>
        </w:tc>
        <w:tc>
          <w:tcPr>
            <w:tcW w:w="270" w:type="dxa"/>
          </w:tcPr>
          <w:p w14:paraId="30679F33" w14:textId="77777777" w:rsidR="006C19C9" w:rsidRDefault="006C19C9" w:rsidP="003E0E1F">
            <w:pPr>
              <w:pStyle w:val="BodyTextIndent"/>
              <w:ind w:firstLine="0"/>
              <w:jc w:val="center"/>
            </w:pPr>
          </w:p>
        </w:tc>
        <w:tc>
          <w:tcPr>
            <w:tcW w:w="270" w:type="dxa"/>
          </w:tcPr>
          <w:p w14:paraId="125334C8" w14:textId="77777777" w:rsidR="006C19C9" w:rsidRDefault="006C19C9" w:rsidP="003E0E1F">
            <w:pPr>
              <w:pStyle w:val="BodyTextIndent"/>
              <w:ind w:firstLine="0"/>
              <w:jc w:val="center"/>
            </w:pPr>
          </w:p>
        </w:tc>
        <w:tc>
          <w:tcPr>
            <w:tcW w:w="2617" w:type="dxa"/>
          </w:tcPr>
          <w:p w14:paraId="1D1C9A8D" w14:textId="77777777" w:rsidR="006C19C9" w:rsidRDefault="006C19C9" w:rsidP="003E0E1F">
            <w:pPr>
              <w:pStyle w:val="BodyTextIndent"/>
              <w:ind w:firstLine="0"/>
              <w:jc w:val="center"/>
            </w:pPr>
            <w:r>
              <w:t>No of tankless water heaters</w:t>
            </w:r>
          </w:p>
        </w:tc>
      </w:tr>
      <w:tr w:rsidR="006C19C9" w14:paraId="06A7110A" w14:textId="77777777" w:rsidTr="003E0E1F">
        <w:trPr>
          <w:trHeight w:val="341"/>
        </w:trPr>
        <w:tc>
          <w:tcPr>
            <w:tcW w:w="1638" w:type="dxa"/>
          </w:tcPr>
          <w:p w14:paraId="5B44505F" w14:textId="77777777" w:rsidR="006C19C9" w:rsidRPr="0080265D" w:rsidRDefault="006C19C9" w:rsidP="003E0E1F">
            <w:pPr>
              <w:pStyle w:val="BodyTextIndent"/>
              <w:ind w:firstLine="0"/>
              <w:jc w:val="center"/>
            </w:pPr>
            <w:r w:rsidRPr="0080265D">
              <w:t>NUMH2OHTRS</w:t>
            </w:r>
          </w:p>
        </w:tc>
        <w:tc>
          <w:tcPr>
            <w:tcW w:w="270" w:type="dxa"/>
          </w:tcPr>
          <w:p w14:paraId="66CC2872" w14:textId="77777777" w:rsidR="006C19C9" w:rsidRDefault="006C19C9" w:rsidP="003E0E1F">
            <w:pPr>
              <w:pStyle w:val="BodyTextIndent"/>
              <w:ind w:firstLine="0"/>
              <w:jc w:val="center"/>
            </w:pPr>
          </w:p>
        </w:tc>
        <w:tc>
          <w:tcPr>
            <w:tcW w:w="270" w:type="dxa"/>
          </w:tcPr>
          <w:p w14:paraId="413898BF" w14:textId="77777777" w:rsidR="006C19C9" w:rsidRDefault="006C19C9" w:rsidP="003E0E1F">
            <w:pPr>
              <w:pStyle w:val="BodyTextIndent"/>
              <w:ind w:firstLine="0"/>
              <w:jc w:val="center"/>
            </w:pPr>
          </w:p>
        </w:tc>
        <w:tc>
          <w:tcPr>
            <w:tcW w:w="2617" w:type="dxa"/>
          </w:tcPr>
          <w:p w14:paraId="3348B07A" w14:textId="77777777" w:rsidR="006C19C9" w:rsidRPr="009950B2" w:rsidRDefault="006C19C9" w:rsidP="003E0E1F">
            <w:pPr>
              <w:pStyle w:val="BodyTextIndent"/>
              <w:ind w:firstLine="0"/>
              <w:jc w:val="center"/>
            </w:pPr>
            <w:r w:rsidRPr="009950B2">
              <w:t>No of storage water heaters</w:t>
            </w:r>
          </w:p>
        </w:tc>
      </w:tr>
      <w:tr w:rsidR="006C19C9" w14:paraId="3A3DF55E" w14:textId="77777777" w:rsidTr="003E0E1F">
        <w:trPr>
          <w:cnfStyle w:val="010000000000" w:firstRow="0" w:lastRow="1" w:firstColumn="0" w:lastColumn="0" w:oddVBand="0" w:evenVBand="0" w:oddHBand="0" w:evenHBand="0" w:firstRowFirstColumn="0" w:firstRowLastColumn="0" w:lastRowFirstColumn="0" w:lastRowLastColumn="0"/>
          <w:trHeight w:val="341"/>
        </w:trPr>
        <w:tc>
          <w:tcPr>
            <w:tcW w:w="1638" w:type="dxa"/>
          </w:tcPr>
          <w:p w14:paraId="52456281" w14:textId="77777777" w:rsidR="006C19C9" w:rsidRPr="0080265D" w:rsidRDefault="006C19C9" w:rsidP="003E0E1F">
            <w:pPr>
              <w:pStyle w:val="BodyTextIndent"/>
              <w:ind w:firstLine="0"/>
              <w:jc w:val="center"/>
            </w:pPr>
            <w:r w:rsidRPr="0080265D">
              <w:t>LGT4</w:t>
            </w:r>
          </w:p>
        </w:tc>
        <w:tc>
          <w:tcPr>
            <w:tcW w:w="270" w:type="dxa"/>
          </w:tcPr>
          <w:p w14:paraId="4AE0DFB4" w14:textId="77777777" w:rsidR="006C19C9" w:rsidRDefault="006C19C9" w:rsidP="003E0E1F">
            <w:pPr>
              <w:pStyle w:val="BodyTextIndent"/>
              <w:ind w:firstLine="0"/>
              <w:jc w:val="center"/>
            </w:pPr>
          </w:p>
        </w:tc>
        <w:tc>
          <w:tcPr>
            <w:tcW w:w="270" w:type="dxa"/>
          </w:tcPr>
          <w:p w14:paraId="2FF2EB5C" w14:textId="77777777" w:rsidR="006C19C9" w:rsidRDefault="006C19C9" w:rsidP="003E0E1F">
            <w:pPr>
              <w:pStyle w:val="BodyTextIndent"/>
              <w:ind w:firstLine="0"/>
              <w:jc w:val="center"/>
            </w:pPr>
          </w:p>
        </w:tc>
        <w:tc>
          <w:tcPr>
            <w:tcW w:w="2617" w:type="dxa"/>
          </w:tcPr>
          <w:p w14:paraId="153C02A3" w14:textId="77777777" w:rsidR="006C19C9" w:rsidRPr="009950B2" w:rsidRDefault="006C19C9" w:rsidP="003E0E1F">
            <w:pPr>
              <w:pStyle w:val="BodyTextIndent"/>
              <w:ind w:firstLine="0"/>
              <w:jc w:val="center"/>
            </w:pPr>
            <w:r w:rsidRPr="009950B2">
              <w:rPr>
                <w:color w:val="000000"/>
              </w:rPr>
              <w:t>Number of lights turned on 4 to 12 hours during a typical summer day</w:t>
            </w:r>
          </w:p>
        </w:tc>
      </w:tr>
    </w:tbl>
    <w:p w14:paraId="27575112" w14:textId="77777777" w:rsidR="008B197E" w:rsidRDefault="008B197E">
      <w:pPr>
        <w:pStyle w:val="BodyTextIndent"/>
        <w:ind w:firstLine="0"/>
      </w:pPr>
    </w:p>
    <w:p w14:paraId="78296FD2" w14:textId="6873AF54" w:rsidR="008B197E" w:rsidRDefault="00AB4FE4">
      <w:pPr>
        <w:pStyle w:val="Heading1"/>
        <w:spacing w:before="120"/>
      </w:pPr>
      <w:r>
        <w:t>RESULTS</w:t>
      </w:r>
    </w:p>
    <w:p w14:paraId="53E3236E" w14:textId="77777777" w:rsidR="00BD3AD3" w:rsidRDefault="00BD3AD3" w:rsidP="00BD3AD3">
      <w:pPr>
        <w:pStyle w:val="Heading2"/>
        <w:spacing w:before="120"/>
      </w:pPr>
      <w:r>
        <w:t xml:space="preserve">LASSO Results </w:t>
      </w:r>
    </w:p>
    <w:p w14:paraId="4BD304C8" w14:textId="77777777" w:rsidR="00BD3AD3" w:rsidRPr="00285739" w:rsidRDefault="00BD3AD3" w:rsidP="00BD3AD3"/>
    <w:p w14:paraId="796B53FB" w14:textId="5DF8FEDC" w:rsidR="00BD3AD3" w:rsidRDefault="00BD3AD3" w:rsidP="00BD3AD3">
      <w:pPr>
        <w:spacing w:after="120"/>
      </w:pPr>
      <w:r>
        <w:t>Following table shows the 15 parameters with coefficient values</w:t>
      </w:r>
      <w:r w:rsidR="00486FCD">
        <w:t xml:space="preserve"> </w:t>
      </w:r>
      <w:r>
        <w:t>:</w:t>
      </w:r>
    </w:p>
    <w:p w14:paraId="2581B088" w14:textId="77777777" w:rsidR="00BD3AD3" w:rsidRDefault="00BD3AD3" w:rsidP="00BD3AD3">
      <w:pPr>
        <w:pStyle w:val="Caption"/>
        <w:keepNext/>
      </w:pPr>
      <w:r>
        <w:t xml:space="preserve">Table </w:t>
      </w:r>
      <w:fldSimple w:instr=" SEQ Table \* ARABIC ">
        <w:r>
          <w:rPr>
            <w:noProof/>
          </w:rPr>
          <w:t>2</w:t>
        </w:r>
      </w:fldSimple>
      <w:r>
        <w:t xml:space="preserve">. </w:t>
      </w:r>
      <w:r>
        <w:rPr>
          <w:bCs w:val="0"/>
        </w:rPr>
        <w:t>Coefficient</w:t>
      </w:r>
      <w:r>
        <w:t>s results</w:t>
      </w:r>
    </w:p>
    <w:tbl>
      <w:tblPr>
        <w:tblStyle w:val="TableList3"/>
        <w:tblW w:w="0" w:type="auto"/>
        <w:tblLayout w:type="fixed"/>
        <w:tblLook w:val="0160" w:firstRow="1" w:lastRow="1" w:firstColumn="0" w:lastColumn="1" w:noHBand="0" w:noVBand="0"/>
      </w:tblPr>
      <w:tblGrid>
        <w:gridCol w:w="1638"/>
        <w:gridCol w:w="270"/>
        <w:gridCol w:w="270"/>
        <w:gridCol w:w="2617"/>
      </w:tblGrid>
      <w:tr w:rsidR="00BD3AD3" w14:paraId="78F4B8F7" w14:textId="77777777" w:rsidTr="00486FCD">
        <w:trPr>
          <w:cnfStyle w:val="100000000000" w:firstRow="1" w:lastRow="0" w:firstColumn="0" w:lastColumn="0" w:oddVBand="0" w:evenVBand="0" w:oddHBand="0" w:evenHBand="0" w:firstRowFirstColumn="0" w:firstRowLastColumn="0" w:lastRowFirstColumn="0" w:lastRowLastColumn="0"/>
          <w:trHeight w:val="310"/>
        </w:trPr>
        <w:tc>
          <w:tcPr>
            <w:tcW w:w="1638" w:type="dxa"/>
          </w:tcPr>
          <w:p w14:paraId="7B5E1E0E" w14:textId="77777777" w:rsidR="00BD3AD3" w:rsidRPr="002E0BB8" w:rsidRDefault="00BD3AD3" w:rsidP="00486FCD">
            <w:pPr>
              <w:pStyle w:val="BodyTextIndent"/>
              <w:ind w:firstLine="0"/>
              <w:jc w:val="center"/>
              <w:rPr>
                <w:bCs w:val="0"/>
                <w:color w:val="auto"/>
              </w:rPr>
            </w:pPr>
            <w:r w:rsidRPr="002E0BB8">
              <w:rPr>
                <w:color w:val="auto"/>
              </w:rPr>
              <w:t>Parameters</w:t>
            </w:r>
          </w:p>
        </w:tc>
        <w:tc>
          <w:tcPr>
            <w:tcW w:w="270" w:type="dxa"/>
          </w:tcPr>
          <w:p w14:paraId="64B3F851" w14:textId="77777777" w:rsidR="00BD3AD3" w:rsidRPr="002E0BB8" w:rsidRDefault="00BD3AD3" w:rsidP="00486FCD">
            <w:pPr>
              <w:pStyle w:val="BodyTextIndent"/>
              <w:ind w:firstLine="0"/>
              <w:jc w:val="center"/>
              <w:rPr>
                <w:bCs w:val="0"/>
                <w:color w:val="auto"/>
              </w:rPr>
            </w:pPr>
          </w:p>
        </w:tc>
        <w:tc>
          <w:tcPr>
            <w:tcW w:w="270" w:type="dxa"/>
          </w:tcPr>
          <w:p w14:paraId="674A37BB" w14:textId="77777777" w:rsidR="00BD3AD3" w:rsidRPr="002E0BB8" w:rsidRDefault="00BD3AD3" w:rsidP="00486FCD">
            <w:pPr>
              <w:pStyle w:val="BodyTextIndent"/>
              <w:ind w:firstLine="0"/>
              <w:rPr>
                <w:bCs w:val="0"/>
                <w:color w:val="auto"/>
              </w:rPr>
            </w:pPr>
          </w:p>
        </w:tc>
        <w:tc>
          <w:tcPr>
            <w:tcW w:w="2617" w:type="dxa"/>
          </w:tcPr>
          <w:p w14:paraId="2548E7E3" w14:textId="77777777" w:rsidR="00BD3AD3" w:rsidRPr="002E0BB8" w:rsidRDefault="00BD3AD3" w:rsidP="00486FCD">
            <w:pPr>
              <w:pStyle w:val="BodyTextIndent"/>
              <w:ind w:firstLine="0"/>
              <w:jc w:val="center"/>
              <w:rPr>
                <w:bCs w:val="0"/>
                <w:color w:val="auto"/>
              </w:rPr>
            </w:pPr>
            <w:r>
              <w:rPr>
                <w:bCs w:val="0"/>
                <w:color w:val="auto"/>
              </w:rPr>
              <w:t>Coefficient</w:t>
            </w:r>
          </w:p>
        </w:tc>
      </w:tr>
      <w:tr w:rsidR="00BD3AD3" w14:paraId="15BEA09D" w14:textId="77777777" w:rsidTr="00486FCD">
        <w:trPr>
          <w:trHeight w:val="310"/>
        </w:trPr>
        <w:tc>
          <w:tcPr>
            <w:tcW w:w="1638" w:type="dxa"/>
          </w:tcPr>
          <w:p w14:paraId="5F68E333" w14:textId="77777777" w:rsidR="00BD3AD3" w:rsidRDefault="00BD3AD3" w:rsidP="00486FCD">
            <w:pPr>
              <w:pStyle w:val="BodyTextIndent"/>
              <w:ind w:firstLine="0"/>
              <w:jc w:val="center"/>
            </w:pPr>
            <w:r>
              <w:t>TEMPHOME</w:t>
            </w:r>
          </w:p>
        </w:tc>
        <w:tc>
          <w:tcPr>
            <w:tcW w:w="270" w:type="dxa"/>
          </w:tcPr>
          <w:p w14:paraId="55E104F3" w14:textId="77777777" w:rsidR="00BD3AD3" w:rsidRDefault="00BD3AD3" w:rsidP="00486FCD">
            <w:pPr>
              <w:pStyle w:val="BodyTextIndent"/>
              <w:ind w:firstLine="0"/>
              <w:jc w:val="center"/>
            </w:pPr>
          </w:p>
        </w:tc>
        <w:tc>
          <w:tcPr>
            <w:tcW w:w="270" w:type="dxa"/>
          </w:tcPr>
          <w:p w14:paraId="3487CDEC" w14:textId="77777777" w:rsidR="00BD3AD3" w:rsidRDefault="00BD3AD3" w:rsidP="00486FCD">
            <w:pPr>
              <w:pStyle w:val="BodyTextIndent"/>
              <w:ind w:firstLine="0"/>
              <w:jc w:val="center"/>
            </w:pPr>
          </w:p>
        </w:tc>
        <w:tc>
          <w:tcPr>
            <w:tcW w:w="2617" w:type="dxa"/>
          </w:tcPr>
          <w:p w14:paraId="58F3A2EF" w14:textId="77777777" w:rsidR="00BD3AD3" w:rsidRDefault="00BD3AD3" w:rsidP="0048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left"/>
              <w:textAlignment w:val="baseline"/>
            </w:pPr>
            <w:r>
              <w:t xml:space="preserve">                        0</w:t>
            </w:r>
          </w:p>
        </w:tc>
      </w:tr>
      <w:tr w:rsidR="00BD3AD3" w14:paraId="3AB51A7E" w14:textId="77777777" w:rsidTr="00486FCD">
        <w:trPr>
          <w:trHeight w:val="341"/>
        </w:trPr>
        <w:tc>
          <w:tcPr>
            <w:tcW w:w="1638" w:type="dxa"/>
          </w:tcPr>
          <w:p w14:paraId="4D246F31" w14:textId="77777777" w:rsidR="00BD3AD3" w:rsidRDefault="00BD3AD3" w:rsidP="00486FCD">
            <w:pPr>
              <w:pStyle w:val="BodyTextIndent"/>
              <w:ind w:firstLine="0"/>
              <w:jc w:val="center"/>
            </w:pPr>
            <w:r>
              <w:t>TEMPGONE</w:t>
            </w:r>
          </w:p>
        </w:tc>
        <w:tc>
          <w:tcPr>
            <w:tcW w:w="270" w:type="dxa"/>
          </w:tcPr>
          <w:p w14:paraId="09CA8192" w14:textId="77777777" w:rsidR="00BD3AD3" w:rsidRDefault="00BD3AD3" w:rsidP="00486FCD">
            <w:pPr>
              <w:pStyle w:val="BodyTextIndent"/>
              <w:ind w:firstLine="0"/>
              <w:jc w:val="center"/>
            </w:pPr>
          </w:p>
        </w:tc>
        <w:tc>
          <w:tcPr>
            <w:tcW w:w="270" w:type="dxa"/>
          </w:tcPr>
          <w:p w14:paraId="38D97E8E" w14:textId="77777777" w:rsidR="00BD3AD3" w:rsidRDefault="00BD3AD3" w:rsidP="00486FCD">
            <w:pPr>
              <w:pStyle w:val="BodyTextIndent"/>
              <w:ind w:firstLine="0"/>
              <w:jc w:val="center"/>
            </w:pPr>
          </w:p>
        </w:tc>
        <w:tc>
          <w:tcPr>
            <w:tcW w:w="2617" w:type="dxa"/>
          </w:tcPr>
          <w:p w14:paraId="0AD8D020" w14:textId="77777777" w:rsidR="00BD3AD3" w:rsidRPr="00BE0DB2" w:rsidRDefault="00BD3AD3" w:rsidP="00486FCD">
            <w:pPr>
              <w:pStyle w:val="BodyTextIndent"/>
              <w:ind w:firstLine="0"/>
              <w:jc w:val="center"/>
              <w:rPr>
                <w:szCs w:val="18"/>
              </w:rPr>
            </w:pPr>
            <w:r w:rsidRPr="009B643E">
              <w:rPr>
                <w:color w:val="000000"/>
                <w:szCs w:val="18"/>
              </w:rPr>
              <w:t xml:space="preserve">80.18667055    </w:t>
            </w:r>
          </w:p>
        </w:tc>
      </w:tr>
      <w:tr w:rsidR="00BD3AD3" w14:paraId="0875C1DC" w14:textId="77777777" w:rsidTr="00486FCD">
        <w:trPr>
          <w:trHeight w:val="341"/>
        </w:trPr>
        <w:tc>
          <w:tcPr>
            <w:tcW w:w="1638" w:type="dxa"/>
          </w:tcPr>
          <w:p w14:paraId="50C61675" w14:textId="77777777" w:rsidR="00BD3AD3" w:rsidRDefault="00BD3AD3" w:rsidP="00486FCD">
            <w:pPr>
              <w:pStyle w:val="BodyTextIndent"/>
              <w:ind w:firstLine="0"/>
              <w:jc w:val="center"/>
            </w:pPr>
            <w:r>
              <w:t>TEMPNITE</w:t>
            </w:r>
          </w:p>
        </w:tc>
        <w:tc>
          <w:tcPr>
            <w:tcW w:w="270" w:type="dxa"/>
          </w:tcPr>
          <w:p w14:paraId="5A5879AB" w14:textId="77777777" w:rsidR="00BD3AD3" w:rsidRDefault="00BD3AD3" w:rsidP="00486FCD">
            <w:pPr>
              <w:pStyle w:val="BodyTextIndent"/>
              <w:ind w:firstLine="0"/>
              <w:jc w:val="center"/>
            </w:pPr>
          </w:p>
        </w:tc>
        <w:tc>
          <w:tcPr>
            <w:tcW w:w="270" w:type="dxa"/>
          </w:tcPr>
          <w:p w14:paraId="0F4075EF" w14:textId="77777777" w:rsidR="00BD3AD3" w:rsidRDefault="00BD3AD3" w:rsidP="00486FCD">
            <w:pPr>
              <w:pStyle w:val="BodyTextIndent"/>
              <w:ind w:firstLine="0"/>
              <w:jc w:val="center"/>
            </w:pPr>
          </w:p>
        </w:tc>
        <w:tc>
          <w:tcPr>
            <w:tcW w:w="2617" w:type="dxa"/>
          </w:tcPr>
          <w:p w14:paraId="36F8F903" w14:textId="77777777" w:rsidR="00BD3AD3" w:rsidRPr="00BE0DB2" w:rsidRDefault="00BD3AD3" w:rsidP="00486FCD">
            <w:pPr>
              <w:pStyle w:val="BodyTextIndent"/>
              <w:ind w:firstLine="0"/>
              <w:jc w:val="center"/>
              <w:rPr>
                <w:szCs w:val="18"/>
              </w:rPr>
            </w:pPr>
            <w:r w:rsidRPr="00BE0DB2">
              <w:rPr>
                <w:szCs w:val="18"/>
              </w:rPr>
              <w:t>0</w:t>
            </w:r>
          </w:p>
        </w:tc>
      </w:tr>
      <w:tr w:rsidR="00BD3AD3" w14:paraId="22290396" w14:textId="77777777" w:rsidTr="00486FCD">
        <w:trPr>
          <w:trHeight w:val="341"/>
        </w:trPr>
        <w:tc>
          <w:tcPr>
            <w:tcW w:w="1638" w:type="dxa"/>
          </w:tcPr>
          <w:p w14:paraId="289AB944" w14:textId="77777777" w:rsidR="00BD3AD3" w:rsidRDefault="00BD3AD3" w:rsidP="00486FCD">
            <w:pPr>
              <w:pStyle w:val="BodyTextIndent"/>
              <w:ind w:firstLine="0"/>
              <w:jc w:val="center"/>
            </w:pPr>
            <w:r>
              <w:t>ACROOMS</w:t>
            </w:r>
          </w:p>
        </w:tc>
        <w:tc>
          <w:tcPr>
            <w:tcW w:w="270" w:type="dxa"/>
          </w:tcPr>
          <w:p w14:paraId="52C21CD9" w14:textId="77777777" w:rsidR="00BD3AD3" w:rsidRDefault="00BD3AD3" w:rsidP="00486FCD">
            <w:pPr>
              <w:pStyle w:val="BodyTextIndent"/>
              <w:ind w:firstLine="0"/>
              <w:jc w:val="center"/>
            </w:pPr>
          </w:p>
        </w:tc>
        <w:tc>
          <w:tcPr>
            <w:tcW w:w="270" w:type="dxa"/>
          </w:tcPr>
          <w:p w14:paraId="7BD9A50B" w14:textId="77777777" w:rsidR="00BD3AD3" w:rsidRDefault="00BD3AD3" w:rsidP="00486FCD">
            <w:pPr>
              <w:pStyle w:val="BodyTextIndent"/>
              <w:ind w:firstLine="0"/>
              <w:jc w:val="center"/>
            </w:pPr>
          </w:p>
        </w:tc>
        <w:tc>
          <w:tcPr>
            <w:tcW w:w="2617" w:type="dxa"/>
          </w:tcPr>
          <w:p w14:paraId="679D8CA2" w14:textId="77777777" w:rsidR="00BD3AD3" w:rsidRPr="00BE0DB2" w:rsidRDefault="00BD3AD3" w:rsidP="00486FCD">
            <w:pPr>
              <w:pStyle w:val="BodyTextIndent"/>
              <w:ind w:firstLine="0"/>
              <w:jc w:val="center"/>
              <w:rPr>
                <w:szCs w:val="18"/>
              </w:rPr>
            </w:pPr>
            <w:r w:rsidRPr="00BE0DB2">
              <w:rPr>
                <w:szCs w:val="18"/>
              </w:rPr>
              <w:t>0</w:t>
            </w:r>
          </w:p>
        </w:tc>
      </w:tr>
      <w:tr w:rsidR="00BD3AD3" w14:paraId="4CEDEC43" w14:textId="77777777" w:rsidTr="00486FCD">
        <w:trPr>
          <w:trHeight w:val="341"/>
        </w:trPr>
        <w:tc>
          <w:tcPr>
            <w:tcW w:w="1638" w:type="dxa"/>
          </w:tcPr>
          <w:p w14:paraId="1A7B5814" w14:textId="77777777" w:rsidR="00BD3AD3" w:rsidRDefault="00BD3AD3" w:rsidP="00486FCD">
            <w:pPr>
              <w:pStyle w:val="BodyTextIndent"/>
              <w:ind w:firstLine="0"/>
              <w:jc w:val="center"/>
            </w:pPr>
            <w:r>
              <w:t>WINDOWS</w:t>
            </w:r>
          </w:p>
        </w:tc>
        <w:tc>
          <w:tcPr>
            <w:tcW w:w="270" w:type="dxa"/>
          </w:tcPr>
          <w:p w14:paraId="08EEAECB" w14:textId="77777777" w:rsidR="00BD3AD3" w:rsidRDefault="00BD3AD3" w:rsidP="00486FCD">
            <w:pPr>
              <w:pStyle w:val="BodyTextIndent"/>
              <w:ind w:firstLine="0"/>
              <w:jc w:val="center"/>
            </w:pPr>
          </w:p>
        </w:tc>
        <w:tc>
          <w:tcPr>
            <w:tcW w:w="270" w:type="dxa"/>
          </w:tcPr>
          <w:p w14:paraId="47B445B6" w14:textId="77777777" w:rsidR="00BD3AD3" w:rsidRDefault="00BD3AD3" w:rsidP="00486FCD">
            <w:pPr>
              <w:pStyle w:val="BodyTextIndent"/>
              <w:ind w:firstLine="0"/>
              <w:jc w:val="center"/>
            </w:pPr>
          </w:p>
        </w:tc>
        <w:tc>
          <w:tcPr>
            <w:tcW w:w="2617" w:type="dxa"/>
          </w:tcPr>
          <w:p w14:paraId="69E33826" w14:textId="77777777" w:rsidR="00BD3AD3" w:rsidRPr="00BE0DB2" w:rsidRDefault="00BD3AD3" w:rsidP="00486FCD">
            <w:pPr>
              <w:pStyle w:val="BodyTextIndent"/>
              <w:ind w:firstLine="0"/>
              <w:jc w:val="center"/>
              <w:rPr>
                <w:szCs w:val="18"/>
              </w:rPr>
            </w:pPr>
            <w:r w:rsidRPr="009B643E">
              <w:rPr>
                <w:color w:val="000000"/>
                <w:szCs w:val="18"/>
              </w:rPr>
              <w:t xml:space="preserve">633.74024584     </w:t>
            </w:r>
          </w:p>
        </w:tc>
      </w:tr>
      <w:tr w:rsidR="00BD3AD3" w14:paraId="6DDDCEDE" w14:textId="77777777" w:rsidTr="00486FCD">
        <w:trPr>
          <w:trHeight w:val="341"/>
        </w:trPr>
        <w:tc>
          <w:tcPr>
            <w:tcW w:w="1638" w:type="dxa"/>
          </w:tcPr>
          <w:p w14:paraId="5E8D93BD" w14:textId="77777777" w:rsidR="00BD3AD3" w:rsidRDefault="00BD3AD3" w:rsidP="00486FCD">
            <w:pPr>
              <w:pStyle w:val="BodyTextIndent"/>
              <w:ind w:firstLine="0"/>
              <w:jc w:val="center"/>
            </w:pPr>
            <w:r>
              <w:t>NHSLDMEM</w:t>
            </w:r>
          </w:p>
        </w:tc>
        <w:tc>
          <w:tcPr>
            <w:tcW w:w="270" w:type="dxa"/>
          </w:tcPr>
          <w:p w14:paraId="7869ABD9" w14:textId="77777777" w:rsidR="00BD3AD3" w:rsidRDefault="00BD3AD3" w:rsidP="00486FCD">
            <w:pPr>
              <w:pStyle w:val="BodyTextIndent"/>
              <w:ind w:firstLine="0"/>
              <w:jc w:val="center"/>
            </w:pPr>
          </w:p>
        </w:tc>
        <w:tc>
          <w:tcPr>
            <w:tcW w:w="270" w:type="dxa"/>
          </w:tcPr>
          <w:p w14:paraId="08F29D25" w14:textId="77777777" w:rsidR="00BD3AD3" w:rsidRDefault="00BD3AD3" w:rsidP="00486FCD">
            <w:pPr>
              <w:pStyle w:val="BodyTextIndent"/>
              <w:ind w:firstLine="0"/>
              <w:jc w:val="center"/>
            </w:pPr>
          </w:p>
        </w:tc>
        <w:tc>
          <w:tcPr>
            <w:tcW w:w="2617" w:type="dxa"/>
          </w:tcPr>
          <w:p w14:paraId="5E834AEA" w14:textId="77777777" w:rsidR="00BD3AD3" w:rsidRPr="00BE0DB2" w:rsidRDefault="00BD3AD3" w:rsidP="00486FCD">
            <w:pPr>
              <w:pStyle w:val="BodyTextIndent"/>
              <w:ind w:firstLine="0"/>
              <w:jc w:val="center"/>
              <w:rPr>
                <w:szCs w:val="18"/>
              </w:rPr>
            </w:pPr>
            <w:r w:rsidRPr="00BE0DB2">
              <w:rPr>
                <w:szCs w:val="18"/>
              </w:rPr>
              <w:t>0</w:t>
            </w:r>
          </w:p>
        </w:tc>
      </w:tr>
      <w:tr w:rsidR="00BD3AD3" w14:paraId="5EFBBE77" w14:textId="77777777" w:rsidTr="00486FCD">
        <w:trPr>
          <w:trHeight w:val="341"/>
        </w:trPr>
        <w:tc>
          <w:tcPr>
            <w:tcW w:w="1638" w:type="dxa"/>
          </w:tcPr>
          <w:p w14:paraId="71560F02" w14:textId="77777777" w:rsidR="00BD3AD3" w:rsidRDefault="00BD3AD3" w:rsidP="00486FCD">
            <w:pPr>
              <w:pStyle w:val="BodyTextIndent"/>
              <w:ind w:firstLine="0"/>
              <w:jc w:val="center"/>
            </w:pPr>
            <w:r>
              <w:t xml:space="preserve">TOTSQFT </w:t>
            </w:r>
          </w:p>
        </w:tc>
        <w:tc>
          <w:tcPr>
            <w:tcW w:w="270" w:type="dxa"/>
          </w:tcPr>
          <w:p w14:paraId="0D8AC361" w14:textId="77777777" w:rsidR="00BD3AD3" w:rsidRDefault="00BD3AD3" w:rsidP="00486FCD">
            <w:pPr>
              <w:pStyle w:val="BodyTextIndent"/>
              <w:ind w:firstLine="0"/>
              <w:jc w:val="center"/>
            </w:pPr>
          </w:p>
        </w:tc>
        <w:tc>
          <w:tcPr>
            <w:tcW w:w="270" w:type="dxa"/>
          </w:tcPr>
          <w:p w14:paraId="1F761943" w14:textId="77777777" w:rsidR="00BD3AD3" w:rsidRDefault="00BD3AD3" w:rsidP="00486FCD">
            <w:pPr>
              <w:pStyle w:val="BodyTextIndent"/>
              <w:ind w:firstLine="0"/>
              <w:jc w:val="center"/>
            </w:pPr>
          </w:p>
        </w:tc>
        <w:tc>
          <w:tcPr>
            <w:tcW w:w="2617" w:type="dxa"/>
          </w:tcPr>
          <w:p w14:paraId="10B3DB96" w14:textId="77777777" w:rsidR="00BD3AD3" w:rsidRPr="00BE0DB2" w:rsidRDefault="00BD3AD3" w:rsidP="00486FCD">
            <w:pPr>
              <w:pStyle w:val="BodyTextIndent"/>
              <w:ind w:firstLine="0"/>
              <w:jc w:val="center"/>
              <w:rPr>
                <w:szCs w:val="18"/>
              </w:rPr>
            </w:pPr>
            <w:r w:rsidRPr="009B643E">
              <w:rPr>
                <w:color w:val="000000"/>
                <w:szCs w:val="18"/>
              </w:rPr>
              <w:t xml:space="preserve">18.60369738  </w:t>
            </w:r>
          </w:p>
        </w:tc>
      </w:tr>
      <w:tr w:rsidR="00BD3AD3" w14:paraId="2A03AA9F" w14:textId="77777777" w:rsidTr="00486FCD">
        <w:trPr>
          <w:trHeight w:val="341"/>
        </w:trPr>
        <w:tc>
          <w:tcPr>
            <w:tcW w:w="1638" w:type="dxa"/>
          </w:tcPr>
          <w:p w14:paraId="7AC6C52D" w14:textId="77777777" w:rsidR="00BD3AD3" w:rsidRDefault="00BD3AD3" w:rsidP="00486FCD">
            <w:pPr>
              <w:pStyle w:val="BodyTextIndent"/>
              <w:ind w:firstLine="0"/>
              <w:jc w:val="center"/>
            </w:pPr>
            <w:r>
              <w:t>AGE</w:t>
            </w:r>
          </w:p>
        </w:tc>
        <w:tc>
          <w:tcPr>
            <w:tcW w:w="270" w:type="dxa"/>
          </w:tcPr>
          <w:p w14:paraId="36874968" w14:textId="77777777" w:rsidR="00BD3AD3" w:rsidRDefault="00BD3AD3" w:rsidP="00486FCD">
            <w:pPr>
              <w:pStyle w:val="BodyTextIndent"/>
              <w:ind w:firstLine="0"/>
              <w:jc w:val="center"/>
            </w:pPr>
          </w:p>
        </w:tc>
        <w:tc>
          <w:tcPr>
            <w:tcW w:w="270" w:type="dxa"/>
          </w:tcPr>
          <w:p w14:paraId="7F17F092" w14:textId="77777777" w:rsidR="00BD3AD3" w:rsidRDefault="00BD3AD3" w:rsidP="00486FCD">
            <w:pPr>
              <w:pStyle w:val="BodyTextIndent"/>
              <w:ind w:firstLine="0"/>
              <w:jc w:val="center"/>
            </w:pPr>
          </w:p>
        </w:tc>
        <w:tc>
          <w:tcPr>
            <w:tcW w:w="2617" w:type="dxa"/>
          </w:tcPr>
          <w:p w14:paraId="5475106B" w14:textId="77777777" w:rsidR="00BD3AD3" w:rsidRPr="00BE0DB2" w:rsidRDefault="00BD3AD3" w:rsidP="00486FCD">
            <w:pPr>
              <w:pStyle w:val="BodyTextIndent"/>
              <w:ind w:firstLine="0"/>
              <w:jc w:val="center"/>
              <w:rPr>
                <w:color w:val="000000"/>
                <w:szCs w:val="18"/>
              </w:rPr>
            </w:pPr>
            <w:r w:rsidRPr="009B643E">
              <w:rPr>
                <w:color w:val="000000"/>
                <w:szCs w:val="18"/>
              </w:rPr>
              <w:t xml:space="preserve">228.79345981    </w:t>
            </w:r>
          </w:p>
        </w:tc>
      </w:tr>
      <w:tr w:rsidR="00BD3AD3" w14:paraId="1C95D5AE" w14:textId="77777777" w:rsidTr="00486FCD">
        <w:trPr>
          <w:trHeight w:val="341"/>
        </w:trPr>
        <w:tc>
          <w:tcPr>
            <w:tcW w:w="1638" w:type="dxa"/>
          </w:tcPr>
          <w:p w14:paraId="69B54FC1" w14:textId="77777777" w:rsidR="00BD3AD3" w:rsidRDefault="00BD3AD3" w:rsidP="00486FCD">
            <w:pPr>
              <w:pStyle w:val="BodyTextIndent"/>
              <w:ind w:firstLine="0"/>
              <w:jc w:val="center"/>
            </w:pPr>
            <w:r>
              <w:t>STORIES</w:t>
            </w:r>
          </w:p>
        </w:tc>
        <w:tc>
          <w:tcPr>
            <w:tcW w:w="270" w:type="dxa"/>
          </w:tcPr>
          <w:p w14:paraId="6BC18F94" w14:textId="77777777" w:rsidR="00BD3AD3" w:rsidRDefault="00BD3AD3" w:rsidP="00486FCD">
            <w:pPr>
              <w:pStyle w:val="BodyTextIndent"/>
              <w:ind w:firstLine="0"/>
              <w:jc w:val="center"/>
            </w:pPr>
          </w:p>
        </w:tc>
        <w:tc>
          <w:tcPr>
            <w:tcW w:w="270" w:type="dxa"/>
          </w:tcPr>
          <w:p w14:paraId="7BAE1341" w14:textId="77777777" w:rsidR="00BD3AD3" w:rsidRDefault="00BD3AD3" w:rsidP="00486FCD">
            <w:pPr>
              <w:pStyle w:val="BodyTextIndent"/>
              <w:ind w:firstLine="0"/>
              <w:jc w:val="center"/>
            </w:pPr>
          </w:p>
        </w:tc>
        <w:tc>
          <w:tcPr>
            <w:tcW w:w="2617" w:type="dxa"/>
          </w:tcPr>
          <w:p w14:paraId="6025936E" w14:textId="77777777" w:rsidR="00BD3AD3" w:rsidRPr="00BE0DB2" w:rsidRDefault="00BD3AD3" w:rsidP="00486FCD">
            <w:pPr>
              <w:pStyle w:val="BodyTextIndent"/>
              <w:ind w:firstLine="0"/>
              <w:jc w:val="center"/>
              <w:rPr>
                <w:szCs w:val="18"/>
              </w:rPr>
            </w:pPr>
            <w:r w:rsidRPr="009B643E">
              <w:rPr>
                <w:color w:val="000000"/>
                <w:szCs w:val="18"/>
              </w:rPr>
              <w:t xml:space="preserve">6.94659615    </w:t>
            </w:r>
          </w:p>
        </w:tc>
      </w:tr>
      <w:tr w:rsidR="00BD3AD3" w14:paraId="0F970FBB" w14:textId="77777777" w:rsidTr="00486FCD">
        <w:trPr>
          <w:trHeight w:val="341"/>
        </w:trPr>
        <w:tc>
          <w:tcPr>
            <w:tcW w:w="1638" w:type="dxa"/>
          </w:tcPr>
          <w:p w14:paraId="3B332B35" w14:textId="77777777" w:rsidR="00BD3AD3" w:rsidRDefault="00BD3AD3" w:rsidP="00486FCD">
            <w:pPr>
              <w:pStyle w:val="BodyTextIndent"/>
              <w:ind w:firstLine="0"/>
              <w:jc w:val="center"/>
            </w:pPr>
            <w:r>
              <w:t xml:space="preserve">MONEYPY </w:t>
            </w:r>
          </w:p>
        </w:tc>
        <w:tc>
          <w:tcPr>
            <w:tcW w:w="270" w:type="dxa"/>
          </w:tcPr>
          <w:p w14:paraId="350D7688" w14:textId="77777777" w:rsidR="00BD3AD3" w:rsidRDefault="00BD3AD3" w:rsidP="00486FCD">
            <w:pPr>
              <w:pStyle w:val="BodyTextIndent"/>
              <w:ind w:firstLine="0"/>
              <w:jc w:val="center"/>
            </w:pPr>
          </w:p>
        </w:tc>
        <w:tc>
          <w:tcPr>
            <w:tcW w:w="270" w:type="dxa"/>
          </w:tcPr>
          <w:p w14:paraId="608916EC" w14:textId="77777777" w:rsidR="00BD3AD3" w:rsidRDefault="00BD3AD3" w:rsidP="00486FCD">
            <w:pPr>
              <w:pStyle w:val="BodyTextIndent"/>
              <w:ind w:firstLine="0"/>
              <w:jc w:val="center"/>
            </w:pPr>
          </w:p>
        </w:tc>
        <w:tc>
          <w:tcPr>
            <w:tcW w:w="2617" w:type="dxa"/>
          </w:tcPr>
          <w:p w14:paraId="06413B92" w14:textId="77777777" w:rsidR="00BD3AD3" w:rsidRPr="00BE0DB2" w:rsidRDefault="00BD3AD3" w:rsidP="00486FCD">
            <w:pPr>
              <w:pStyle w:val="BodyTextIndent"/>
              <w:ind w:firstLine="0"/>
              <w:jc w:val="center"/>
              <w:rPr>
                <w:szCs w:val="18"/>
              </w:rPr>
            </w:pPr>
            <w:r w:rsidRPr="00BE0DB2">
              <w:rPr>
                <w:szCs w:val="18"/>
              </w:rPr>
              <w:t>0</w:t>
            </w:r>
          </w:p>
        </w:tc>
      </w:tr>
      <w:tr w:rsidR="00BD3AD3" w14:paraId="33969FD4" w14:textId="77777777" w:rsidTr="00486FCD">
        <w:trPr>
          <w:trHeight w:val="341"/>
        </w:trPr>
        <w:tc>
          <w:tcPr>
            <w:tcW w:w="1638" w:type="dxa"/>
          </w:tcPr>
          <w:p w14:paraId="31433B8C" w14:textId="77777777" w:rsidR="00BD3AD3" w:rsidRDefault="00BD3AD3" w:rsidP="00486FCD">
            <w:pPr>
              <w:pStyle w:val="BodyTextIndent"/>
              <w:ind w:firstLine="0"/>
              <w:jc w:val="center"/>
            </w:pPr>
            <w:r>
              <w:t>HEATROOM</w:t>
            </w:r>
          </w:p>
        </w:tc>
        <w:tc>
          <w:tcPr>
            <w:tcW w:w="270" w:type="dxa"/>
          </w:tcPr>
          <w:p w14:paraId="7B502FB0" w14:textId="77777777" w:rsidR="00BD3AD3" w:rsidRDefault="00BD3AD3" w:rsidP="00486FCD">
            <w:pPr>
              <w:pStyle w:val="BodyTextIndent"/>
              <w:ind w:firstLine="0"/>
              <w:jc w:val="center"/>
            </w:pPr>
          </w:p>
        </w:tc>
        <w:tc>
          <w:tcPr>
            <w:tcW w:w="270" w:type="dxa"/>
          </w:tcPr>
          <w:p w14:paraId="4E427E3B" w14:textId="77777777" w:rsidR="00BD3AD3" w:rsidRDefault="00BD3AD3" w:rsidP="00486FCD">
            <w:pPr>
              <w:pStyle w:val="BodyTextIndent"/>
              <w:ind w:firstLine="0"/>
              <w:jc w:val="center"/>
            </w:pPr>
          </w:p>
        </w:tc>
        <w:tc>
          <w:tcPr>
            <w:tcW w:w="2617" w:type="dxa"/>
          </w:tcPr>
          <w:p w14:paraId="67F16AAF" w14:textId="77777777" w:rsidR="00BD3AD3" w:rsidRPr="00BE0DB2" w:rsidRDefault="00BD3AD3" w:rsidP="00486FCD">
            <w:pPr>
              <w:pStyle w:val="BodyTextIndent"/>
              <w:ind w:firstLine="0"/>
              <w:jc w:val="center"/>
              <w:rPr>
                <w:szCs w:val="18"/>
              </w:rPr>
            </w:pPr>
            <w:r w:rsidRPr="00BE0DB2">
              <w:rPr>
                <w:color w:val="000000"/>
                <w:szCs w:val="18"/>
              </w:rPr>
              <w:t>0</w:t>
            </w:r>
          </w:p>
        </w:tc>
      </w:tr>
      <w:tr w:rsidR="00BD3AD3" w14:paraId="7D135400" w14:textId="77777777" w:rsidTr="00486FCD">
        <w:trPr>
          <w:trHeight w:val="341"/>
        </w:trPr>
        <w:tc>
          <w:tcPr>
            <w:tcW w:w="1638" w:type="dxa"/>
          </w:tcPr>
          <w:p w14:paraId="347E6334" w14:textId="77777777" w:rsidR="00BD3AD3" w:rsidRDefault="00BD3AD3" w:rsidP="00486FCD">
            <w:pPr>
              <w:pStyle w:val="BodyTextIndent"/>
              <w:ind w:firstLine="0"/>
              <w:jc w:val="center"/>
            </w:pPr>
            <w:r>
              <w:t>EQUIPAGE</w:t>
            </w:r>
          </w:p>
        </w:tc>
        <w:tc>
          <w:tcPr>
            <w:tcW w:w="270" w:type="dxa"/>
          </w:tcPr>
          <w:p w14:paraId="6FB09DE6" w14:textId="77777777" w:rsidR="00BD3AD3" w:rsidRDefault="00BD3AD3" w:rsidP="00486FCD">
            <w:pPr>
              <w:pStyle w:val="BodyTextIndent"/>
              <w:ind w:firstLine="0"/>
              <w:jc w:val="center"/>
            </w:pPr>
          </w:p>
        </w:tc>
        <w:tc>
          <w:tcPr>
            <w:tcW w:w="270" w:type="dxa"/>
          </w:tcPr>
          <w:p w14:paraId="65A682DA" w14:textId="77777777" w:rsidR="00BD3AD3" w:rsidRDefault="00BD3AD3" w:rsidP="00486FCD">
            <w:pPr>
              <w:pStyle w:val="BodyTextIndent"/>
              <w:ind w:firstLine="0"/>
              <w:jc w:val="center"/>
            </w:pPr>
          </w:p>
        </w:tc>
        <w:tc>
          <w:tcPr>
            <w:tcW w:w="2617" w:type="dxa"/>
          </w:tcPr>
          <w:p w14:paraId="3FF6E09A" w14:textId="77777777" w:rsidR="00BD3AD3" w:rsidRPr="00BE0DB2" w:rsidRDefault="00BD3AD3" w:rsidP="00486FCD">
            <w:pPr>
              <w:pStyle w:val="BodyTextIndent"/>
              <w:ind w:firstLine="0"/>
              <w:jc w:val="center"/>
              <w:rPr>
                <w:szCs w:val="18"/>
              </w:rPr>
            </w:pPr>
            <w:r w:rsidRPr="00BE0DB2">
              <w:rPr>
                <w:szCs w:val="18"/>
              </w:rPr>
              <w:t>0</w:t>
            </w:r>
          </w:p>
        </w:tc>
      </w:tr>
      <w:tr w:rsidR="00BD3AD3" w14:paraId="396CA123" w14:textId="77777777" w:rsidTr="00486FCD">
        <w:trPr>
          <w:trHeight w:val="341"/>
        </w:trPr>
        <w:tc>
          <w:tcPr>
            <w:tcW w:w="1638" w:type="dxa"/>
          </w:tcPr>
          <w:p w14:paraId="698A7EF5" w14:textId="77777777" w:rsidR="00BD3AD3" w:rsidRDefault="00BD3AD3" w:rsidP="00486FCD">
            <w:pPr>
              <w:pStyle w:val="BodyTextIndent"/>
              <w:ind w:firstLine="0"/>
              <w:jc w:val="center"/>
            </w:pPr>
            <w:r w:rsidRPr="0080265D">
              <w:t>NUMH2ONOTNK</w:t>
            </w:r>
          </w:p>
        </w:tc>
        <w:tc>
          <w:tcPr>
            <w:tcW w:w="270" w:type="dxa"/>
          </w:tcPr>
          <w:p w14:paraId="013559B2" w14:textId="77777777" w:rsidR="00BD3AD3" w:rsidRDefault="00BD3AD3" w:rsidP="00486FCD">
            <w:pPr>
              <w:pStyle w:val="BodyTextIndent"/>
              <w:ind w:firstLine="0"/>
              <w:jc w:val="center"/>
            </w:pPr>
          </w:p>
        </w:tc>
        <w:tc>
          <w:tcPr>
            <w:tcW w:w="270" w:type="dxa"/>
          </w:tcPr>
          <w:p w14:paraId="76BEA939" w14:textId="77777777" w:rsidR="00BD3AD3" w:rsidRDefault="00BD3AD3" w:rsidP="00486FCD">
            <w:pPr>
              <w:pStyle w:val="BodyTextIndent"/>
              <w:ind w:firstLine="0"/>
              <w:jc w:val="center"/>
            </w:pPr>
          </w:p>
        </w:tc>
        <w:tc>
          <w:tcPr>
            <w:tcW w:w="2617" w:type="dxa"/>
          </w:tcPr>
          <w:p w14:paraId="0B6EEC51" w14:textId="77777777" w:rsidR="00BD3AD3" w:rsidRPr="00BE0DB2" w:rsidRDefault="00BD3AD3" w:rsidP="00486FCD">
            <w:pPr>
              <w:pStyle w:val="BodyTextIndent"/>
              <w:ind w:firstLine="0"/>
              <w:jc w:val="center"/>
              <w:rPr>
                <w:szCs w:val="18"/>
              </w:rPr>
            </w:pPr>
            <w:r w:rsidRPr="00BE0DB2">
              <w:rPr>
                <w:szCs w:val="18"/>
              </w:rPr>
              <w:t>0</w:t>
            </w:r>
          </w:p>
        </w:tc>
      </w:tr>
      <w:tr w:rsidR="00BD3AD3" w14:paraId="7EA94115" w14:textId="77777777" w:rsidTr="00486FCD">
        <w:trPr>
          <w:trHeight w:val="341"/>
        </w:trPr>
        <w:tc>
          <w:tcPr>
            <w:tcW w:w="1638" w:type="dxa"/>
          </w:tcPr>
          <w:p w14:paraId="176EA105" w14:textId="77777777" w:rsidR="00BD3AD3" w:rsidRPr="0080265D" w:rsidRDefault="00BD3AD3" w:rsidP="00486FCD">
            <w:pPr>
              <w:pStyle w:val="BodyTextIndent"/>
              <w:ind w:firstLine="0"/>
              <w:jc w:val="center"/>
            </w:pPr>
            <w:r w:rsidRPr="0080265D">
              <w:t>NUMH2OHTRS</w:t>
            </w:r>
          </w:p>
        </w:tc>
        <w:tc>
          <w:tcPr>
            <w:tcW w:w="270" w:type="dxa"/>
          </w:tcPr>
          <w:p w14:paraId="0A240679" w14:textId="77777777" w:rsidR="00BD3AD3" w:rsidRDefault="00BD3AD3" w:rsidP="00486FCD">
            <w:pPr>
              <w:pStyle w:val="BodyTextIndent"/>
              <w:ind w:firstLine="0"/>
              <w:jc w:val="center"/>
            </w:pPr>
          </w:p>
        </w:tc>
        <w:tc>
          <w:tcPr>
            <w:tcW w:w="270" w:type="dxa"/>
          </w:tcPr>
          <w:p w14:paraId="231918A4" w14:textId="77777777" w:rsidR="00BD3AD3" w:rsidRDefault="00BD3AD3" w:rsidP="00486FCD">
            <w:pPr>
              <w:pStyle w:val="BodyTextIndent"/>
              <w:ind w:firstLine="0"/>
              <w:jc w:val="center"/>
            </w:pPr>
          </w:p>
        </w:tc>
        <w:tc>
          <w:tcPr>
            <w:tcW w:w="2617" w:type="dxa"/>
          </w:tcPr>
          <w:p w14:paraId="14D30666" w14:textId="77777777" w:rsidR="00BD3AD3" w:rsidRPr="00BE0DB2" w:rsidRDefault="00BD3AD3" w:rsidP="00486FCD">
            <w:pPr>
              <w:pStyle w:val="BodyTextIndent"/>
              <w:ind w:firstLine="0"/>
              <w:jc w:val="center"/>
              <w:rPr>
                <w:szCs w:val="18"/>
              </w:rPr>
            </w:pPr>
            <w:r w:rsidRPr="00BE0DB2">
              <w:rPr>
                <w:color w:val="000000"/>
                <w:szCs w:val="18"/>
              </w:rPr>
              <w:t>0</w:t>
            </w:r>
          </w:p>
        </w:tc>
      </w:tr>
      <w:tr w:rsidR="00BD3AD3" w14:paraId="6F2D2FF3" w14:textId="77777777" w:rsidTr="00486FCD">
        <w:trPr>
          <w:cnfStyle w:val="010000000000" w:firstRow="0" w:lastRow="1" w:firstColumn="0" w:lastColumn="0" w:oddVBand="0" w:evenVBand="0" w:oddHBand="0" w:evenHBand="0" w:firstRowFirstColumn="0" w:firstRowLastColumn="0" w:lastRowFirstColumn="0" w:lastRowLastColumn="0"/>
          <w:trHeight w:val="341"/>
        </w:trPr>
        <w:tc>
          <w:tcPr>
            <w:tcW w:w="1638" w:type="dxa"/>
          </w:tcPr>
          <w:p w14:paraId="3E32AE27" w14:textId="77777777" w:rsidR="00BD3AD3" w:rsidRPr="0080265D" w:rsidRDefault="00BD3AD3" w:rsidP="00486FCD">
            <w:pPr>
              <w:pStyle w:val="BodyTextIndent"/>
              <w:ind w:firstLine="0"/>
              <w:jc w:val="center"/>
            </w:pPr>
            <w:r w:rsidRPr="0080265D">
              <w:t>LGT4</w:t>
            </w:r>
          </w:p>
        </w:tc>
        <w:tc>
          <w:tcPr>
            <w:tcW w:w="270" w:type="dxa"/>
          </w:tcPr>
          <w:p w14:paraId="394FDAD2" w14:textId="77777777" w:rsidR="00BD3AD3" w:rsidRDefault="00BD3AD3" w:rsidP="00486FCD">
            <w:pPr>
              <w:pStyle w:val="BodyTextIndent"/>
              <w:ind w:firstLine="0"/>
              <w:jc w:val="center"/>
            </w:pPr>
          </w:p>
        </w:tc>
        <w:tc>
          <w:tcPr>
            <w:tcW w:w="270" w:type="dxa"/>
          </w:tcPr>
          <w:p w14:paraId="478A7D29" w14:textId="77777777" w:rsidR="00BD3AD3" w:rsidRDefault="00BD3AD3" w:rsidP="00486FCD">
            <w:pPr>
              <w:pStyle w:val="BodyTextIndent"/>
              <w:ind w:firstLine="0"/>
              <w:jc w:val="center"/>
            </w:pPr>
          </w:p>
        </w:tc>
        <w:tc>
          <w:tcPr>
            <w:tcW w:w="2617" w:type="dxa"/>
          </w:tcPr>
          <w:p w14:paraId="26F063B0" w14:textId="77777777" w:rsidR="00BD3AD3" w:rsidRPr="00BE0DB2" w:rsidRDefault="00BD3AD3" w:rsidP="00486FCD">
            <w:pPr>
              <w:pStyle w:val="BodyTextIndent"/>
              <w:ind w:firstLine="0"/>
              <w:jc w:val="center"/>
              <w:rPr>
                <w:szCs w:val="18"/>
              </w:rPr>
            </w:pPr>
            <w:r w:rsidRPr="00BE0DB2">
              <w:rPr>
                <w:szCs w:val="18"/>
              </w:rPr>
              <w:t>0</w:t>
            </w:r>
          </w:p>
        </w:tc>
      </w:tr>
    </w:tbl>
    <w:p w14:paraId="33957563" w14:textId="77777777" w:rsidR="00BD3AD3" w:rsidRDefault="00BD3AD3" w:rsidP="00BD3AD3">
      <w:pPr>
        <w:pStyle w:val="BodyTextIndent"/>
        <w:ind w:firstLine="0"/>
      </w:pPr>
    </w:p>
    <w:p w14:paraId="07C53767" w14:textId="77777777" w:rsidR="00BD3AD3" w:rsidRDefault="00BD3AD3" w:rsidP="00BD3AD3">
      <w:pPr>
        <w:spacing w:after="120"/>
      </w:pPr>
      <w:r>
        <w:lastRenderedPageBreak/>
        <w:t>As observed from the coefficient values above, the age of the building is the second most important parameter after the number of windows in the building. Other significant inputs are the total area, the temperature set when house is empty during daytime and the number of stories in the building.</w:t>
      </w:r>
    </w:p>
    <w:p w14:paraId="4AB49CE5" w14:textId="110818C4" w:rsidR="004D5715" w:rsidRDefault="004D5715" w:rsidP="004D5715">
      <w:pPr>
        <w:pStyle w:val="Heading2"/>
        <w:spacing w:before="120"/>
      </w:pPr>
      <w:r>
        <w:t xml:space="preserve">Linear Regression </w:t>
      </w:r>
    </w:p>
    <w:p w14:paraId="7EAACE0C" w14:textId="77777777" w:rsidR="004D5715" w:rsidRPr="004D5715" w:rsidRDefault="004D5715" w:rsidP="004D5715"/>
    <w:p w14:paraId="678E7DEE" w14:textId="1737BAB9" w:rsidR="004D5715" w:rsidRDefault="004D5715" w:rsidP="004D5715">
      <w:pPr>
        <w:spacing w:after="120"/>
      </w:pPr>
      <w:r>
        <w:t>The age of the building(in years) and the energy utilization intensity(EUI in BTU/sqft) raw data was plotted to observe the trends. A second degree polynomial was also fitted to the data for future prediction. Following graphs shows the comparison between the fitted values and raw data:</w:t>
      </w:r>
    </w:p>
    <w:p w14:paraId="4E09C319" w14:textId="515696D6" w:rsidR="004D5715" w:rsidRDefault="004D5715" w:rsidP="004D5715">
      <w:pPr>
        <w:pStyle w:val="Caption"/>
        <w:keepNext/>
      </w:pPr>
      <w:r>
        <w:t>Fig 1. EUI vs Building age</w:t>
      </w:r>
      <w:r w:rsidR="003727AA">
        <w:t>,2009 data</w:t>
      </w:r>
    </w:p>
    <w:p w14:paraId="68B3CD23" w14:textId="440608BE" w:rsidR="008B197E" w:rsidRDefault="004D5715">
      <w:pPr>
        <w:spacing w:after="120"/>
      </w:pPr>
      <w:r>
        <w:rPr>
          <w:noProof/>
        </w:rPr>
        <w:drawing>
          <wp:inline distT="0" distB="0" distL="0" distR="0" wp14:anchorId="72886D67" wp14:editId="51569E30">
            <wp:extent cx="3200400" cy="2568759"/>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568759"/>
                    </a:xfrm>
                    <a:prstGeom prst="rect">
                      <a:avLst/>
                    </a:prstGeom>
                    <a:noFill/>
                    <a:ln>
                      <a:noFill/>
                    </a:ln>
                  </pic:spPr>
                </pic:pic>
              </a:graphicData>
            </a:graphic>
          </wp:inline>
        </w:drawing>
      </w:r>
    </w:p>
    <w:p w14:paraId="3DC210BC" w14:textId="480465F4" w:rsidR="00AB7070" w:rsidRDefault="008B197E">
      <w:pPr>
        <w:spacing w:after="120"/>
      </w:pPr>
      <w:r>
        <w:t xml:space="preserve">Captions should be </w:t>
      </w:r>
      <w:r w:rsidR="004D5715">
        <w:t>The average EUI of old buildings is higher than the newer ones as shown by the slightly upward sloping curve.</w:t>
      </w:r>
      <w:r w:rsidR="00AB7070">
        <w:t xml:space="preserve"> </w:t>
      </w:r>
      <w:r w:rsidR="00A5636C">
        <w:t>Although, for majority of the buildings there is a low value of EUI</w:t>
      </w:r>
      <w:r w:rsidR="00AB7070">
        <w:t xml:space="preserve"> </w:t>
      </w:r>
      <w:r w:rsidR="00A5636C">
        <w:t>(&lt;75) , most buildings with very</w:t>
      </w:r>
      <w:r w:rsidR="00A51BBC">
        <w:t xml:space="preserve"> high EUI values are more than 3</w:t>
      </w:r>
      <w:r w:rsidR="00A5636C">
        <w:t>0 years old.</w:t>
      </w:r>
      <w:r w:rsidR="00AB7070">
        <w:t xml:space="preserve"> </w:t>
      </w:r>
      <w:r w:rsidR="007D6851">
        <w:t>Also, the buildings built in last 10 years tend to have a lower EUI than all other ages except for 5 to 6 outliers which indicates that recently constructed buildings do tend to consume less energy per square footage.</w:t>
      </w:r>
    </w:p>
    <w:p w14:paraId="00C48ED1" w14:textId="77777777" w:rsidR="00A55E35" w:rsidRDefault="00A55E35">
      <w:pPr>
        <w:spacing w:after="120"/>
      </w:pPr>
    </w:p>
    <w:p w14:paraId="0B4D5246" w14:textId="3B99EB33" w:rsidR="008B197E" w:rsidRDefault="00AB4FE4">
      <w:pPr>
        <w:pStyle w:val="Heading1"/>
        <w:spacing w:before="120"/>
      </w:pPr>
      <w:r>
        <w:t xml:space="preserve">VALIDATION </w:t>
      </w:r>
    </w:p>
    <w:p w14:paraId="3059F36A" w14:textId="77777777" w:rsidR="002D2C9C" w:rsidRDefault="002D2C9C">
      <w:pPr>
        <w:pStyle w:val="BodyTextIndent"/>
        <w:spacing w:after="120"/>
        <w:ind w:firstLine="0"/>
        <w:rPr>
          <w:rFonts w:cs="Miriam"/>
          <w:b/>
          <w:bCs/>
          <w:szCs w:val="18"/>
          <w:lang w:eastAsia="en-AU"/>
        </w:rPr>
      </w:pPr>
    </w:p>
    <w:p w14:paraId="428B4F30" w14:textId="1201770E" w:rsidR="003727AA" w:rsidRPr="00A33721" w:rsidRDefault="003727AA">
      <w:pPr>
        <w:pStyle w:val="BodyTextIndent"/>
        <w:spacing w:after="120"/>
        <w:ind w:firstLine="0"/>
        <w:rPr>
          <w:rFonts w:cs="Miriam"/>
          <w:bCs/>
          <w:szCs w:val="18"/>
          <w:lang w:eastAsia="en-AU"/>
        </w:rPr>
      </w:pPr>
      <w:r>
        <w:rPr>
          <w:rFonts w:cs="Miriam"/>
          <w:bCs/>
          <w:szCs w:val="18"/>
          <w:lang w:eastAsia="en-AU"/>
        </w:rPr>
        <w:t xml:space="preserve">The RECS 2005 data was used to validate the linear regression model established in previous section. Due to lack of data on exact age, the average age was taken for all the corresponding ranges of the year building was constructed in. For example, in the YEARMADE column code 2 corresponds to building made in 1940-1949, so the age of all buildings with label 2 was taken as 70.Therefore, in the graph shown we see raw data only at five </w:t>
      </w:r>
      <w:r>
        <w:rPr>
          <w:rFonts w:cs="Miriam"/>
          <w:bCs/>
          <w:szCs w:val="18"/>
          <w:lang w:eastAsia="en-AU"/>
        </w:rPr>
        <w:lastRenderedPageBreak/>
        <w:t>years intervals.</w:t>
      </w:r>
      <w:r w:rsidR="00A51BBC">
        <w:rPr>
          <w:rFonts w:cs="Miriam"/>
          <w:bCs/>
          <w:szCs w:val="18"/>
          <w:lang w:eastAsia="en-AU"/>
        </w:rPr>
        <w:t>The polynomial fitted from 2009 data also results in a reasonable prediction values for 2005 data for corresponding ages.Also, the 2005 data validates our findings that buildings more than 30 years old have a higher EUI than recent buildings(less than 20 years age).It also shows an increasing average  trend (except at 70 years) of energy intensity with increasing age.</w:t>
      </w:r>
    </w:p>
    <w:p w14:paraId="05DBF4E4" w14:textId="77777777" w:rsidR="002D2C9C" w:rsidRDefault="002D2C9C">
      <w:pPr>
        <w:pStyle w:val="BodyTextIndent"/>
        <w:spacing w:after="120"/>
        <w:ind w:firstLine="0"/>
        <w:rPr>
          <w:rFonts w:cs="Miriam"/>
          <w:b/>
          <w:bCs/>
          <w:szCs w:val="18"/>
          <w:lang w:eastAsia="en-AU"/>
        </w:rPr>
      </w:pPr>
    </w:p>
    <w:p w14:paraId="30BF20BA" w14:textId="2D9F3F92" w:rsidR="003727AA" w:rsidRDefault="003727AA" w:rsidP="003727AA">
      <w:pPr>
        <w:pStyle w:val="Caption"/>
        <w:keepNext/>
      </w:pPr>
      <w:r>
        <w:t>Fig 2. EUI vs Building age, 2005 data</w:t>
      </w:r>
    </w:p>
    <w:p w14:paraId="624E77F6" w14:textId="31BC33DC" w:rsidR="002D2C9C" w:rsidRDefault="003727AA">
      <w:pPr>
        <w:pStyle w:val="BodyTextIndent"/>
        <w:spacing w:after="120"/>
        <w:ind w:firstLine="0"/>
        <w:rPr>
          <w:rFonts w:cs="Miriam"/>
          <w:b/>
          <w:bCs/>
          <w:szCs w:val="18"/>
          <w:lang w:eastAsia="en-AU"/>
        </w:rPr>
      </w:pPr>
      <w:r>
        <w:rPr>
          <w:rFonts w:cs="Miriam"/>
          <w:b/>
          <w:bCs/>
          <w:noProof/>
          <w:szCs w:val="18"/>
        </w:rPr>
        <w:drawing>
          <wp:inline distT="0" distB="0" distL="0" distR="0" wp14:anchorId="252C5724" wp14:editId="293F2C6A">
            <wp:extent cx="3447251" cy="2057227"/>
            <wp:effectExtent l="0" t="0" r="762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687" cy="2058084"/>
                    </a:xfrm>
                    <a:prstGeom prst="rect">
                      <a:avLst/>
                    </a:prstGeom>
                    <a:noFill/>
                    <a:ln>
                      <a:noFill/>
                    </a:ln>
                  </pic:spPr>
                </pic:pic>
              </a:graphicData>
            </a:graphic>
          </wp:inline>
        </w:drawing>
      </w:r>
    </w:p>
    <w:p w14:paraId="775D0DDA" w14:textId="3C0FB98F"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E3878E7" w14:textId="77777777" w:rsidR="008B197E" w:rsidRDefault="008B197E">
      <w:pPr>
        <w:pStyle w:val="Heading1"/>
        <w:spacing w:before="120"/>
      </w:pPr>
      <w:r>
        <w:t>ACKNOWLEDGMENTS</w:t>
      </w:r>
    </w:p>
    <w:p w14:paraId="578322A3" w14:textId="3D01786D" w:rsidR="008B197E" w:rsidRDefault="00546964">
      <w:pPr>
        <w:pStyle w:val="BodyTextIndent"/>
        <w:spacing w:after="120"/>
        <w:ind w:firstLine="0"/>
      </w:pPr>
      <w:r>
        <w:t>A big t</w:t>
      </w:r>
      <w:bookmarkStart w:id="0" w:name="_GoBack"/>
      <w:bookmarkEnd w:id="0"/>
      <w:r w:rsidR="00D27F6D">
        <w:t xml:space="preserve">hanks </w:t>
      </w:r>
      <w:r w:rsidR="008B197E">
        <w:t xml:space="preserve">to </w:t>
      </w:r>
      <w:r w:rsidR="002E4CD3">
        <w:t>Prof. Mario Berges for guiding me throughout the project.</w:t>
      </w:r>
    </w:p>
    <w:p w14:paraId="491B5965" w14:textId="66E58D5D" w:rsidR="00363135" w:rsidRDefault="008B197E" w:rsidP="00363135">
      <w:pPr>
        <w:pStyle w:val="Heading1"/>
        <w:spacing w:before="120"/>
        <w:rPr>
          <w:color w:val="000000"/>
          <w:sz w:val="18"/>
          <w:szCs w:val="18"/>
        </w:rPr>
      </w:pPr>
      <w:r>
        <w:t>REFERENCES</w:t>
      </w:r>
      <w:r w:rsidR="00363135" w:rsidRPr="00363135">
        <w:rPr>
          <w:color w:val="000000"/>
          <w:sz w:val="18"/>
          <w:szCs w:val="18"/>
        </w:rPr>
        <w:t xml:space="preserve"> </w:t>
      </w:r>
    </w:p>
    <w:p w14:paraId="11475906" w14:textId="77777777" w:rsidR="00363135" w:rsidRPr="00363135" w:rsidRDefault="00363135" w:rsidP="00363135"/>
    <w:p w14:paraId="676F4283" w14:textId="6F62D5D4" w:rsidR="006A044B" w:rsidRDefault="00363135">
      <w:pPr>
        <w:pStyle w:val="References"/>
      </w:pPr>
      <w:r w:rsidRPr="00363135">
        <w:rPr>
          <w:color w:val="000000"/>
          <w:szCs w:val="18"/>
        </w:rPr>
        <w:t>Clinton J. Andrews, Uta Krogmann, Explaining the adoption of energy-efficient technologies in U.S. commercial buildings, Energy and Buildings, Volume 41, Issue 3, March 2009, Pages 287-294, ISSN 0378-7788, http://dx.doi.org/10.1016/j.enbuild.2008.09.009.</w:t>
      </w:r>
    </w:p>
    <w:p w14:paraId="62975DFE" w14:textId="77777777" w:rsidR="005D2D0D" w:rsidRDefault="005D2D0D" w:rsidP="005D2D0D">
      <w:pPr>
        <w:pStyle w:val="References"/>
      </w:pPr>
      <w:r>
        <w:t>Luis Pérez-Lombard, José Ortiz, Christine Pout, A review on buildings energy consumption information, Energy and Buildings, Volume 40, Issue 3, 2008, Pages 394-398, ISSN 0378-7788, http://dx.doi.org/10.1016/j.enbuild.2007.03.007.</w:t>
      </w:r>
    </w:p>
    <w:p w14:paraId="32577761" w14:textId="35EE9FE0" w:rsidR="008B197E" w:rsidRDefault="008B197E" w:rsidP="00E35E72">
      <w:pPr>
        <w:pStyle w:val="References"/>
        <w:numPr>
          <w:ilvl w:val="0"/>
          <w:numId w:val="0"/>
        </w:numPr>
      </w:pPr>
    </w:p>
    <w:p w14:paraId="646AB765" w14:textId="33ECA1C6" w:rsidR="006A044B" w:rsidRDefault="006A044B" w:rsidP="00363135">
      <w:pPr>
        <w:pStyle w:val="References"/>
        <w:numPr>
          <w:ilvl w:val="0"/>
          <w:numId w:val="0"/>
        </w:numPr>
        <w:ind w:left="360"/>
      </w:pPr>
    </w:p>
    <w:p w14:paraId="25E72C06" w14:textId="1EE49D7E" w:rsidR="008B197E" w:rsidRDefault="008B197E" w:rsidP="00363135">
      <w:pPr>
        <w:pStyle w:val="References"/>
        <w:sectPr w:rsidR="008B197E" w:rsidSect="003B4153">
          <w:type w:val="continuous"/>
          <w:pgSz w:w="12240" w:h="15840" w:code="1"/>
          <w:pgMar w:top="1080" w:right="1080" w:bottom="1440" w:left="1080" w:header="720" w:footer="720" w:gutter="0"/>
          <w:cols w:num="2" w:space="475"/>
        </w:sectPr>
      </w:pPr>
    </w:p>
    <w:p w14:paraId="309098A7" w14:textId="7B3C0AD5" w:rsidR="008B197E" w:rsidRDefault="008B197E" w:rsidP="00A51BBC">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4BB00" w14:textId="77777777" w:rsidR="00A33721" w:rsidRDefault="00A33721">
      <w:r>
        <w:separator/>
      </w:r>
    </w:p>
  </w:endnote>
  <w:endnote w:type="continuationSeparator" w:id="0">
    <w:p w14:paraId="72C3F217" w14:textId="77777777" w:rsidR="00A33721" w:rsidRDefault="00A3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4E1A1" w14:textId="77777777" w:rsidR="00A33721" w:rsidRDefault="00A337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0A45E" w14:textId="77777777" w:rsidR="00A33721" w:rsidRDefault="00A337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FEFFD" w14:textId="77777777" w:rsidR="00A33721" w:rsidRDefault="00A33721">
      <w:r>
        <w:separator/>
      </w:r>
    </w:p>
  </w:footnote>
  <w:footnote w:type="continuationSeparator" w:id="0">
    <w:p w14:paraId="314855DF" w14:textId="77777777" w:rsidR="00A33721" w:rsidRDefault="00A337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B6CCA"/>
    <w:rsid w:val="00107FF9"/>
    <w:rsid w:val="001378B9"/>
    <w:rsid w:val="001578EE"/>
    <w:rsid w:val="00172159"/>
    <w:rsid w:val="001874C5"/>
    <w:rsid w:val="001E2C32"/>
    <w:rsid w:val="001E4A9D"/>
    <w:rsid w:val="00206035"/>
    <w:rsid w:val="00276401"/>
    <w:rsid w:val="0027698B"/>
    <w:rsid w:val="00285739"/>
    <w:rsid w:val="00295C5E"/>
    <w:rsid w:val="002D2C9C"/>
    <w:rsid w:val="002D66FD"/>
    <w:rsid w:val="002D6A57"/>
    <w:rsid w:val="002E0BB8"/>
    <w:rsid w:val="002E4CD3"/>
    <w:rsid w:val="00315BDC"/>
    <w:rsid w:val="00363135"/>
    <w:rsid w:val="003727AA"/>
    <w:rsid w:val="00375299"/>
    <w:rsid w:val="00377A65"/>
    <w:rsid w:val="003B4153"/>
    <w:rsid w:val="003E0E1F"/>
    <w:rsid w:val="003E3258"/>
    <w:rsid w:val="00474255"/>
    <w:rsid w:val="00486FCD"/>
    <w:rsid w:val="004D5715"/>
    <w:rsid w:val="004D68FC"/>
    <w:rsid w:val="00546964"/>
    <w:rsid w:val="00571CED"/>
    <w:rsid w:val="005842F9"/>
    <w:rsid w:val="005B6A93"/>
    <w:rsid w:val="005D28A1"/>
    <w:rsid w:val="005D2D0D"/>
    <w:rsid w:val="005E4778"/>
    <w:rsid w:val="00603A4D"/>
    <w:rsid w:val="0061710B"/>
    <w:rsid w:val="0062758A"/>
    <w:rsid w:val="0068547D"/>
    <w:rsid w:val="0069356A"/>
    <w:rsid w:val="006A044B"/>
    <w:rsid w:val="006A1FA3"/>
    <w:rsid w:val="006C19C9"/>
    <w:rsid w:val="006D451E"/>
    <w:rsid w:val="00737114"/>
    <w:rsid w:val="007600E8"/>
    <w:rsid w:val="0077117A"/>
    <w:rsid w:val="00771BF4"/>
    <w:rsid w:val="00787583"/>
    <w:rsid w:val="00793DF2"/>
    <w:rsid w:val="007C08CF"/>
    <w:rsid w:val="007C3600"/>
    <w:rsid w:val="007D6851"/>
    <w:rsid w:val="0080265D"/>
    <w:rsid w:val="00806F50"/>
    <w:rsid w:val="008536AF"/>
    <w:rsid w:val="0087467E"/>
    <w:rsid w:val="008A4B64"/>
    <w:rsid w:val="008B0897"/>
    <w:rsid w:val="008B197E"/>
    <w:rsid w:val="008B1A77"/>
    <w:rsid w:val="008F7414"/>
    <w:rsid w:val="00941EFD"/>
    <w:rsid w:val="009950B2"/>
    <w:rsid w:val="009B643E"/>
    <w:rsid w:val="009B701B"/>
    <w:rsid w:val="009C1C6C"/>
    <w:rsid w:val="009D7B5B"/>
    <w:rsid w:val="009F334B"/>
    <w:rsid w:val="00A105B5"/>
    <w:rsid w:val="00A33721"/>
    <w:rsid w:val="00A362B9"/>
    <w:rsid w:val="00A5033B"/>
    <w:rsid w:val="00A51BBC"/>
    <w:rsid w:val="00A55E35"/>
    <w:rsid w:val="00A5636C"/>
    <w:rsid w:val="00A56945"/>
    <w:rsid w:val="00A60B73"/>
    <w:rsid w:val="00A66E61"/>
    <w:rsid w:val="00A7398E"/>
    <w:rsid w:val="00AA718F"/>
    <w:rsid w:val="00AB4FE4"/>
    <w:rsid w:val="00AB7070"/>
    <w:rsid w:val="00AE2664"/>
    <w:rsid w:val="00B606DF"/>
    <w:rsid w:val="00B63F89"/>
    <w:rsid w:val="00B75423"/>
    <w:rsid w:val="00B91AA9"/>
    <w:rsid w:val="00BB7802"/>
    <w:rsid w:val="00BC4C60"/>
    <w:rsid w:val="00BD3AD3"/>
    <w:rsid w:val="00BE0DB2"/>
    <w:rsid w:val="00BF3697"/>
    <w:rsid w:val="00C7584B"/>
    <w:rsid w:val="00CB4646"/>
    <w:rsid w:val="00CC70B8"/>
    <w:rsid w:val="00CD7EC6"/>
    <w:rsid w:val="00D27F6D"/>
    <w:rsid w:val="00D3292B"/>
    <w:rsid w:val="00DA04F6"/>
    <w:rsid w:val="00DA70EA"/>
    <w:rsid w:val="00DB7AD4"/>
    <w:rsid w:val="00E26518"/>
    <w:rsid w:val="00E3178B"/>
    <w:rsid w:val="00E35E72"/>
    <w:rsid w:val="00E55DEE"/>
    <w:rsid w:val="00EB77E3"/>
    <w:rsid w:val="00EC1F6A"/>
    <w:rsid w:val="00ED3D93"/>
    <w:rsid w:val="00F34659"/>
    <w:rsid w:val="00F50B82"/>
    <w:rsid w:val="00F51C00"/>
    <w:rsid w:val="00F556F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81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1874C5"/>
    <w:pPr>
      <w:spacing w:after="0"/>
    </w:pPr>
    <w:rPr>
      <w:rFonts w:ascii="Lucida Grande" w:hAnsi="Lucida Grande" w:cs="Lucida Grande"/>
      <w:szCs w:val="18"/>
    </w:rPr>
  </w:style>
  <w:style w:type="character" w:customStyle="1" w:styleId="BalloonTextChar">
    <w:name w:val="Balloon Text Char"/>
    <w:basedOn w:val="DefaultParagraphFont"/>
    <w:link w:val="BalloonText"/>
    <w:rsid w:val="001874C5"/>
    <w:rPr>
      <w:rFonts w:ascii="Lucida Grande" w:hAnsi="Lucida Grande" w:cs="Lucida Grande"/>
      <w:sz w:val="18"/>
      <w:szCs w:val="18"/>
    </w:rPr>
  </w:style>
  <w:style w:type="character" w:customStyle="1" w:styleId="apple-converted-space">
    <w:name w:val="apple-converted-space"/>
    <w:basedOn w:val="DefaultParagraphFont"/>
    <w:rsid w:val="00A5033B"/>
  </w:style>
  <w:style w:type="character" w:styleId="Emphasis">
    <w:name w:val="Emphasis"/>
    <w:basedOn w:val="DefaultParagraphFont"/>
    <w:uiPriority w:val="20"/>
    <w:qFormat/>
    <w:rsid w:val="00A5033B"/>
    <w:rPr>
      <w:i/>
      <w:iCs/>
    </w:rPr>
  </w:style>
  <w:style w:type="table" w:styleId="TableClassic1">
    <w:name w:val="Table Classic 1"/>
    <w:basedOn w:val="TableNormal"/>
    <w:rsid w:val="00285739"/>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
    <w:name w:val="Table Grid"/>
    <w:basedOn w:val="TableNormal"/>
    <w:rsid w:val="00285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2E0BB8"/>
    <w:pPr>
      <w:spacing w:after="8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4">
    <w:name w:val="Table Classic 4"/>
    <w:basedOn w:val="TableNormal"/>
    <w:rsid w:val="002E0BB8"/>
    <w:pPr>
      <w:spacing w:after="8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2E0BB8"/>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2">
    <w:name w:val="Table Classic 2"/>
    <w:basedOn w:val="TableNormal"/>
    <w:rsid w:val="002E0B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olorful2">
    <w:name w:val="Table Colorful 2"/>
    <w:basedOn w:val="TableNormal"/>
    <w:rsid w:val="002E0BB8"/>
    <w:pPr>
      <w:spacing w:after="8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ntemporary">
    <w:name w:val="Table Contemporary"/>
    <w:basedOn w:val="TableNormal"/>
    <w:rsid w:val="002E0BB8"/>
    <w:pPr>
      <w:spacing w:after="8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rsid w:val="002E0BB8"/>
    <w:pPr>
      <w:spacing w:after="8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1">
    <w:name w:val="Table Grid 1"/>
    <w:basedOn w:val="TableNormal"/>
    <w:rsid w:val="002E0BB8"/>
    <w:pPr>
      <w:spacing w:after="8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rsid w:val="002E0BB8"/>
    <w:pPr>
      <w:spacing w:after="8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8">
    <w:name w:val="Table Grid 8"/>
    <w:basedOn w:val="TableNormal"/>
    <w:rsid w:val="002E0BB8"/>
    <w:pPr>
      <w:spacing w:after="8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3">
    <w:name w:val="Table List 3"/>
    <w:basedOn w:val="TableNormal"/>
    <w:rsid w:val="002E0BB8"/>
    <w:pPr>
      <w:spacing w:after="8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styleId="HTMLPreformatted">
    <w:name w:val="HTML Preformatted"/>
    <w:basedOn w:val="Normal"/>
    <w:link w:val="HTMLPreformattedChar"/>
    <w:uiPriority w:val="99"/>
    <w:unhideWhenUsed/>
    <w:rsid w:val="0036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rPr>
  </w:style>
  <w:style w:type="character" w:customStyle="1" w:styleId="HTMLPreformattedChar">
    <w:name w:val="HTML Preformatted Char"/>
    <w:basedOn w:val="DefaultParagraphFont"/>
    <w:link w:val="HTMLPreformatted"/>
    <w:uiPriority w:val="99"/>
    <w:rsid w:val="00363135"/>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1874C5"/>
    <w:pPr>
      <w:spacing w:after="0"/>
    </w:pPr>
    <w:rPr>
      <w:rFonts w:ascii="Lucida Grande" w:hAnsi="Lucida Grande" w:cs="Lucida Grande"/>
      <w:szCs w:val="18"/>
    </w:rPr>
  </w:style>
  <w:style w:type="character" w:customStyle="1" w:styleId="BalloonTextChar">
    <w:name w:val="Balloon Text Char"/>
    <w:basedOn w:val="DefaultParagraphFont"/>
    <w:link w:val="BalloonText"/>
    <w:rsid w:val="001874C5"/>
    <w:rPr>
      <w:rFonts w:ascii="Lucida Grande" w:hAnsi="Lucida Grande" w:cs="Lucida Grande"/>
      <w:sz w:val="18"/>
      <w:szCs w:val="18"/>
    </w:rPr>
  </w:style>
  <w:style w:type="character" w:customStyle="1" w:styleId="apple-converted-space">
    <w:name w:val="apple-converted-space"/>
    <w:basedOn w:val="DefaultParagraphFont"/>
    <w:rsid w:val="00A5033B"/>
  </w:style>
  <w:style w:type="character" w:styleId="Emphasis">
    <w:name w:val="Emphasis"/>
    <w:basedOn w:val="DefaultParagraphFont"/>
    <w:uiPriority w:val="20"/>
    <w:qFormat/>
    <w:rsid w:val="00A5033B"/>
    <w:rPr>
      <w:i/>
      <w:iCs/>
    </w:rPr>
  </w:style>
  <w:style w:type="table" w:styleId="TableClassic1">
    <w:name w:val="Table Classic 1"/>
    <w:basedOn w:val="TableNormal"/>
    <w:rsid w:val="00285739"/>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
    <w:name w:val="Table Grid"/>
    <w:basedOn w:val="TableNormal"/>
    <w:rsid w:val="00285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2E0BB8"/>
    <w:pPr>
      <w:spacing w:after="8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4">
    <w:name w:val="Table Classic 4"/>
    <w:basedOn w:val="TableNormal"/>
    <w:rsid w:val="002E0BB8"/>
    <w:pPr>
      <w:spacing w:after="8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2E0BB8"/>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2">
    <w:name w:val="Table Classic 2"/>
    <w:basedOn w:val="TableNormal"/>
    <w:rsid w:val="002E0B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olorful2">
    <w:name w:val="Table Colorful 2"/>
    <w:basedOn w:val="TableNormal"/>
    <w:rsid w:val="002E0BB8"/>
    <w:pPr>
      <w:spacing w:after="8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ntemporary">
    <w:name w:val="Table Contemporary"/>
    <w:basedOn w:val="TableNormal"/>
    <w:rsid w:val="002E0BB8"/>
    <w:pPr>
      <w:spacing w:after="8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rsid w:val="002E0BB8"/>
    <w:pPr>
      <w:spacing w:after="8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Grid1">
    <w:name w:val="Table Grid 1"/>
    <w:basedOn w:val="TableNormal"/>
    <w:rsid w:val="002E0BB8"/>
    <w:pPr>
      <w:spacing w:after="8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2">
    <w:name w:val="Table Grid 2"/>
    <w:basedOn w:val="TableNormal"/>
    <w:rsid w:val="002E0BB8"/>
    <w:pPr>
      <w:spacing w:after="8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8">
    <w:name w:val="Table Grid 8"/>
    <w:basedOn w:val="TableNormal"/>
    <w:rsid w:val="002E0BB8"/>
    <w:pPr>
      <w:spacing w:after="8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3">
    <w:name w:val="Table List 3"/>
    <w:basedOn w:val="TableNormal"/>
    <w:rsid w:val="002E0BB8"/>
    <w:pPr>
      <w:spacing w:after="8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styleId="HTMLPreformatted">
    <w:name w:val="HTML Preformatted"/>
    <w:basedOn w:val="Normal"/>
    <w:link w:val="HTMLPreformattedChar"/>
    <w:uiPriority w:val="99"/>
    <w:unhideWhenUsed/>
    <w:rsid w:val="0036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rPr>
  </w:style>
  <w:style w:type="character" w:customStyle="1" w:styleId="HTMLPreformattedChar">
    <w:name w:val="HTML Preformatted Char"/>
    <w:basedOn w:val="DefaultParagraphFont"/>
    <w:link w:val="HTMLPreformatted"/>
    <w:uiPriority w:val="99"/>
    <w:rsid w:val="00363135"/>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0">
      <w:bodyDiv w:val="1"/>
      <w:marLeft w:val="0"/>
      <w:marRight w:val="0"/>
      <w:marTop w:val="0"/>
      <w:marBottom w:val="0"/>
      <w:divBdr>
        <w:top w:val="none" w:sz="0" w:space="0" w:color="auto"/>
        <w:left w:val="none" w:sz="0" w:space="0" w:color="auto"/>
        <w:bottom w:val="none" w:sz="0" w:space="0" w:color="auto"/>
        <w:right w:val="none" w:sz="0" w:space="0" w:color="auto"/>
      </w:divBdr>
    </w:div>
    <w:div w:id="365642827">
      <w:bodyDiv w:val="1"/>
      <w:marLeft w:val="0"/>
      <w:marRight w:val="0"/>
      <w:marTop w:val="0"/>
      <w:marBottom w:val="0"/>
      <w:divBdr>
        <w:top w:val="none" w:sz="0" w:space="0" w:color="auto"/>
        <w:left w:val="none" w:sz="0" w:space="0" w:color="auto"/>
        <w:bottom w:val="none" w:sz="0" w:space="0" w:color="auto"/>
        <w:right w:val="none" w:sz="0" w:space="0" w:color="auto"/>
      </w:divBdr>
    </w:div>
    <w:div w:id="583733368">
      <w:bodyDiv w:val="1"/>
      <w:marLeft w:val="0"/>
      <w:marRight w:val="0"/>
      <w:marTop w:val="0"/>
      <w:marBottom w:val="0"/>
      <w:divBdr>
        <w:top w:val="none" w:sz="0" w:space="0" w:color="auto"/>
        <w:left w:val="none" w:sz="0" w:space="0" w:color="auto"/>
        <w:bottom w:val="none" w:sz="0" w:space="0" w:color="auto"/>
        <w:right w:val="none" w:sz="0" w:space="0" w:color="auto"/>
      </w:divBdr>
    </w:div>
    <w:div w:id="1833371450">
      <w:bodyDiv w:val="1"/>
      <w:marLeft w:val="0"/>
      <w:marRight w:val="0"/>
      <w:marTop w:val="0"/>
      <w:marBottom w:val="0"/>
      <w:divBdr>
        <w:top w:val="none" w:sz="0" w:space="0" w:color="auto"/>
        <w:left w:val="none" w:sz="0" w:space="0" w:color="auto"/>
        <w:bottom w:val="none" w:sz="0" w:space="0" w:color="auto"/>
        <w:right w:val="none" w:sz="0" w:space="0" w:color="auto"/>
      </w:divBdr>
    </w:div>
    <w:div w:id="20716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mailto:surbhis@andrew.cmu.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914</Words>
  <Characters>5216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6118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Surbhi Singla</cp:lastModifiedBy>
  <cp:revision>7</cp:revision>
  <cp:lastPrinted>2011-01-13T15:51:00Z</cp:lastPrinted>
  <dcterms:created xsi:type="dcterms:W3CDTF">2015-12-14T04:43:00Z</dcterms:created>
  <dcterms:modified xsi:type="dcterms:W3CDTF">2015-12-14T04:48:00Z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