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56349" w14:textId="52F98F6F" w:rsidR="0095328D" w:rsidRDefault="00F04FFF">
      <w:r>
        <w:t>Mario B. Bonifacio</w:t>
      </w:r>
    </w:p>
    <w:sdt>
      <w:sdtPr>
        <w:id w:val="-11005671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5596FD0" w14:textId="295C9100" w:rsidR="00F04FFF" w:rsidRDefault="00F04FFF">
          <w:pPr>
            <w:pStyle w:val="TOCHeading"/>
          </w:pPr>
          <w:r>
            <w:t>Contents</w:t>
          </w:r>
        </w:p>
        <w:p w14:paraId="49B7E873" w14:textId="688FDD05" w:rsidR="00F04FFF" w:rsidRDefault="00F04F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7471" w:history="1">
            <w:r w:rsidRPr="00C3454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34B11" w14:textId="721EF9A8" w:rsidR="00F04FFF" w:rsidRDefault="00F04FFF">
          <w:r>
            <w:rPr>
              <w:b/>
              <w:bCs/>
              <w:noProof/>
            </w:rPr>
            <w:fldChar w:fldCharType="end"/>
          </w:r>
        </w:p>
      </w:sdtContent>
    </w:sdt>
    <w:p w14:paraId="4B007070" w14:textId="77777777" w:rsidR="00F04FFF" w:rsidRDefault="00F04FFF"/>
    <w:p w14:paraId="3DD0C3E4" w14:textId="116FEC38" w:rsidR="00F04FFF" w:rsidRDefault="00F04FFF" w:rsidP="00F04FFF">
      <w:pPr>
        <w:pStyle w:val="Heading1"/>
      </w:pPr>
      <w:bookmarkStart w:id="0" w:name="_Toc13567471"/>
      <w:r>
        <w:t>Introduction</w:t>
      </w:r>
      <w:bookmarkEnd w:id="0"/>
    </w:p>
    <w:p w14:paraId="3E216D50" w14:textId="1E9399E3" w:rsidR="00F04FFF" w:rsidRDefault="00CA469C">
      <w:r>
        <w:t>To demonstrate use of business intelligence tools, complete a fictitious business case using tables, graphs, dashboards, or programs, as applicable</w:t>
      </w:r>
    </w:p>
    <w:p w14:paraId="1F836525" w14:textId="487C1EA9" w:rsidR="00CA469C" w:rsidRDefault="00CA469C" w:rsidP="00CA469C">
      <w:pPr>
        <w:pStyle w:val="Heading1"/>
      </w:pPr>
      <w:r>
        <w:t>Prompt</w:t>
      </w:r>
    </w:p>
    <w:p w14:paraId="0403258A" w14:textId="649BC494" w:rsidR="009F597E" w:rsidRDefault="00CA469C" w:rsidP="00CA469C">
      <w:r w:rsidRPr="00CA469C">
        <w:t>JetBlue Airways Corporation</w:t>
      </w:r>
      <w:r>
        <w:t xml:space="preserve"> is a New York-based</w:t>
      </w:r>
      <w:r w:rsidR="00F45BD4">
        <w:t xml:space="preserve"> air carrier which received revenue of $7.7 billion in 2018. </w:t>
      </w:r>
      <w:r w:rsidR="00935614">
        <w:t xml:space="preserve">However, </w:t>
      </w:r>
      <w:r w:rsidR="00C02B67">
        <w:t>i</w:t>
      </w:r>
      <w:r w:rsidR="00F45BD4">
        <w:t>n recent years, J</w:t>
      </w:r>
      <w:r w:rsidR="00935614">
        <w:t>etBlue</w:t>
      </w:r>
      <w:r w:rsidR="00F45BD4">
        <w:t xml:space="preserve"> has seen its operating income decrease </w:t>
      </w:r>
      <w:r w:rsidR="004F0DB6">
        <w:t xml:space="preserve">as its operating expenses have increased. </w:t>
      </w:r>
    </w:p>
    <w:p w14:paraId="5CB1158E" w14:textId="4E9A987E" w:rsidR="00CA469C" w:rsidRDefault="009F597E" w:rsidP="00CA469C">
      <w:r>
        <w:t xml:space="preserve">Determine whether </w:t>
      </w:r>
      <w:r w:rsidR="00935614">
        <w:t>JetBlue</w:t>
      </w:r>
      <w:r w:rsidR="00A45AF8">
        <w:t xml:space="preserve">’s competitors, </w:t>
      </w:r>
      <w:r w:rsidR="00A45AF8" w:rsidRPr="00A45AF8">
        <w:t>American Airlines Group Inc., Delta Air Lines, Inc., and United Airlines Holdings, Inc.</w:t>
      </w:r>
      <w:r w:rsidR="00A45AF8">
        <w:t xml:space="preserve">, have experienced </w:t>
      </w:r>
      <w:r w:rsidR="00891D4C">
        <w:t xml:space="preserve">similar </w:t>
      </w:r>
      <w:r w:rsidR="00A45AF8">
        <w:t>effects</w:t>
      </w:r>
      <w:r w:rsidR="00C02B67">
        <w:t xml:space="preserve"> using the excerpts of income statements below</w:t>
      </w:r>
      <w:r w:rsidR="00A45AF8">
        <w:t xml:space="preserve">. (See </w:t>
      </w:r>
      <w:r w:rsidR="00A45AF8">
        <w:fldChar w:fldCharType="begin"/>
      </w:r>
      <w:r w:rsidR="00A45AF8">
        <w:instrText xml:space="preserve"> REF _Ref13580745 \h </w:instrText>
      </w:r>
      <w:r w:rsidR="00A45AF8">
        <w:fldChar w:fldCharType="separate"/>
      </w:r>
      <w:r w:rsidR="00A45AF8">
        <w:t xml:space="preserve">Table </w:t>
      </w:r>
      <w:r w:rsidR="00A45AF8">
        <w:rPr>
          <w:noProof/>
        </w:rPr>
        <w:t>1</w:t>
      </w:r>
      <w:r w:rsidR="00A45AF8">
        <w:fldChar w:fldCharType="end"/>
      </w:r>
      <w:r w:rsidR="00A45AF8">
        <w:t>)</w:t>
      </w:r>
    </w:p>
    <w:p w14:paraId="6C9C77FC" w14:textId="527978EC" w:rsidR="00F04FFF" w:rsidRDefault="004517DA">
      <w:r>
        <w:t xml:space="preserve">The COO suspects the increased expenses are related to </w:t>
      </w:r>
      <w:r w:rsidR="005C3B37">
        <w:t>compensat</w:t>
      </w:r>
      <w:r w:rsidR="002967D5">
        <w:t>ion</w:t>
      </w:r>
      <w:r w:rsidR="005C3B37">
        <w:t xml:space="preserve"> passengers </w:t>
      </w:r>
      <w:r w:rsidR="00935614">
        <w:t>may receive</w:t>
      </w:r>
      <w:r w:rsidR="005C3B37">
        <w:t xml:space="preserve"> when a flight is delayed</w:t>
      </w:r>
      <w:r w:rsidR="002967D5">
        <w:t xml:space="preserve">. </w:t>
      </w:r>
      <w:r w:rsidR="002E52ED">
        <w:t>To start, she w</w:t>
      </w:r>
      <w:r w:rsidR="005C3B37">
        <w:t>ishes to better understand delays at the carrier’s New York hub.</w:t>
      </w:r>
    </w:p>
    <w:tbl>
      <w:tblPr>
        <w:tblW w:w="7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278"/>
        <w:gridCol w:w="1278"/>
        <w:gridCol w:w="1278"/>
        <w:gridCol w:w="1278"/>
      </w:tblGrid>
      <w:tr w:rsidR="00E0680C" w:rsidRPr="00C02B67" w14:paraId="2C61CE5D" w14:textId="77777777" w:rsidTr="004679F6">
        <w:trPr>
          <w:trHeight w:val="360"/>
        </w:trPr>
        <w:tc>
          <w:tcPr>
            <w:tcW w:w="2320" w:type="dxa"/>
            <w:shd w:val="clear" w:color="auto" w:fill="auto"/>
            <w:noWrap/>
            <w:vAlign w:val="center"/>
          </w:tcPr>
          <w:p w14:paraId="4FF33954" w14:textId="035BB26F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Date: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0EB3A7C" w14:textId="6FD8FB3A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12/31/2018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B2F8143" w14:textId="722AD508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12/31/2017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C83CAAB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12/31/2016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D54E1A9" w14:textId="09BC709D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12/31/2015</w:t>
            </w:r>
          </w:p>
        </w:tc>
      </w:tr>
      <w:tr w:rsidR="00E0680C" w:rsidRPr="00C02B67" w14:paraId="0CEC9F1D" w14:textId="77777777" w:rsidTr="001A68EA">
        <w:trPr>
          <w:trHeight w:val="360"/>
        </w:trPr>
        <w:tc>
          <w:tcPr>
            <w:tcW w:w="3598" w:type="dxa"/>
            <w:gridSpan w:val="2"/>
            <w:shd w:val="clear" w:color="auto" w:fill="auto"/>
            <w:noWrap/>
            <w:vAlign w:val="center"/>
            <w:hideMark/>
          </w:tcPr>
          <w:p w14:paraId="4D8DFF74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</w:pPr>
            <w:r w:rsidRPr="00C02B67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DAL Income Statement</w:t>
            </w:r>
          </w:p>
        </w:tc>
        <w:tc>
          <w:tcPr>
            <w:tcW w:w="3834" w:type="dxa"/>
            <w:gridSpan w:val="3"/>
            <w:shd w:val="clear" w:color="auto" w:fill="auto"/>
            <w:noWrap/>
            <w:vAlign w:val="bottom"/>
            <w:hideMark/>
          </w:tcPr>
          <w:p w14:paraId="04F02CA0" w14:textId="2A06781B" w:rsidR="00E0680C" w:rsidRPr="00C02B67" w:rsidRDefault="00E0680C" w:rsidP="00E06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All numbers in thousands</w:t>
            </w:r>
          </w:p>
        </w:tc>
      </w:tr>
      <w:tr w:rsidR="00E0680C" w:rsidRPr="00C02B67" w14:paraId="7EED1DB8" w14:textId="77777777" w:rsidTr="00C02B67">
        <w:trPr>
          <w:trHeight w:val="576"/>
        </w:trPr>
        <w:tc>
          <w:tcPr>
            <w:tcW w:w="2320" w:type="dxa"/>
            <w:shd w:val="clear" w:color="auto" w:fill="auto"/>
            <w:vAlign w:val="center"/>
            <w:hideMark/>
          </w:tcPr>
          <w:p w14:paraId="3018B5C5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1" w:name="_GoBack"/>
            <w:bookmarkEnd w:id="1"/>
            <w:r w:rsidRPr="00C02B67">
              <w:rPr>
                <w:rFonts w:ascii="Calibri" w:eastAsia="Times New Roman" w:hAnsi="Calibri" w:cs="Calibri"/>
                <w:color w:val="000000"/>
              </w:rPr>
              <w:t>Total Revenue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3F02220E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44,438,000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4FE1449B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41,138,000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1011E021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39,450,000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18D00218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40,704,000</w:t>
            </w:r>
          </w:p>
        </w:tc>
      </w:tr>
      <w:tr w:rsidR="00E0680C" w:rsidRPr="00C02B67" w14:paraId="60ED017B" w14:textId="77777777" w:rsidTr="00C02B67">
        <w:trPr>
          <w:trHeight w:val="288"/>
        </w:trPr>
        <w:tc>
          <w:tcPr>
            <w:tcW w:w="7432" w:type="dxa"/>
            <w:gridSpan w:val="5"/>
            <w:shd w:val="clear" w:color="auto" w:fill="auto"/>
            <w:vAlign w:val="center"/>
            <w:hideMark/>
          </w:tcPr>
          <w:p w14:paraId="5BEE52D8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Operating Expenses</w:t>
            </w:r>
          </w:p>
        </w:tc>
      </w:tr>
      <w:tr w:rsidR="00E0680C" w:rsidRPr="00C02B67" w14:paraId="29F03874" w14:textId="77777777" w:rsidTr="00C02B67">
        <w:trPr>
          <w:trHeight w:val="1152"/>
        </w:trPr>
        <w:tc>
          <w:tcPr>
            <w:tcW w:w="2320" w:type="dxa"/>
            <w:shd w:val="clear" w:color="auto" w:fill="auto"/>
            <w:vAlign w:val="center"/>
            <w:hideMark/>
          </w:tcPr>
          <w:p w14:paraId="2CA1981F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Total Operating Expenses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4E55B082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39,032,000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48613D7F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35,481,000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55811BE9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33,226,000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55188D43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34,203,000</w:t>
            </w:r>
          </w:p>
        </w:tc>
      </w:tr>
      <w:tr w:rsidR="00E0680C" w:rsidRPr="00C02B67" w14:paraId="33D6B169" w14:textId="77777777" w:rsidTr="00C02B67">
        <w:trPr>
          <w:trHeight w:val="576"/>
        </w:trPr>
        <w:tc>
          <w:tcPr>
            <w:tcW w:w="2320" w:type="dxa"/>
            <w:shd w:val="clear" w:color="auto" w:fill="auto"/>
            <w:vAlign w:val="center"/>
            <w:hideMark/>
          </w:tcPr>
          <w:p w14:paraId="7FB2904E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Operating Income or Loss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0056FC32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5,406,000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2415C762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5,657,000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728EBD70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6,224,000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69065ACF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6,501,000</w:t>
            </w:r>
          </w:p>
        </w:tc>
      </w:tr>
      <w:tr w:rsidR="00E0680C" w:rsidRPr="00C02B67" w14:paraId="38E07AD8" w14:textId="77777777" w:rsidTr="0045735A">
        <w:trPr>
          <w:trHeight w:val="360"/>
        </w:trPr>
        <w:tc>
          <w:tcPr>
            <w:tcW w:w="3598" w:type="dxa"/>
            <w:gridSpan w:val="2"/>
            <w:shd w:val="clear" w:color="auto" w:fill="auto"/>
            <w:noWrap/>
            <w:vAlign w:val="center"/>
            <w:hideMark/>
          </w:tcPr>
          <w:p w14:paraId="4E60C66F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</w:pPr>
            <w:r w:rsidRPr="00C02B67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UAL Income Statement</w:t>
            </w:r>
          </w:p>
        </w:tc>
        <w:tc>
          <w:tcPr>
            <w:tcW w:w="3834" w:type="dxa"/>
            <w:gridSpan w:val="3"/>
            <w:shd w:val="clear" w:color="auto" w:fill="auto"/>
            <w:noWrap/>
            <w:vAlign w:val="bottom"/>
            <w:hideMark/>
          </w:tcPr>
          <w:p w14:paraId="0C872D45" w14:textId="0563F939" w:rsidR="00E0680C" w:rsidRPr="00C02B67" w:rsidRDefault="00E0680C" w:rsidP="00E06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All numbers in thousands</w:t>
            </w:r>
          </w:p>
        </w:tc>
      </w:tr>
      <w:tr w:rsidR="00E0680C" w:rsidRPr="00C02B67" w14:paraId="52044A52" w14:textId="77777777" w:rsidTr="00C02B67">
        <w:trPr>
          <w:trHeight w:val="288"/>
        </w:trPr>
        <w:tc>
          <w:tcPr>
            <w:tcW w:w="2320" w:type="dxa"/>
            <w:shd w:val="clear" w:color="auto" w:fill="auto"/>
            <w:vAlign w:val="center"/>
            <w:hideMark/>
          </w:tcPr>
          <w:p w14:paraId="455CFD36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Total Revenue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1B6AE40D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41,303,000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6EBB7B9F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37,784,000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298265BE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36,558,000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0A8601EB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37,864,000</w:t>
            </w:r>
          </w:p>
        </w:tc>
      </w:tr>
      <w:tr w:rsidR="00E0680C" w:rsidRPr="00C02B67" w14:paraId="66501EA3" w14:textId="77777777" w:rsidTr="00C02B67">
        <w:trPr>
          <w:trHeight w:val="288"/>
        </w:trPr>
        <w:tc>
          <w:tcPr>
            <w:tcW w:w="7432" w:type="dxa"/>
            <w:gridSpan w:val="5"/>
            <w:shd w:val="clear" w:color="auto" w:fill="auto"/>
            <w:vAlign w:val="center"/>
            <w:hideMark/>
          </w:tcPr>
          <w:p w14:paraId="1896A54C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Operating Expenses</w:t>
            </w:r>
          </w:p>
        </w:tc>
      </w:tr>
      <w:tr w:rsidR="00E0680C" w:rsidRPr="00C02B67" w14:paraId="1D2155D6" w14:textId="77777777" w:rsidTr="00C02B67">
        <w:trPr>
          <w:trHeight w:val="576"/>
        </w:trPr>
        <w:tc>
          <w:tcPr>
            <w:tcW w:w="2320" w:type="dxa"/>
            <w:shd w:val="clear" w:color="auto" w:fill="auto"/>
            <w:vAlign w:val="center"/>
            <w:hideMark/>
          </w:tcPr>
          <w:p w14:paraId="4BD9F6E6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Total Operating Expenses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03E1A0B6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37,524,000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01DF20B7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33,937,000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67F6C19A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31,469,000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006E28D6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32,372,000</w:t>
            </w:r>
          </w:p>
        </w:tc>
      </w:tr>
      <w:tr w:rsidR="00E0680C" w:rsidRPr="00C02B67" w14:paraId="14AC87BC" w14:textId="77777777" w:rsidTr="00C02B67">
        <w:trPr>
          <w:trHeight w:val="576"/>
        </w:trPr>
        <w:tc>
          <w:tcPr>
            <w:tcW w:w="2320" w:type="dxa"/>
            <w:shd w:val="clear" w:color="auto" w:fill="auto"/>
            <w:vAlign w:val="center"/>
            <w:hideMark/>
          </w:tcPr>
          <w:p w14:paraId="22E6C025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Operating Income or Loss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096622C6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3,779,000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2E50C129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3,847,000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6B0F1F11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5,089,000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3E27B737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5,492,000</w:t>
            </w:r>
          </w:p>
        </w:tc>
      </w:tr>
      <w:tr w:rsidR="00E0680C" w:rsidRPr="00C02B67" w14:paraId="7E8F6B44" w14:textId="77777777" w:rsidTr="00020D6E">
        <w:trPr>
          <w:trHeight w:val="360"/>
        </w:trPr>
        <w:tc>
          <w:tcPr>
            <w:tcW w:w="3598" w:type="dxa"/>
            <w:gridSpan w:val="2"/>
            <w:shd w:val="clear" w:color="auto" w:fill="auto"/>
            <w:noWrap/>
            <w:vAlign w:val="center"/>
            <w:hideMark/>
          </w:tcPr>
          <w:p w14:paraId="39DFE71A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</w:pPr>
            <w:r w:rsidRPr="00C02B67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JBLU Income Statement</w:t>
            </w:r>
          </w:p>
        </w:tc>
        <w:tc>
          <w:tcPr>
            <w:tcW w:w="3834" w:type="dxa"/>
            <w:gridSpan w:val="3"/>
            <w:shd w:val="clear" w:color="auto" w:fill="auto"/>
            <w:noWrap/>
            <w:vAlign w:val="bottom"/>
            <w:hideMark/>
          </w:tcPr>
          <w:p w14:paraId="0E8E2789" w14:textId="62A97828" w:rsidR="00E0680C" w:rsidRPr="00C02B67" w:rsidRDefault="00E0680C" w:rsidP="00E06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All numbers in thousands</w:t>
            </w:r>
          </w:p>
        </w:tc>
      </w:tr>
      <w:tr w:rsidR="00E0680C" w:rsidRPr="00C02B67" w14:paraId="4DD1A642" w14:textId="77777777" w:rsidTr="00C02B67">
        <w:trPr>
          <w:trHeight w:val="288"/>
        </w:trPr>
        <w:tc>
          <w:tcPr>
            <w:tcW w:w="2320" w:type="dxa"/>
            <w:shd w:val="clear" w:color="auto" w:fill="auto"/>
            <w:vAlign w:val="center"/>
            <w:hideMark/>
          </w:tcPr>
          <w:p w14:paraId="22A0E7EF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lastRenderedPageBreak/>
              <w:t>Total Revenue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11EE7BD1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7,658,000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0510B90D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7,012,000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6D97DD12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6,584,000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7608E1F7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6,416,000</w:t>
            </w:r>
          </w:p>
        </w:tc>
      </w:tr>
      <w:tr w:rsidR="00E0680C" w:rsidRPr="00C02B67" w14:paraId="2BABCFB3" w14:textId="77777777" w:rsidTr="00C02B67">
        <w:trPr>
          <w:trHeight w:val="288"/>
        </w:trPr>
        <w:tc>
          <w:tcPr>
            <w:tcW w:w="7432" w:type="dxa"/>
            <w:gridSpan w:val="5"/>
            <w:shd w:val="clear" w:color="auto" w:fill="auto"/>
            <w:vAlign w:val="center"/>
            <w:hideMark/>
          </w:tcPr>
          <w:p w14:paraId="0750391D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Operating Expenses</w:t>
            </w:r>
          </w:p>
        </w:tc>
      </w:tr>
      <w:tr w:rsidR="00E0680C" w:rsidRPr="00C02B67" w14:paraId="609725CD" w14:textId="77777777" w:rsidTr="00C02B67">
        <w:trPr>
          <w:trHeight w:val="576"/>
        </w:trPr>
        <w:tc>
          <w:tcPr>
            <w:tcW w:w="2320" w:type="dxa"/>
            <w:shd w:val="clear" w:color="auto" w:fill="auto"/>
            <w:vAlign w:val="center"/>
            <w:hideMark/>
          </w:tcPr>
          <w:p w14:paraId="37FF0F47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Total Operating Expenses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4EF9F102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6,935,000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659FA7E0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6,019,000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38F82786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5,324,000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23110FC8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5,221,000</w:t>
            </w:r>
          </w:p>
        </w:tc>
      </w:tr>
      <w:tr w:rsidR="00E0680C" w:rsidRPr="00C02B67" w14:paraId="6107EA34" w14:textId="77777777" w:rsidTr="00C02B67">
        <w:trPr>
          <w:trHeight w:val="576"/>
        </w:trPr>
        <w:tc>
          <w:tcPr>
            <w:tcW w:w="2320" w:type="dxa"/>
            <w:shd w:val="clear" w:color="auto" w:fill="auto"/>
            <w:vAlign w:val="center"/>
            <w:hideMark/>
          </w:tcPr>
          <w:p w14:paraId="21920184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Operating Income or Loss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7950E8D6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723,000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30014950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993,000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3C66475F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1,260,000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3ACCE207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1,195,000</w:t>
            </w:r>
          </w:p>
        </w:tc>
      </w:tr>
      <w:tr w:rsidR="00E0680C" w:rsidRPr="00C02B67" w14:paraId="006AEB6E" w14:textId="77777777" w:rsidTr="0023298E">
        <w:trPr>
          <w:trHeight w:val="360"/>
        </w:trPr>
        <w:tc>
          <w:tcPr>
            <w:tcW w:w="3598" w:type="dxa"/>
            <w:gridSpan w:val="2"/>
            <w:shd w:val="clear" w:color="auto" w:fill="auto"/>
            <w:noWrap/>
            <w:vAlign w:val="center"/>
            <w:hideMark/>
          </w:tcPr>
          <w:p w14:paraId="07B0A78F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</w:pPr>
            <w:r w:rsidRPr="00C02B67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AAL Income Statement</w:t>
            </w:r>
          </w:p>
        </w:tc>
        <w:tc>
          <w:tcPr>
            <w:tcW w:w="3834" w:type="dxa"/>
            <w:gridSpan w:val="3"/>
            <w:shd w:val="clear" w:color="auto" w:fill="auto"/>
            <w:noWrap/>
            <w:vAlign w:val="bottom"/>
            <w:hideMark/>
          </w:tcPr>
          <w:p w14:paraId="534B077B" w14:textId="66750F5B" w:rsidR="00E0680C" w:rsidRPr="00C02B67" w:rsidRDefault="00E0680C" w:rsidP="00E06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All numbers in thousands</w:t>
            </w:r>
          </w:p>
        </w:tc>
      </w:tr>
      <w:tr w:rsidR="00E0680C" w:rsidRPr="00C02B67" w14:paraId="60CC90D1" w14:textId="77777777" w:rsidTr="00C02B67">
        <w:trPr>
          <w:trHeight w:val="288"/>
        </w:trPr>
        <w:tc>
          <w:tcPr>
            <w:tcW w:w="2320" w:type="dxa"/>
            <w:shd w:val="clear" w:color="auto" w:fill="auto"/>
            <w:vAlign w:val="center"/>
            <w:hideMark/>
          </w:tcPr>
          <w:p w14:paraId="7B7F3AB1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Total Revenue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5AFB8DDD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44,541,000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7F7E30F9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42,622,000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2729AA8F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40,142,000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0480EB39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40,990,000</w:t>
            </w:r>
          </w:p>
        </w:tc>
      </w:tr>
      <w:tr w:rsidR="00E0680C" w:rsidRPr="00C02B67" w14:paraId="187A2F88" w14:textId="77777777" w:rsidTr="00C02B67">
        <w:trPr>
          <w:trHeight w:val="288"/>
        </w:trPr>
        <w:tc>
          <w:tcPr>
            <w:tcW w:w="7432" w:type="dxa"/>
            <w:gridSpan w:val="5"/>
            <w:shd w:val="clear" w:color="auto" w:fill="auto"/>
            <w:vAlign w:val="center"/>
            <w:hideMark/>
          </w:tcPr>
          <w:p w14:paraId="059AA35F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Operating Expenses</w:t>
            </w:r>
          </w:p>
        </w:tc>
      </w:tr>
      <w:tr w:rsidR="00E0680C" w:rsidRPr="00C02B67" w14:paraId="079AB655" w14:textId="77777777" w:rsidTr="00C02B67">
        <w:trPr>
          <w:trHeight w:val="576"/>
        </w:trPr>
        <w:tc>
          <w:tcPr>
            <w:tcW w:w="2320" w:type="dxa"/>
            <w:shd w:val="clear" w:color="auto" w:fill="auto"/>
            <w:vAlign w:val="center"/>
            <w:hideMark/>
          </w:tcPr>
          <w:p w14:paraId="615E9AD5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Total Operating Expenses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0566BB6C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40,784,000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5130C0C7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37,519,000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56606204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34,282,000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4A9D177B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33,706,000</w:t>
            </w:r>
          </w:p>
        </w:tc>
      </w:tr>
      <w:tr w:rsidR="00E0680C" w:rsidRPr="00C02B67" w14:paraId="78C04719" w14:textId="77777777" w:rsidTr="00C02B67">
        <w:trPr>
          <w:trHeight w:val="576"/>
        </w:trPr>
        <w:tc>
          <w:tcPr>
            <w:tcW w:w="2320" w:type="dxa"/>
            <w:shd w:val="clear" w:color="auto" w:fill="auto"/>
            <w:vAlign w:val="center"/>
            <w:hideMark/>
          </w:tcPr>
          <w:p w14:paraId="55519CE4" w14:textId="77777777" w:rsidR="00E0680C" w:rsidRPr="00C02B67" w:rsidRDefault="00E0680C" w:rsidP="00E0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Operating Income or Loss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36FCB1A4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3,757,000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1737C01D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5,103,000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50D1E2B7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5,860,000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1EF35994" w14:textId="77777777" w:rsidR="00E0680C" w:rsidRPr="00C02B67" w:rsidRDefault="00E0680C" w:rsidP="00E06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B67">
              <w:rPr>
                <w:rFonts w:ascii="Calibri" w:eastAsia="Times New Roman" w:hAnsi="Calibri" w:cs="Calibri"/>
                <w:color w:val="000000"/>
              </w:rPr>
              <w:t>7,284,000</w:t>
            </w:r>
          </w:p>
        </w:tc>
      </w:tr>
    </w:tbl>
    <w:p w14:paraId="1E5A01A9" w14:textId="77777777" w:rsidR="002E52ED" w:rsidRDefault="002E52ED"/>
    <w:p w14:paraId="1536D497" w14:textId="650FAA58" w:rsidR="002967D5" w:rsidRDefault="002967D5" w:rsidP="002E52ED">
      <w:pPr>
        <w:pStyle w:val="Heading1"/>
      </w:pPr>
      <w:r>
        <w:t>Analysis</w:t>
      </w:r>
    </w:p>
    <w:p w14:paraId="2506EA15" w14:textId="01219BD3" w:rsidR="002E52ED" w:rsidRPr="002E52ED" w:rsidRDefault="00935614" w:rsidP="002E52ED">
      <w:r>
        <w:t xml:space="preserve">Comparing JetBlue </w:t>
      </w:r>
      <w:r w:rsidR="00E0680C">
        <w:t>cost growth to competitors</w:t>
      </w:r>
    </w:p>
    <w:p w14:paraId="2FD86000" w14:textId="1AE7A72F" w:rsidR="00305404" w:rsidRDefault="00305404"/>
    <w:tbl>
      <w:tblPr>
        <w:tblStyle w:val="PlainTable4"/>
        <w:tblW w:w="4663" w:type="pct"/>
        <w:tblLook w:val="04A0" w:firstRow="1" w:lastRow="0" w:firstColumn="1" w:lastColumn="0" w:noHBand="0" w:noVBand="1"/>
      </w:tblPr>
      <w:tblGrid>
        <w:gridCol w:w="1018"/>
        <w:gridCol w:w="691"/>
        <w:gridCol w:w="1669"/>
        <w:gridCol w:w="1669"/>
        <w:gridCol w:w="1791"/>
        <w:gridCol w:w="1891"/>
      </w:tblGrid>
      <w:tr w:rsidR="00366E06" w:rsidRPr="004375D7" w14:paraId="7FDC380F" w14:textId="77777777" w:rsidTr="00366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C276F0E" w14:textId="189F40EF" w:rsidR="00366E06" w:rsidRPr="00E0680C" w:rsidRDefault="00891D4C" w:rsidP="00366E06">
            <w:pPr>
              <w:jc w:val="center"/>
              <w:rPr>
                <w:color w:val="2F5496" w:themeColor="accent1" w:themeShade="BF"/>
                <w:u w:val="single"/>
              </w:rPr>
            </w:pPr>
            <w:r w:rsidRPr="00E0680C">
              <w:rPr>
                <w:color w:val="2F5496" w:themeColor="accent1" w:themeShade="BF"/>
                <w:u w:val="single"/>
              </w:rPr>
              <w:t xml:space="preserve">Annual growth in </w:t>
            </w:r>
            <w:r w:rsidR="002967D5" w:rsidRPr="00E0680C">
              <w:rPr>
                <w:color w:val="2F5496" w:themeColor="accent1" w:themeShade="BF"/>
                <w:u w:val="single"/>
              </w:rPr>
              <w:t xml:space="preserve">operational expenses and income </w:t>
            </w:r>
            <w:r w:rsidR="00E0680C">
              <w:rPr>
                <w:color w:val="2F5496" w:themeColor="accent1" w:themeShade="BF"/>
                <w:u w:val="single"/>
              </w:rPr>
              <w:t>since 2015</w:t>
            </w:r>
            <w:r w:rsidR="002967D5" w:rsidRPr="00E0680C">
              <w:rPr>
                <w:color w:val="2F5496" w:themeColor="accent1" w:themeShade="BF"/>
                <w:u w:val="single"/>
              </w:rPr>
              <w:t xml:space="preserve"> for select airlines</w:t>
            </w:r>
          </w:p>
        </w:tc>
      </w:tr>
      <w:tr w:rsidR="004517DA" w:rsidRPr="00F04FFF" w14:paraId="21A629E3" w14:textId="77777777" w:rsidTr="00366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14:paraId="555F3058" w14:textId="77777777" w:rsidR="00366E06" w:rsidRPr="00E0680C" w:rsidRDefault="00366E06" w:rsidP="00366E06">
            <w:pPr>
              <w:rPr>
                <w:b w:val="0"/>
                <w:bCs w:val="0"/>
                <w:color w:val="2F5496" w:themeColor="accent1" w:themeShade="BF"/>
              </w:rPr>
            </w:pPr>
          </w:p>
          <w:p w14:paraId="1DD55912" w14:textId="0FF216BE" w:rsidR="00366E06" w:rsidRPr="00E0680C" w:rsidRDefault="004375D7" w:rsidP="00366E06">
            <w:pPr>
              <w:rPr>
                <w:color w:val="2F5496" w:themeColor="accent1" w:themeShade="BF"/>
              </w:rPr>
            </w:pPr>
            <w:r w:rsidRPr="00E0680C">
              <w:rPr>
                <w:color w:val="2F5496" w:themeColor="accent1" w:themeShade="BF"/>
              </w:rPr>
              <w:t>Carrier</w:t>
            </w:r>
          </w:p>
        </w:tc>
        <w:tc>
          <w:tcPr>
            <w:tcW w:w="396" w:type="pct"/>
          </w:tcPr>
          <w:p w14:paraId="6EE1AED8" w14:textId="77777777" w:rsidR="00366E06" w:rsidRPr="00E0680C" w:rsidRDefault="00366E06" w:rsidP="00366E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 w:themeColor="accent1" w:themeShade="BF"/>
              </w:rPr>
            </w:pPr>
          </w:p>
          <w:p w14:paraId="1CC6CFB3" w14:textId="3FCE7816" w:rsidR="00366E06" w:rsidRPr="00E0680C" w:rsidRDefault="004375D7" w:rsidP="00366E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 w:themeColor="accent1" w:themeShade="BF"/>
                <w:sz w:val="16"/>
                <w:szCs w:val="16"/>
              </w:rPr>
            </w:pPr>
            <w:r w:rsidRPr="00E0680C">
              <w:rPr>
                <w:color w:val="2F5496" w:themeColor="accent1" w:themeShade="BF"/>
              </w:rPr>
              <w:t>Year</w:t>
            </w:r>
          </w:p>
        </w:tc>
        <w:tc>
          <w:tcPr>
            <w:tcW w:w="956" w:type="pct"/>
          </w:tcPr>
          <w:p w14:paraId="121AB66F" w14:textId="3657005D" w:rsidR="00366E06" w:rsidRPr="00E0680C" w:rsidRDefault="004375D7" w:rsidP="00366E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 w:themeColor="accent1" w:themeShade="BF"/>
                <w:sz w:val="16"/>
                <w:szCs w:val="16"/>
              </w:rPr>
            </w:pPr>
            <w:r w:rsidRPr="00E0680C">
              <w:rPr>
                <w:color w:val="2F5496" w:themeColor="accent1" w:themeShade="BF"/>
              </w:rPr>
              <w:t>Opn</w:t>
            </w:r>
            <w:r w:rsidR="004517DA" w:rsidRPr="00E0680C">
              <w:rPr>
                <w:caps/>
                <w:color w:val="2F5496" w:themeColor="accent1" w:themeShade="BF"/>
              </w:rPr>
              <w:t>.</w:t>
            </w:r>
            <w:r w:rsidR="00F04FFF" w:rsidRPr="00E0680C">
              <w:rPr>
                <w:caps/>
                <w:color w:val="2F5496" w:themeColor="accent1" w:themeShade="BF"/>
              </w:rPr>
              <w:t xml:space="preserve"> </w:t>
            </w:r>
            <w:r w:rsidRPr="00E0680C">
              <w:rPr>
                <w:color w:val="2F5496" w:themeColor="accent1" w:themeShade="BF"/>
              </w:rPr>
              <w:t>Expense</w:t>
            </w:r>
            <w:r w:rsidR="004517DA" w:rsidRPr="00E0680C">
              <w:rPr>
                <w:caps/>
                <w:color w:val="2F5496" w:themeColor="accent1" w:themeShade="BF"/>
              </w:rPr>
              <w:t xml:space="preserve">, </w:t>
            </w:r>
            <w:r w:rsidRPr="00E0680C">
              <w:rPr>
                <w:color w:val="2F5496" w:themeColor="accent1" w:themeShade="BF"/>
              </w:rPr>
              <w:t>millions of usd</w:t>
            </w:r>
          </w:p>
        </w:tc>
        <w:tc>
          <w:tcPr>
            <w:tcW w:w="956" w:type="pct"/>
          </w:tcPr>
          <w:p w14:paraId="25D580D7" w14:textId="24B61A46" w:rsidR="00F04FFF" w:rsidRPr="00E0680C" w:rsidRDefault="004375D7" w:rsidP="00366E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E0680C">
              <w:rPr>
                <w:color w:val="2F5496" w:themeColor="accent1" w:themeShade="BF"/>
              </w:rPr>
              <w:t>Opn</w:t>
            </w:r>
            <w:r w:rsidR="00F04FFF" w:rsidRPr="00E0680C">
              <w:rPr>
                <w:caps/>
                <w:color w:val="2F5496" w:themeColor="accent1" w:themeShade="BF"/>
              </w:rPr>
              <w:t xml:space="preserve"> </w:t>
            </w:r>
            <w:r w:rsidRPr="00E0680C">
              <w:rPr>
                <w:color w:val="2F5496" w:themeColor="accent1" w:themeShade="BF"/>
              </w:rPr>
              <w:t>income, millions of usd</w:t>
            </w:r>
          </w:p>
        </w:tc>
        <w:tc>
          <w:tcPr>
            <w:tcW w:w="1026" w:type="pct"/>
          </w:tcPr>
          <w:p w14:paraId="0ABC7AA5" w14:textId="3331F321" w:rsidR="00F04FFF" w:rsidRPr="00E0680C" w:rsidRDefault="004375D7" w:rsidP="00366E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E0680C">
              <w:rPr>
                <w:color w:val="2F5496" w:themeColor="accent1" w:themeShade="BF"/>
              </w:rPr>
              <w:t>Opn</w:t>
            </w:r>
            <w:r w:rsidR="004517DA" w:rsidRPr="00E0680C">
              <w:rPr>
                <w:caps/>
                <w:color w:val="2F5496" w:themeColor="accent1" w:themeShade="BF"/>
              </w:rPr>
              <w:t>.</w:t>
            </w:r>
            <w:r w:rsidR="00F04FFF" w:rsidRPr="00E0680C">
              <w:rPr>
                <w:caps/>
                <w:color w:val="2F5496" w:themeColor="accent1" w:themeShade="BF"/>
              </w:rPr>
              <w:t xml:space="preserve"> e</w:t>
            </w:r>
            <w:r w:rsidRPr="00E0680C">
              <w:rPr>
                <w:color w:val="2F5496" w:themeColor="accent1" w:themeShade="BF"/>
              </w:rPr>
              <w:t>xpense</w:t>
            </w:r>
            <w:r w:rsidR="00F04FFF" w:rsidRPr="00E0680C">
              <w:rPr>
                <w:caps/>
                <w:color w:val="2F5496" w:themeColor="accent1" w:themeShade="BF"/>
              </w:rPr>
              <w:t xml:space="preserve"> </w:t>
            </w:r>
            <w:r w:rsidRPr="00E0680C">
              <w:rPr>
                <w:color w:val="2F5496" w:themeColor="accent1" w:themeShade="BF"/>
              </w:rPr>
              <w:t>growth, percent</w:t>
            </w:r>
          </w:p>
        </w:tc>
        <w:tc>
          <w:tcPr>
            <w:tcW w:w="1083" w:type="pct"/>
          </w:tcPr>
          <w:p w14:paraId="7BB9CACE" w14:textId="5DB6D522" w:rsidR="00F04FFF" w:rsidRPr="00E0680C" w:rsidRDefault="004375D7" w:rsidP="00366E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E0680C">
              <w:rPr>
                <w:color w:val="2F5496" w:themeColor="accent1" w:themeShade="BF"/>
              </w:rPr>
              <w:t>Opn</w:t>
            </w:r>
            <w:r w:rsidR="004517DA" w:rsidRPr="00E0680C">
              <w:rPr>
                <w:caps/>
                <w:color w:val="2F5496" w:themeColor="accent1" w:themeShade="BF"/>
              </w:rPr>
              <w:t>.</w:t>
            </w:r>
            <w:r w:rsidR="00F04FFF" w:rsidRPr="00E0680C">
              <w:rPr>
                <w:caps/>
                <w:color w:val="2F5496" w:themeColor="accent1" w:themeShade="BF"/>
              </w:rPr>
              <w:t xml:space="preserve"> i</w:t>
            </w:r>
            <w:r w:rsidRPr="00E0680C">
              <w:rPr>
                <w:color w:val="2F5496" w:themeColor="accent1" w:themeShade="BF"/>
              </w:rPr>
              <w:t>ncome</w:t>
            </w:r>
            <w:r w:rsidR="00F04FFF" w:rsidRPr="00E0680C">
              <w:rPr>
                <w:caps/>
                <w:color w:val="2F5496" w:themeColor="accent1" w:themeShade="BF"/>
              </w:rPr>
              <w:t xml:space="preserve"> </w:t>
            </w:r>
            <w:r w:rsidRPr="00E0680C">
              <w:rPr>
                <w:color w:val="2F5496" w:themeColor="accent1" w:themeShade="BF"/>
              </w:rPr>
              <w:t>growth, percent</w:t>
            </w:r>
          </w:p>
        </w:tc>
      </w:tr>
      <w:tr w:rsidR="004375D7" w:rsidRPr="00F04FFF" w14:paraId="73250F08" w14:textId="77777777" w:rsidTr="0043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14:paraId="7EA1B66A" w14:textId="77777777" w:rsidR="004517DA" w:rsidRPr="00F04FFF" w:rsidRDefault="004517DA" w:rsidP="004517DA">
            <w:r w:rsidRPr="00F04FFF">
              <w:t>AAL</w:t>
            </w:r>
          </w:p>
        </w:tc>
        <w:tc>
          <w:tcPr>
            <w:tcW w:w="396" w:type="pct"/>
          </w:tcPr>
          <w:p w14:paraId="1CDFEF41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FFF">
              <w:t>2015</w:t>
            </w:r>
          </w:p>
        </w:tc>
        <w:tc>
          <w:tcPr>
            <w:tcW w:w="956" w:type="pct"/>
          </w:tcPr>
          <w:p w14:paraId="55EA5612" w14:textId="65215A15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FE">
              <w:t xml:space="preserve"> 33,706 </w:t>
            </w:r>
          </w:p>
        </w:tc>
        <w:tc>
          <w:tcPr>
            <w:tcW w:w="956" w:type="pct"/>
          </w:tcPr>
          <w:p w14:paraId="19F4D8FE" w14:textId="020D1959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FE">
              <w:t xml:space="preserve"> 7,284 </w:t>
            </w:r>
          </w:p>
        </w:tc>
        <w:tc>
          <w:tcPr>
            <w:tcW w:w="1026" w:type="pct"/>
          </w:tcPr>
          <w:p w14:paraId="613543B1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pct"/>
          </w:tcPr>
          <w:p w14:paraId="5372B8B6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7DA" w:rsidRPr="00F04FFF" w14:paraId="5592D934" w14:textId="77777777" w:rsidTr="0043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14:paraId="6FBE9BD7" w14:textId="47D2D945" w:rsidR="004517DA" w:rsidRPr="00F04FFF" w:rsidRDefault="004517DA" w:rsidP="004517DA"/>
        </w:tc>
        <w:tc>
          <w:tcPr>
            <w:tcW w:w="396" w:type="pct"/>
          </w:tcPr>
          <w:p w14:paraId="7E6D83B5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2016</w:t>
            </w:r>
          </w:p>
        </w:tc>
        <w:tc>
          <w:tcPr>
            <w:tcW w:w="956" w:type="pct"/>
          </w:tcPr>
          <w:p w14:paraId="4A62B9A7" w14:textId="4010B8BC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FE">
              <w:t xml:space="preserve"> 34,282 </w:t>
            </w:r>
          </w:p>
        </w:tc>
        <w:tc>
          <w:tcPr>
            <w:tcW w:w="956" w:type="pct"/>
          </w:tcPr>
          <w:p w14:paraId="48792218" w14:textId="7DB30C6D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FE">
              <w:t xml:space="preserve"> 5,860 </w:t>
            </w:r>
          </w:p>
        </w:tc>
        <w:tc>
          <w:tcPr>
            <w:tcW w:w="1026" w:type="pct"/>
          </w:tcPr>
          <w:p w14:paraId="6A1DD82B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2%</w:t>
            </w:r>
          </w:p>
        </w:tc>
        <w:tc>
          <w:tcPr>
            <w:tcW w:w="1083" w:type="pct"/>
          </w:tcPr>
          <w:p w14:paraId="15FAE794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-20%</w:t>
            </w:r>
          </w:p>
        </w:tc>
      </w:tr>
      <w:tr w:rsidR="004375D7" w:rsidRPr="00F04FFF" w14:paraId="7FDE7ACB" w14:textId="77777777" w:rsidTr="0043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14:paraId="7DA381D2" w14:textId="7EE5F8F0" w:rsidR="004517DA" w:rsidRPr="00F04FFF" w:rsidRDefault="004517DA" w:rsidP="004517DA"/>
        </w:tc>
        <w:tc>
          <w:tcPr>
            <w:tcW w:w="396" w:type="pct"/>
          </w:tcPr>
          <w:p w14:paraId="04B83EA4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FFF">
              <w:t>2017</w:t>
            </w:r>
          </w:p>
        </w:tc>
        <w:tc>
          <w:tcPr>
            <w:tcW w:w="956" w:type="pct"/>
          </w:tcPr>
          <w:p w14:paraId="2B47DC0B" w14:textId="23410A0C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FE">
              <w:t xml:space="preserve"> 37,519 </w:t>
            </w:r>
          </w:p>
        </w:tc>
        <w:tc>
          <w:tcPr>
            <w:tcW w:w="956" w:type="pct"/>
          </w:tcPr>
          <w:p w14:paraId="7ED149E4" w14:textId="441342FC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FE">
              <w:t xml:space="preserve"> 5,103 </w:t>
            </w:r>
          </w:p>
        </w:tc>
        <w:tc>
          <w:tcPr>
            <w:tcW w:w="1026" w:type="pct"/>
          </w:tcPr>
          <w:p w14:paraId="3E0C9D00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FFF">
              <w:t>9%</w:t>
            </w:r>
          </w:p>
        </w:tc>
        <w:tc>
          <w:tcPr>
            <w:tcW w:w="1083" w:type="pct"/>
          </w:tcPr>
          <w:p w14:paraId="04EFD581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FFF">
              <w:t>-13%</w:t>
            </w:r>
          </w:p>
        </w:tc>
      </w:tr>
      <w:tr w:rsidR="004517DA" w:rsidRPr="00F04FFF" w14:paraId="1C249A4C" w14:textId="77777777" w:rsidTr="0043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14:paraId="1519C226" w14:textId="578C1D53" w:rsidR="004517DA" w:rsidRPr="00F04FFF" w:rsidRDefault="004517DA" w:rsidP="004517DA"/>
        </w:tc>
        <w:tc>
          <w:tcPr>
            <w:tcW w:w="396" w:type="pct"/>
          </w:tcPr>
          <w:p w14:paraId="24A239DD" w14:textId="77777777" w:rsidR="004517DA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2018</w:t>
            </w:r>
          </w:p>
          <w:p w14:paraId="1839DDC9" w14:textId="609DE68B" w:rsidR="00305404" w:rsidRPr="00F04FFF" w:rsidRDefault="00305404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pct"/>
          </w:tcPr>
          <w:p w14:paraId="7EFE2169" w14:textId="686EE51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FE">
              <w:t xml:space="preserve"> 40,784 </w:t>
            </w:r>
          </w:p>
        </w:tc>
        <w:tc>
          <w:tcPr>
            <w:tcW w:w="956" w:type="pct"/>
          </w:tcPr>
          <w:p w14:paraId="7654BE97" w14:textId="1A5594AF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FE">
              <w:t xml:space="preserve"> 3,757 </w:t>
            </w:r>
          </w:p>
        </w:tc>
        <w:tc>
          <w:tcPr>
            <w:tcW w:w="1026" w:type="pct"/>
          </w:tcPr>
          <w:p w14:paraId="2C209407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9%</w:t>
            </w:r>
          </w:p>
        </w:tc>
        <w:tc>
          <w:tcPr>
            <w:tcW w:w="1083" w:type="pct"/>
          </w:tcPr>
          <w:p w14:paraId="78DB9D0B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-26%</w:t>
            </w:r>
          </w:p>
        </w:tc>
      </w:tr>
      <w:tr w:rsidR="004375D7" w:rsidRPr="00F04FFF" w14:paraId="7170B3FD" w14:textId="77777777" w:rsidTr="0043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14:paraId="43400D48" w14:textId="77777777" w:rsidR="004517DA" w:rsidRPr="00F04FFF" w:rsidRDefault="004517DA" w:rsidP="004517DA">
            <w:r w:rsidRPr="00F04FFF">
              <w:t>DAL</w:t>
            </w:r>
          </w:p>
        </w:tc>
        <w:tc>
          <w:tcPr>
            <w:tcW w:w="396" w:type="pct"/>
          </w:tcPr>
          <w:p w14:paraId="0B4A5B6D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FFF">
              <w:t>2015</w:t>
            </w:r>
          </w:p>
        </w:tc>
        <w:tc>
          <w:tcPr>
            <w:tcW w:w="956" w:type="pct"/>
          </w:tcPr>
          <w:p w14:paraId="3EA21706" w14:textId="0900E3F1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FE">
              <w:t xml:space="preserve"> 34,203 </w:t>
            </w:r>
          </w:p>
        </w:tc>
        <w:tc>
          <w:tcPr>
            <w:tcW w:w="956" w:type="pct"/>
          </w:tcPr>
          <w:p w14:paraId="6B5A2462" w14:textId="4F053E24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FE">
              <w:t xml:space="preserve"> 6,501 </w:t>
            </w:r>
          </w:p>
        </w:tc>
        <w:tc>
          <w:tcPr>
            <w:tcW w:w="1026" w:type="pct"/>
          </w:tcPr>
          <w:p w14:paraId="7C32B052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pct"/>
          </w:tcPr>
          <w:p w14:paraId="3FA32935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7DA" w:rsidRPr="00F04FFF" w14:paraId="2281AD31" w14:textId="77777777" w:rsidTr="0043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14:paraId="0BB5D3AB" w14:textId="354DE905" w:rsidR="004517DA" w:rsidRPr="00F04FFF" w:rsidRDefault="004517DA" w:rsidP="004517DA"/>
        </w:tc>
        <w:tc>
          <w:tcPr>
            <w:tcW w:w="396" w:type="pct"/>
          </w:tcPr>
          <w:p w14:paraId="59860A2E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2016</w:t>
            </w:r>
          </w:p>
        </w:tc>
        <w:tc>
          <w:tcPr>
            <w:tcW w:w="956" w:type="pct"/>
          </w:tcPr>
          <w:p w14:paraId="0641765C" w14:textId="511C3D3A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FE">
              <w:t xml:space="preserve"> 33,226 </w:t>
            </w:r>
          </w:p>
        </w:tc>
        <w:tc>
          <w:tcPr>
            <w:tcW w:w="956" w:type="pct"/>
          </w:tcPr>
          <w:p w14:paraId="18664D43" w14:textId="31E16A3A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FE">
              <w:t xml:space="preserve"> 6,224 </w:t>
            </w:r>
          </w:p>
        </w:tc>
        <w:tc>
          <w:tcPr>
            <w:tcW w:w="1026" w:type="pct"/>
          </w:tcPr>
          <w:p w14:paraId="27AED2C4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-3%</w:t>
            </w:r>
          </w:p>
        </w:tc>
        <w:tc>
          <w:tcPr>
            <w:tcW w:w="1083" w:type="pct"/>
          </w:tcPr>
          <w:p w14:paraId="78D8715B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-4%</w:t>
            </w:r>
          </w:p>
        </w:tc>
      </w:tr>
      <w:tr w:rsidR="004375D7" w:rsidRPr="00F04FFF" w14:paraId="011F1E5E" w14:textId="77777777" w:rsidTr="0043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14:paraId="63DDF176" w14:textId="08F145ED" w:rsidR="004517DA" w:rsidRPr="00F04FFF" w:rsidRDefault="004517DA" w:rsidP="004517DA"/>
        </w:tc>
        <w:tc>
          <w:tcPr>
            <w:tcW w:w="396" w:type="pct"/>
          </w:tcPr>
          <w:p w14:paraId="548532B4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FFF">
              <w:t>2017</w:t>
            </w:r>
          </w:p>
        </w:tc>
        <w:tc>
          <w:tcPr>
            <w:tcW w:w="956" w:type="pct"/>
          </w:tcPr>
          <w:p w14:paraId="14F70061" w14:textId="50978E7D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FE">
              <w:t xml:space="preserve"> 35,481 </w:t>
            </w:r>
          </w:p>
        </w:tc>
        <w:tc>
          <w:tcPr>
            <w:tcW w:w="956" w:type="pct"/>
          </w:tcPr>
          <w:p w14:paraId="62D64CAC" w14:textId="417F5390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FE">
              <w:t xml:space="preserve"> 5,657 </w:t>
            </w:r>
          </w:p>
        </w:tc>
        <w:tc>
          <w:tcPr>
            <w:tcW w:w="1026" w:type="pct"/>
          </w:tcPr>
          <w:p w14:paraId="52484E9B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FFF">
              <w:t>7%</w:t>
            </w:r>
          </w:p>
        </w:tc>
        <w:tc>
          <w:tcPr>
            <w:tcW w:w="1083" w:type="pct"/>
          </w:tcPr>
          <w:p w14:paraId="3AFC6E45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FFF">
              <w:t>-9%</w:t>
            </w:r>
          </w:p>
        </w:tc>
      </w:tr>
      <w:tr w:rsidR="004517DA" w:rsidRPr="00F04FFF" w14:paraId="36F61859" w14:textId="77777777" w:rsidTr="0043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14:paraId="21DCB2B3" w14:textId="2B145829" w:rsidR="004517DA" w:rsidRPr="00F04FFF" w:rsidRDefault="004517DA" w:rsidP="004517DA"/>
        </w:tc>
        <w:tc>
          <w:tcPr>
            <w:tcW w:w="396" w:type="pct"/>
          </w:tcPr>
          <w:p w14:paraId="5AD7C401" w14:textId="77777777" w:rsidR="004517DA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2018</w:t>
            </w:r>
          </w:p>
          <w:p w14:paraId="2AC0397F" w14:textId="7E92A52E" w:rsidR="00305404" w:rsidRPr="00F04FFF" w:rsidRDefault="00305404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pct"/>
          </w:tcPr>
          <w:p w14:paraId="2B6A9285" w14:textId="6B2DE199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FE">
              <w:t xml:space="preserve"> 39,032 </w:t>
            </w:r>
          </w:p>
        </w:tc>
        <w:tc>
          <w:tcPr>
            <w:tcW w:w="956" w:type="pct"/>
          </w:tcPr>
          <w:p w14:paraId="3283BE30" w14:textId="30ED79C0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FE">
              <w:t xml:space="preserve"> 5,406 </w:t>
            </w:r>
          </w:p>
        </w:tc>
        <w:tc>
          <w:tcPr>
            <w:tcW w:w="1026" w:type="pct"/>
          </w:tcPr>
          <w:p w14:paraId="03240CAC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10%</w:t>
            </w:r>
          </w:p>
        </w:tc>
        <w:tc>
          <w:tcPr>
            <w:tcW w:w="1083" w:type="pct"/>
          </w:tcPr>
          <w:p w14:paraId="1906DA6C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-4%</w:t>
            </w:r>
          </w:p>
        </w:tc>
      </w:tr>
      <w:tr w:rsidR="004375D7" w:rsidRPr="00F04FFF" w14:paraId="3BABB213" w14:textId="77777777" w:rsidTr="0043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14:paraId="1A10DC86" w14:textId="77777777" w:rsidR="004517DA" w:rsidRPr="00F04FFF" w:rsidRDefault="004517DA" w:rsidP="004517DA">
            <w:r w:rsidRPr="00F04FFF">
              <w:t>JBLU</w:t>
            </w:r>
          </w:p>
        </w:tc>
        <w:tc>
          <w:tcPr>
            <w:tcW w:w="396" w:type="pct"/>
          </w:tcPr>
          <w:p w14:paraId="13E8B5BB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FFF">
              <w:t>2015</w:t>
            </w:r>
          </w:p>
        </w:tc>
        <w:tc>
          <w:tcPr>
            <w:tcW w:w="956" w:type="pct"/>
          </w:tcPr>
          <w:p w14:paraId="6190917C" w14:textId="2A7A1878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FE">
              <w:t xml:space="preserve"> 5,221 </w:t>
            </w:r>
          </w:p>
        </w:tc>
        <w:tc>
          <w:tcPr>
            <w:tcW w:w="956" w:type="pct"/>
          </w:tcPr>
          <w:p w14:paraId="022A37FD" w14:textId="6C366781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FE">
              <w:t xml:space="preserve"> 1,195 </w:t>
            </w:r>
          </w:p>
        </w:tc>
        <w:tc>
          <w:tcPr>
            <w:tcW w:w="1026" w:type="pct"/>
          </w:tcPr>
          <w:p w14:paraId="28B294A4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pct"/>
          </w:tcPr>
          <w:p w14:paraId="65FD261A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7DA" w:rsidRPr="00F04FFF" w14:paraId="7C2CF4A2" w14:textId="77777777" w:rsidTr="0043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14:paraId="44DB5BB1" w14:textId="4686E62D" w:rsidR="004517DA" w:rsidRPr="00F04FFF" w:rsidRDefault="004517DA" w:rsidP="004517DA"/>
        </w:tc>
        <w:tc>
          <w:tcPr>
            <w:tcW w:w="396" w:type="pct"/>
          </w:tcPr>
          <w:p w14:paraId="2E597882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2016</w:t>
            </w:r>
          </w:p>
        </w:tc>
        <w:tc>
          <w:tcPr>
            <w:tcW w:w="956" w:type="pct"/>
          </w:tcPr>
          <w:p w14:paraId="3970D996" w14:textId="3C3C7D34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FE">
              <w:t xml:space="preserve"> 5,324 </w:t>
            </w:r>
          </w:p>
        </w:tc>
        <w:tc>
          <w:tcPr>
            <w:tcW w:w="956" w:type="pct"/>
          </w:tcPr>
          <w:p w14:paraId="39581879" w14:textId="35A2B4D1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FE">
              <w:t xml:space="preserve"> 1,260 </w:t>
            </w:r>
          </w:p>
        </w:tc>
        <w:tc>
          <w:tcPr>
            <w:tcW w:w="1026" w:type="pct"/>
          </w:tcPr>
          <w:p w14:paraId="03AFB0A7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2%</w:t>
            </w:r>
          </w:p>
        </w:tc>
        <w:tc>
          <w:tcPr>
            <w:tcW w:w="1083" w:type="pct"/>
          </w:tcPr>
          <w:p w14:paraId="0618B037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5%</w:t>
            </w:r>
          </w:p>
        </w:tc>
      </w:tr>
      <w:tr w:rsidR="004375D7" w:rsidRPr="00F04FFF" w14:paraId="697482E4" w14:textId="77777777" w:rsidTr="0043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14:paraId="63B1F611" w14:textId="4039188D" w:rsidR="004517DA" w:rsidRPr="00F04FFF" w:rsidRDefault="004517DA" w:rsidP="004517DA"/>
        </w:tc>
        <w:tc>
          <w:tcPr>
            <w:tcW w:w="396" w:type="pct"/>
          </w:tcPr>
          <w:p w14:paraId="3D39D6E6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FFF">
              <w:t>2017</w:t>
            </w:r>
          </w:p>
        </w:tc>
        <w:tc>
          <w:tcPr>
            <w:tcW w:w="956" w:type="pct"/>
          </w:tcPr>
          <w:p w14:paraId="6EF5FE88" w14:textId="10A29F39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FE">
              <w:t xml:space="preserve"> 6,019 </w:t>
            </w:r>
          </w:p>
        </w:tc>
        <w:tc>
          <w:tcPr>
            <w:tcW w:w="956" w:type="pct"/>
          </w:tcPr>
          <w:p w14:paraId="6E32A476" w14:textId="59C371BA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FE">
              <w:t xml:space="preserve"> 993 </w:t>
            </w:r>
          </w:p>
        </w:tc>
        <w:tc>
          <w:tcPr>
            <w:tcW w:w="1026" w:type="pct"/>
          </w:tcPr>
          <w:p w14:paraId="27DC22DA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FFF">
              <w:t>13%</w:t>
            </w:r>
          </w:p>
        </w:tc>
        <w:tc>
          <w:tcPr>
            <w:tcW w:w="1083" w:type="pct"/>
          </w:tcPr>
          <w:p w14:paraId="4331D2E5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FFF">
              <w:t>-21%</w:t>
            </w:r>
          </w:p>
        </w:tc>
      </w:tr>
      <w:tr w:rsidR="004517DA" w:rsidRPr="00F04FFF" w14:paraId="7AEF35D5" w14:textId="77777777" w:rsidTr="0043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14:paraId="35CE4DA7" w14:textId="696FA8A5" w:rsidR="004517DA" w:rsidRPr="00F04FFF" w:rsidRDefault="004517DA" w:rsidP="004517DA"/>
        </w:tc>
        <w:tc>
          <w:tcPr>
            <w:tcW w:w="396" w:type="pct"/>
          </w:tcPr>
          <w:p w14:paraId="3A1267BC" w14:textId="77777777" w:rsidR="004517DA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2018</w:t>
            </w:r>
          </w:p>
          <w:p w14:paraId="4685DDED" w14:textId="22874297" w:rsidR="00305404" w:rsidRPr="00F04FFF" w:rsidRDefault="00305404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pct"/>
          </w:tcPr>
          <w:p w14:paraId="189FBA45" w14:textId="1A216618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FE">
              <w:t xml:space="preserve"> 6,935 </w:t>
            </w:r>
          </w:p>
        </w:tc>
        <w:tc>
          <w:tcPr>
            <w:tcW w:w="956" w:type="pct"/>
          </w:tcPr>
          <w:p w14:paraId="42B9B57E" w14:textId="2178C5B8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FE">
              <w:t xml:space="preserve"> 723 </w:t>
            </w:r>
          </w:p>
        </w:tc>
        <w:tc>
          <w:tcPr>
            <w:tcW w:w="1026" w:type="pct"/>
          </w:tcPr>
          <w:p w14:paraId="6974871A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15%</w:t>
            </w:r>
          </w:p>
        </w:tc>
        <w:tc>
          <w:tcPr>
            <w:tcW w:w="1083" w:type="pct"/>
          </w:tcPr>
          <w:p w14:paraId="366FD29A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-27%</w:t>
            </w:r>
          </w:p>
        </w:tc>
      </w:tr>
      <w:tr w:rsidR="004375D7" w:rsidRPr="00F04FFF" w14:paraId="37AF37F8" w14:textId="77777777" w:rsidTr="0043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14:paraId="45F12F0E" w14:textId="77777777" w:rsidR="004517DA" w:rsidRPr="00F04FFF" w:rsidRDefault="004517DA" w:rsidP="004517DA">
            <w:r w:rsidRPr="00F04FFF">
              <w:t>UAL</w:t>
            </w:r>
          </w:p>
        </w:tc>
        <w:tc>
          <w:tcPr>
            <w:tcW w:w="396" w:type="pct"/>
          </w:tcPr>
          <w:p w14:paraId="50A6FD88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FFF">
              <w:t>2015</w:t>
            </w:r>
          </w:p>
        </w:tc>
        <w:tc>
          <w:tcPr>
            <w:tcW w:w="956" w:type="pct"/>
          </w:tcPr>
          <w:p w14:paraId="31593541" w14:textId="6098A87E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FE">
              <w:t xml:space="preserve"> 32,372 </w:t>
            </w:r>
          </w:p>
        </w:tc>
        <w:tc>
          <w:tcPr>
            <w:tcW w:w="956" w:type="pct"/>
          </w:tcPr>
          <w:p w14:paraId="465CD934" w14:textId="118A561B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FE">
              <w:t xml:space="preserve"> 5,492 </w:t>
            </w:r>
          </w:p>
        </w:tc>
        <w:tc>
          <w:tcPr>
            <w:tcW w:w="1026" w:type="pct"/>
          </w:tcPr>
          <w:p w14:paraId="73056A84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pct"/>
          </w:tcPr>
          <w:p w14:paraId="31D446DC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7DA" w:rsidRPr="00F04FFF" w14:paraId="1E1F5567" w14:textId="77777777" w:rsidTr="0043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14:paraId="5802FAF6" w14:textId="7BA5B075" w:rsidR="004517DA" w:rsidRPr="00F04FFF" w:rsidRDefault="004517DA" w:rsidP="004517DA"/>
        </w:tc>
        <w:tc>
          <w:tcPr>
            <w:tcW w:w="396" w:type="pct"/>
          </w:tcPr>
          <w:p w14:paraId="05628F5B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2016</w:t>
            </w:r>
          </w:p>
        </w:tc>
        <w:tc>
          <w:tcPr>
            <w:tcW w:w="956" w:type="pct"/>
          </w:tcPr>
          <w:p w14:paraId="31223D52" w14:textId="7C04BDD0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FE">
              <w:t xml:space="preserve"> 31,469 </w:t>
            </w:r>
          </w:p>
        </w:tc>
        <w:tc>
          <w:tcPr>
            <w:tcW w:w="956" w:type="pct"/>
          </w:tcPr>
          <w:p w14:paraId="09975386" w14:textId="67BA2FD4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FE">
              <w:t xml:space="preserve"> 5,089 </w:t>
            </w:r>
          </w:p>
        </w:tc>
        <w:tc>
          <w:tcPr>
            <w:tcW w:w="1026" w:type="pct"/>
          </w:tcPr>
          <w:p w14:paraId="0D6C0244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-3%</w:t>
            </w:r>
          </w:p>
        </w:tc>
        <w:tc>
          <w:tcPr>
            <w:tcW w:w="1083" w:type="pct"/>
          </w:tcPr>
          <w:p w14:paraId="039FA23B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-7%</w:t>
            </w:r>
          </w:p>
        </w:tc>
      </w:tr>
      <w:tr w:rsidR="004375D7" w:rsidRPr="00F04FFF" w14:paraId="167A8871" w14:textId="77777777" w:rsidTr="0043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14:paraId="331C0B17" w14:textId="1E6F75A3" w:rsidR="004517DA" w:rsidRPr="00F04FFF" w:rsidRDefault="004517DA" w:rsidP="004517DA"/>
        </w:tc>
        <w:tc>
          <w:tcPr>
            <w:tcW w:w="396" w:type="pct"/>
          </w:tcPr>
          <w:p w14:paraId="55E22D72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FFF">
              <w:t>2017</w:t>
            </w:r>
          </w:p>
        </w:tc>
        <w:tc>
          <w:tcPr>
            <w:tcW w:w="956" w:type="pct"/>
          </w:tcPr>
          <w:p w14:paraId="60F6622D" w14:textId="1442677F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FE">
              <w:t xml:space="preserve"> 33,937 </w:t>
            </w:r>
          </w:p>
        </w:tc>
        <w:tc>
          <w:tcPr>
            <w:tcW w:w="956" w:type="pct"/>
          </w:tcPr>
          <w:p w14:paraId="67214A89" w14:textId="737B5C9E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FE">
              <w:t xml:space="preserve"> 3,847 </w:t>
            </w:r>
          </w:p>
        </w:tc>
        <w:tc>
          <w:tcPr>
            <w:tcW w:w="1026" w:type="pct"/>
          </w:tcPr>
          <w:p w14:paraId="03356315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FFF">
              <w:t>8%</w:t>
            </w:r>
          </w:p>
        </w:tc>
        <w:tc>
          <w:tcPr>
            <w:tcW w:w="1083" w:type="pct"/>
          </w:tcPr>
          <w:p w14:paraId="3226D307" w14:textId="77777777" w:rsidR="004517DA" w:rsidRPr="00F04FFF" w:rsidRDefault="004517DA" w:rsidP="00451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FFF">
              <w:t>-24%</w:t>
            </w:r>
          </w:p>
        </w:tc>
      </w:tr>
      <w:tr w:rsidR="004517DA" w:rsidRPr="00F04FFF" w14:paraId="3704DDE1" w14:textId="77777777" w:rsidTr="0043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14:paraId="75D119CF" w14:textId="3500AEE1" w:rsidR="004517DA" w:rsidRPr="00F04FFF" w:rsidRDefault="004517DA" w:rsidP="004517DA"/>
        </w:tc>
        <w:tc>
          <w:tcPr>
            <w:tcW w:w="396" w:type="pct"/>
          </w:tcPr>
          <w:p w14:paraId="71D81454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2018</w:t>
            </w:r>
          </w:p>
        </w:tc>
        <w:tc>
          <w:tcPr>
            <w:tcW w:w="956" w:type="pct"/>
          </w:tcPr>
          <w:p w14:paraId="0990DDB8" w14:textId="49AD148F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FE">
              <w:t xml:space="preserve"> 37,524 </w:t>
            </w:r>
          </w:p>
        </w:tc>
        <w:tc>
          <w:tcPr>
            <w:tcW w:w="956" w:type="pct"/>
          </w:tcPr>
          <w:p w14:paraId="1596916C" w14:textId="17D4CCF3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FE">
              <w:t xml:space="preserve"> 3,779 </w:t>
            </w:r>
          </w:p>
        </w:tc>
        <w:tc>
          <w:tcPr>
            <w:tcW w:w="1026" w:type="pct"/>
          </w:tcPr>
          <w:p w14:paraId="4C558AD7" w14:textId="77777777" w:rsidR="004517DA" w:rsidRPr="00F04FFF" w:rsidRDefault="004517DA" w:rsidP="00451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11%</w:t>
            </w:r>
          </w:p>
        </w:tc>
        <w:tc>
          <w:tcPr>
            <w:tcW w:w="1083" w:type="pct"/>
          </w:tcPr>
          <w:p w14:paraId="08BC3333" w14:textId="77777777" w:rsidR="004517DA" w:rsidRPr="00F04FFF" w:rsidRDefault="004517DA" w:rsidP="004517DA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FFF">
              <w:t>-2%</w:t>
            </w:r>
          </w:p>
        </w:tc>
      </w:tr>
    </w:tbl>
    <w:p w14:paraId="6CF0DF05" w14:textId="7D043D81" w:rsidR="00F04FFF" w:rsidRDefault="00A45AF8" w:rsidP="00A45AF8">
      <w:pPr>
        <w:pStyle w:val="Caption"/>
      </w:pPr>
      <w:bookmarkStart w:id="2" w:name="_Ref13580745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2"/>
    </w:p>
    <w:p w14:paraId="37C46EC6" w14:textId="0504C0DC" w:rsidR="00F04FFF" w:rsidRDefault="00F04FFF" w:rsidP="00F04FFF"/>
    <w:p w14:paraId="25EE32BA" w14:textId="3E1CE129" w:rsidR="00F04FFF" w:rsidRDefault="00F04FFF" w:rsidP="00F04FFF"/>
    <w:p w14:paraId="74F6C8B1" w14:textId="77777777" w:rsidR="00F04FFF" w:rsidRDefault="00F04FFF" w:rsidP="00F04FFF"/>
    <w:sectPr w:rsidR="00F0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FF"/>
    <w:rsid w:val="0023528F"/>
    <w:rsid w:val="002967D5"/>
    <w:rsid w:val="002E52ED"/>
    <w:rsid w:val="00305404"/>
    <w:rsid w:val="00366E06"/>
    <w:rsid w:val="004375D7"/>
    <w:rsid w:val="004517DA"/>
    <w:rsid w:val="004F0DB6"/>
    <w:rsid w:val="005C3B37"/>
    <w:rsid w:val="00783AA8"/>
    <w:rsid w:val="007F666F"/>
    <w:rsid w:val="00891D4C"/>
    <w:rsid w:val="00935614"/>
    <w:rsid w:val="0095328D"/>
    <w:rsid w:val="0099706B"/>
    <w:rsid w:val="009F597E"/>
    <w:rsid w:val="00A45AF8"/>
    <w:rsid w:val="00C02B67"/>
    <w:rsid w:val="00CA469C"/>
    <w:rsid w:val="00E0680C"/>
    <w:rsid w:val="00F04FFF"/>
    <w:rsid w:val="00F4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FC9A"/>
  <w15:chartTrackingRefBased/>
  <w15:docId w15:val="{D3EC519D-5F42-4BD7-810E-27FBFC76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4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3">
    <w:name w:val="Plain Table 3"/>
    <w:basedOn w:val="TableNormal"/>
    <w:uiPriority w:val="43"/>
    <w:rsid w:val="00F04F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04F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4F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4FF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5A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4">
    <w:name w:val="Plain Table 4"/>
    <w:basedOn w:val="TableNormal"/>
    <w:uiPriority w:val="44"/>
    <w:rsid w:val="004375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4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1E95A-4A3F-4812-A623-64656D29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Bonifacio</dc:creator>
  <cp:keywords/>
  <dc:description/>
  <cp:lastModifiedBy>Mario Bonifacio</cp:lastModifiedBy>
  <cp:revision>5</cp:revision>
  <dcterms:created xsi:type="dcterms:W3CDTF">2019-07-09T16:13:00Z</dcterms:created>
  <dcterms:modified xsi:type="dcterms:W3CDTF">2019-07-10T12:46:00Z</dcterms:modified>
</cp:coreProperties>
</file>