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footer1.xml" ContentType="application/vnd.openxmlformats-officedocument.wordprocessingml.footer+xml"/>
  <Override PartName="/word/header3.xml" ContentType="application/vnd.openxmlformats-officedocument.wordprocessingml.header+xml"/>
  <Override PartName="/word/settings.xml" ContentType="application/vnd.openxmlformats-officedocument.wordprocessingml.settings+xml"/>
  <Override PartName="/word/footer3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theme/theme1.xml" ContentType="application/vnd.openxmlformats-officedocument.theme+xml"/>
  <Override PartName="/word/header1.xml" ContentType="application/vnd.openxmlformats-officedocument.wordprocessingml.header+xml"/>
  <Override PartName="/word/media/image1.png" ContentType="image/png"/>
  <Override PartName="/word/media/image2.png" ContentType="image/png"/>
  <Override PartName="/word/media/image3.png" ContentType="image/png"/>
  <Override PartName="/word/media/image4.png" ContentType="image/png"/>
  <Override PartName="/word/media/image5.png" ContentType="image/png"/>
  <Override PartName="/word/media/image6.png" ContentType="image/png"/>
  <Override PartName="/word/media/image7.png" ContentType="image/png"/>
  <Override PartName="/word/styles.xml" ContentType="application/vnd.openxmlformats-officedocument.wordprocessingml.styles+xml"/>
  <Override PartName="/word/document.xml" ContentType="application/vnd.openxmlformats-officedocument.wordprocessingml.document.main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CoverKicker"/>
        <w:spacing w:before="3000" w:after="80"/>
        <w:rPr/>
      </w:pPr>
      <w:r>
        <w:rPr/>
        <w:t>BiblioFlow — Change request CR-BF-01</w:t>
      </w:r>
    </w:p>
    <w:p>
      <w:pPr>
        <w:pStyle w:val="Title"/>
        <w:rPr/>
      </w:pPr>
      <w:r>
        <w:rPr/>
        <w:t>Report di analisi, progettazione e realizzazione</w:t>
      </w:r>
    </w:p>
    <w:p>
      <w:pPr>
        <w:pStyle w:val="CoverMeta"/>
        <w:rPr/>
      </w:pPr>
      <w:r>
        <w:rPr/>
        <w:t>Ingegneria, Gestione ed Evoluzione del Software — A.A. 2025/2026</w:t>
      </w:r>
    </w:p>
    <w:p>
      <w:pPr>
        <w:pStyle w:val="CoverLabel"/>
        <w:rPr/>
      </w:pPr>
      <w:r>
        <w:rPr/>
        <w:t>Gruppo</w:t>
      </w:r>
    </w:p>
    <w:p>
      <w:pPr>
        <w:pStyle w:val="CoverMember"/>
        <w:rPr/>
      </w:pPr>
      <w:r>
        <w:rPr/>
        <w:t>Mario Celzo — NF22500193</w:t>
      </w:r>
    </w:p>
    <w:p>
      <w:pPr>
        <w:pStyle w:val="CoverMember"/>
        <w:rPr/>
      </w:pPr>
      <w:r>
        <w:rPr/>
        <w:t>Renato Mancino — NF22500242</w:t>
      </w:r>
    </w:p>
    <w:p>
      <w:pPr>
        <w:pStyle w:val="CoverMember"/>
        <w:rPr/>
      </w:pPr>
      <w:r>
        <w:rPr/>
        <w:t>Alfonso Maria Ferrara — NF22500210</w:t>
      </w:r>
    </w:p>
    <w:p>
      <w:pPr>
        <w:pStyle w:val="CoverMeta"/>
        <w:rPr/>
      </w:pPr>
      <w:r>
        <w:rPr/>
        <w:t xml:space="preserve">Repository: https://github.com/mariocelzo/biblioflow-app — codice verificato al commit </w:t>
      </w:r>
      <w:r>
        <w:rPr>
          <w:rStyle w:val="VerbatimChar"/>
        </w:rPr>
        <w:t>1730b23</w:t>
      </w:r>
    </w:p>
    <w:p>
      <w:pPr>
        <w:pStyle w:val="CoverMeta"/>
        <w:rPr/>
      </w:pPr>
      <w:r>
        <w:rPr/>
        <w:t>Data: 13 ottobre 2026</w:t>
      </w:r>
    </w:p>
    <w:p>
      <w:pPr>
        <w:pStyle w:val="Normal"/>
        <w:rPr/>
      </w:pPr>
      <w:r>
        <w:rPr/>
      </w:r>
      <w:r>
        <w:br w:type="page"/>
      </w:r>
    </w:p>
    <w:p>
      <w:pPr>
        <w:pStyle w:val="TOCHeading"/>
        <w:spacing w:before="0" w:after="80"/>
        <w:rPr/>
      </w:pPr>
      <w:r>
        <w:rPr/>
        <w:t>Indice</w:t>
      </w:r>
    </w:p>
    <w:sdt>
      <w:sdtPr>
        <w:docPartObj>
          <w:docPartGallery w:val="Table of Contents"/>
          <w:docPartUnique w:val="true"/>
        </w:docPartObj>
      </w:sdtPr>
      <w:sdtContent>
        <w:p>
          <w:pPr>
            <w:pStyle w:val="TOC1"/>
            <w:tabs>
              <w:tab w:val="clear" w:pos="9412"/>
              <w:tab w:val="right" w:pos="9411" w:leader="dot"/>
            </w:tabs>
            <w:rPr/>
          </w:pPr>
          <w:r>
            <w:fldChar w:fldCharType="begin"/>
          </w:r>
          <w:r>
            <w:rPr>
              <w:webHidden/>
              <w:rStyle w:val="IndexLink"/>
            </w:rPr>
            <w:instrText xml:space="preserve"> TOC \z \o "1-2" \u \h</w:instrText>
          </w:r>
          <w:r>
            <w:rPr>
              <w:webHidden/>
              <w:rStyle w:val="IndexLink"/>
            </w:rPr>
            <w:fldChar w:fldCharType="separate"/>
          </w:r>
          <w:hyperlink w:anchor="__RefHeading___Toc7638_2049021629">
            <w:r>
              <w:rPr>
                <w:webHidden/>
                <w:rStyle w:val="IndexLink"/>
              </w:rPr>
              <w:t>1. Identificazione</w:t>
              <w:tab/>
              <w:t>4</w:t>
            </w:r>
          </w:hyperlink>
        </w:p>
        <w:p>
          <w:pPr>
            <w:pStyle w:val="TOC1"/>
            <w:tabs>
              <w:tab w:val="clear" w:pos="9412"/>
              <w:tab w:val="right" w:pos="9411" w:leader="dot"/>
            </w:tabs>
            <w:rPr/>
          </w:pPr>
          <w:hyperlink w:anchor="__RefHeading___Toc7640_2049021629">
            <w:r>
              <w:rPr>
                <w:webHidden/>
                <w:rStyle w:val="IndexLink"/>
              </w:rPr>
              <w:t>2. Sintesi della change request</w:t>
              <w:tab/>
              <w:t>4</w:t>
            </w:r>
          </w:hyperlink>
        </w:p>
        <w:p>
          <w:pPr>
            <w:pStyle w:val="TOC1"/>
            <w:tabs>
              <w:tab w:val="clear" w:pos="9412"/>
              <w:tab w:val="right" w:pos="9411" w:leader="dot"/>
            </w:tabs>
            <w:rPr/>
          </w:pPr>
          <w:hyperlink w:anchor="__RefHeading___Toc7642_2049021629">
            <w:r>
              <w:rPr>
                <w:webHidden/>
                <w:rStyle w:val="IndexLink"/>
              </w:rPr>
              <w:t>3. Processo di impact analysis</w:t>
              <w:tab/>
              <w:t>4</w:t>
            </w:r>
          </w:hyperlink>
        </w:p>
        <w:p>
          <w:pPr>
            <w:pStyle w:val="TOC2"/>
            <w:tabs>
              <w:tab w:val="clear" w:pos="9129"/>
              <w:tab w:val="right" w:pos="9411" w:leader="dot"/>
            </w:tabs>
            <w:rPr/>
          </w:pPr>
          <w:hyperlink w:anchor="__RefHeading___Toc7644_2049021629">
            <w:r>
              <w:rPr>
                <w:webHidden/>
                <w:rStyle w:val="IndexLink"/>
              </w:rPr>
              <w:t>3.1 Metodo seguito</w:t>
              <w:tab/>
              <w:t>4</w:t>
            </w:r>
          </w:hyperlink>
        </w:p>
        <w:p>
          <w:pPr>
            <w:pStyle w:val="TOC2"/>
            <w:tabs>
              <w:tab w:val="clear" w:pos="9129"/>
              <w:tab w:val="right" w:pos="9411" w:leader="dot"/>
            </w:tabs>
            <w:rPr/>
          </w:pPr>
          <w:hyperlink w:anchor="__RefHeading___Toc7646_2049021629">
            <w:r>
              <w:rPr>
                <w:webHidden/>
                <w:rStyle w:val="IndexLink"/>
              </w:rPr>
              <w:t>3.2 Evidenze AS-IS</w:t>
              <w:tab/>
              <w:t>5</w:t>
            </w:r>
          </w:hyperlink>
        </w:p>
        <w:p>
          <w:pPr>
            <w:pStyle w:val="TOC2"/>
            <w:tabs>
              <w:tab w:val="clear" w:pos="9129"/>
              <w:tab w:val="right" w:pos="9411" w:leader="dot"/>
            </w:tabs>
            <w:rPr/>
          </w:pPr>
          <w:hyperlink w:anchor="__RefHeading___Toc7648_2049021629">
            <w:r>
              <w:rPr>
                <w:webHidden/>
                <w:rStyle w:val="IndexLink"/>
              </w:rPr>
              <w:t>3.3 Componenti impattati direttamente</w:t>
              <w:tab/>
              <w:t>5</w:t>
            </w:r>
          </w:hyperlink>
        </w:p>
        <w:p>
          <w:pPr>
            <w:pStyle w:val="TOC2"/>
            <w:tabs>
              <w:tab w:val="clear" w:pos="9129"/>
              <w:tab w:val="right" w:pos="9411" w:leader="dot"/>
            </w:tabs>
            <w:rPr/>
          </w:pPr>
          <w:hyperlink w:anchor="__RefHeading___Toc7650_2049021629">
            <w:r>
              <w:rPr>
                <w:webHidden/>
                <w:rStyle w:val="IndexLink"/>
              </w:rPr>
              <w:t>3.4 Componenti impattati indirettamente — ripple effect</w:t>
              <w:tab/>
              <w:t>5</w:t>
            </w:r>
          </w:hyperlink>
        </w:p>
        <w:p>
          <w:pPr>
            <w:pStyle w:val="TOC1"/>
            <w:tabs>
              <w:tab w:val="clear" w:pos="9412"/>
              <w:tab w:val="right" w:pos="9411" w:leader="dot"/>
            </w:tabs>
            <w:rPr/>
          </w:pPr>
          <w:hyperlink w:anchor="__RefHeading___Toc7652_2049021629">
            <w:r>
              <w:rPr>
                <w:webHidden/>
                <w:rStyle w:val="IndexLink"/>
              </w:rPr>
              <w:t>4. Progettazione TO-BE</w:t>
              <w:tab/>
              <w:t>6</w:t>
            </w:r>
          </w:hyperlink>
        </w:p>
        <w:p>
          <w:pPr>
            <w:pStyle w:val="TOC2"/>
            <w:tabs>
              <w:tab w:val="clear" w:pos="9129"/>
              <w:tab w:val="right" w:pos="9411" w:leader="dot"/>
            </w:tabs>
            <w:rPr/>
          </w:pPr>
          <w:hyperlink w:anchor="__RefHeading___Toc7654_2049021629">
            <w:r>
              <w:rPr>
                <w:webHidden/>
                <w:rStyle w:val="IndexLink"/>
              </w:rPr>
              <w:t>4.1 Servizio di dominio unico</w:t>
              <w:tab/>
              <w:t>6</w:t>
            </w:r>
          </w:hyperlink>
        </w:p>
        <w:p>
          <w:pPr>
            <w:pStyle w:val="TOC2"/>
            <w:tabs>
              <w:tab w:val="clear" w:pos="9129"/>
              <w:tab w:val="right" w:pos="9411" w:leader="dot"/>
            </w:tabs>
            <w:rPr/>
          </w:pPr>
          <w:hyperlink w:anchor="__RefHeading___Toc7656_2049021629">
            <w:r>
              <w:rPr>
                <w:webHidden/>
                <w:rStyle w:val="IndexLink"/>
              </w:rPr>
              <w:t>4.2 Atomicità e concorrenza</w:t>
              <w:tab/>
              <w:t>6</w:t>
            </w:r>
          </w:hyperlink>
        </w:p>
        <w:p>
          <w:pPr>
            <w:pStyle w:val="TOC2"/>
            <w:tabs>
              <w:tab w:val="clear" w:pos="9129"/>
              <w:tab w:val="right" w:pos="9411" w:leader="dot"/>
            </w:tabs>
            <w:rPr/>
          </w:pPr>
          <w:hyperlink w:anchor="__RefHeading___Toc7658_2049021629">
            <w:r>
              <w:rPr>
                <w:webHidden/>
                <w:rStyle w:val="IndexLink"/>
              </w:rPr>
              <w:t>4.3 Modello della lista d’attesa</w:t>
              <w:tab/>
              <w:t>6</w:t>
            </w:r>
          </w:hyperlink>
        </w:p>
        <w:p>
          <w:pPr>
            <w:pStyle w:val="TOC2"/>
            <w:tabs>
              <w:tab w:val="clear" w:pos="9129"/>
              <w:tab w:val="right" w:pos="9411" w:leader="dot"/>
            </w:tabs>
            <w:rPr/>
          </w:pPr>
          <w:hyperlink w:anchor="__RefHeading___Toc7660_2049021629">
            <w:r>
              <w:rPr>
                <w:webHidden/>
                <w:rStyle w:val="IndexLink"/>
              </w:rPr>
              <w:t>4.4 Identità, ruoli e ownership</w:t>
              <w:tab/>
              <w:t>7</w:t>
            </w:r>
          </w:hyperlink>
        </w:p>
        <w:p>
          <w:pPr>
            <w:pStyle w:val="TOC2"/>
            <w:tabs>
              <w:tab w:val="clear" w:pos="9129"/>
              <w:tab w:val="right" w:pos="9411" w:leader="dot"/>
            </w:tabs>
            <w:rPr/>
          </w:pPr>
          <w:hyperlink w:anchor="__RefHeading___Toc7662_2049021629">
            <w:r>
              <w:rPr>
                <w:webHidden/>
                <w:rStyle w:val="IndexLink"/>
              </w:rPr>
              <w:t>4.5 Log, notifiche e aggiornamento client</w:t>
              <w:tab/>
              <w:t>7</w:t>
            </w:r>
          </w:hyperlink>
        </w:p>
        <w:p>
          <w:pPr>
            <w:pStyle w:val="TOC2"/>
            <w:tabs>
              <w:tab w:val="clear" w:pos="9129"/>
              <w:tab w:val="right" w:pos="9411" w:leader="dot"/>
            </w:tabs>
            <w:rPr/>
          </w:pPr>
          <w:hyperlink w:anchor="__RefHeading___Toc7664_2049021629">
            <w:r>
              <w:rPr>
                <w:webHidden/>
                <w:rStyle w:val="IndexLink"/>
              </w:rPr>
              <w:t>4.6 Diagrammi</w:t>
              <w:tab/>
              <w:t>7</w:t>
            </w:r>
          </w:hyperlink>
        </w:p>
        <w:p>
          <w:pPr>
            <w:pStyle w:val="TOC1"/>
            <w:tabs>
              <w:tab w:val="clear" w:pos="9412"/>
              <w:tab w:val="right" w:pos="9411" w:leader="dot"/>
            </w:tabs>
            <w:rPr/>
          </w:pPr>
          <w:hyperlink w:anchor="__RefHeading___Toc7666_2049021629">
            <w:r>
              <w:rPr>
                <w:webHidden/>
                <w:rStyle w:val="IndexLink"/>
              </w:rPr>
              <w:t>5. Realizzazione incrementale</w:t>
              <w:tab/>
              <w:t>7</w:t>
            </w:r>
          </w:hyperlink>
        </w:p>
        <w:p>
          <w:pPr>
            <w:pStyle w:val="TOC2"/>
            <w:tabs>
              <w:tab w:val="clear" w:pos="9129"/>
              <w:tab w:val="right" w:pos="9411" w:leader="dot"/>
            </w:tabs>
            <w:rPr/>
          </w:pPr>
          <w:hyperlink w:anchor="__RefHeading___Toc7668_2049021629">
            <w:r>
              <w:rPr>
                <w:webHidden/>
                <w:rStyle w:val="IndexLink"/>
              </w:rPr>
              <w:t>5.1 Sequenza degli incrementi</w:t>
              <w:tab/>
              <w:t>7</w:t>
            </w:r>
          </w:hyperlink>
        </w:p>
        <w:p>
          <w:pPr>
            <w:pStyle w:val="TOC2"/>
            <w:tabs>
              <w:tab w:val="clear" w:pos="9129"/>
              <w:tab w:val="right" w:pos="9411" w:leader="dot"/>
            </w:tabs>
            <w:rPr/>
          </w:pPr>
          <w:hyperlink w:anchor="__RefHeading___Toc7670_2049021629">
            <w:r>
              <w:rPr>
                <w:webHidden/>
                <w:rStyle w:val="IndexLink"/>
              </w:rPr>
              <w:t>5.2 Migrazioni dati</w:t>
              <w:tab/>
              <w:t>8</w:t>
            </w:r>
          </w:hyperlink>
        </w:p>
        <w:p>
          <w:pPr>
            <w:pStyle w:val="TOC2"/>
            <w:tabs>
              <w:tab w:val="clear" w:pos="9129"/>
              <w:tab w:val="right" w:pos="9411" w:leader="dot"/>
            </w:tabs>
            <w:rPr/>
          </w:pPr>
          <w:hyperlink w:anchor="__RefHeading___Toc7672_2049021629">
            <w:r>
              <w:rPr>
                <w:webHidden/>
                <w:rStyle w:val="IndexLink"/>
              </w:rPr>
              <w:t>5.3 Cronologia Git sintetica</w:t>
              <w:tab/>
              <w:t>8</w:t>
            </w:r>
          </w:hyperlink>
        </w:p>
        <w:p>
          <w:pPr>
            <w:pStyle w:val="TOC1"/>
            <w:tabs>
              <w:tab w:val="clear" w:pos="9412"/>
              <w:tab w:val="right" w:pos="9411" w:leader="dot"/>
            </w:tabs>
            <w:rPr/>
          </w:pPr>
          <w:hyperlink w:anchor="__RefHeading___Toc7674_2049021629">
            <w:r>
              <w:rPr>
                <w:webHidden/>
                <w:rStyle w:val="IndexLink"/>
              </w:rPr>
              <w:t>6. Criteri di accettazione ed evidenze</w:t>
              <w:tab/>
              <w:t>9</w:t>
            </w:r>
          </w:hyperlink>
        </w:p>
        <w:p>
          <w:pPr>
            <w:pStyle w:val="TOC1"/>
            <w:tabs>
              <w:tab w:val="clear" w:pos="9412"/>
              <w:tab w:val="right" w:pos="9411" w:leader="dot"/>
            </w:tabs>
            <w:rPr/>
          </w:pPr>
          <w:hyperlink w:anchor="__RefHeading___Toc7676_2049021629">
            <w:r>
              <w:rPr>
                <w:webHidden/>
                <w:rStyle w:val="IndexLink"/>
              </w:rPr>
              <w:t>7. Strategia ed esiti di test</w:t>
              <w:tab/>
              <w:t>9</w:t>
            </w:r>
          </w:hyperlink>
        </w:p>
        <w:p>
          <w:pPr>
            <w:pStyle w:val="TOC2"/>
            <w:tabs>
              <w:tab w:val="clear" w:pos="9129"/>
              <w:tab w:val="right" w:pos="9411" w:leader="dot"/>
            </w:tabs>
            <w:rPr/>
          </w:pPr>
          <w:hyperlink w:anchor="__RefHeading___Toc7678_2049021629">
            <w:r>
              <w:rPr>
                <w:webHidden/>
                <w:rStyle w:val="IndexLink"/>
              </w:rPr>
              <w:t>7.1 Deliverable</w:t>
              <w:tab/>
              <w:t>9</w:t>
            </w:r>
          </w:hyperlink>
        </w:p>
        <w:p>
          <w:pPr>
            <w:pStyle w:val="TOC2"/>
            <w:tabs>
              <w:tab w:val="clear" w:pos="9129"/>
              <w:tab w:val="right" w:pos="9411" w:leader="dot"/>
            </w:tabs>
            <w:rPr/>
          </w:pPr>
          <w:hyperlink w:anchor="__RefHeading___Toc7680_2049021629">
            <w:r>
              <w:rPr>
                <w:webHidden/>
                <w:rStyle w:val="IndexLink"/>
              </w:rPr>
              <w:t>7.2 Risultati consolidati</w:t>
              <w:tab/>
              <w:t>9</w:t>
            </w:r>
          </w:hyperlink>
        </w:p>
        <w:p>
          <w:pPr>
            <w:pStyle w:val="TOC1"/>
            <w:tabs>
              <w:tab w:val="clear" w:pos="9412"/>
              <w:tab w:val="right" w:pos="9411" w:leader="dot"/>
            </w:tabs>
            <w:rPr/>
          </w:pPr>
          <w:hyperlink w:anchor="__RefHeading___Toc7682_2049021629">
            <w:r>
              <w:rPr>
                <w:webHidden/>
                <w:rStyle w:val="IndexLink"/>
              </w:rPr>
              <w:t>8. Anomalie e limiti osservati</w:t>
              <w:tab/>
              <w:t>10</w:t>
            </w:r>
          </w:hyperlink>
        </w:p>
        <w:p>
          <w:pPr>
            <w:pStyle w:val="TOC1"/>
            <w:tabs>
              <w:tab w:val="clear" w:pos="9412"/>
              <w:tab w:val="right" w:pos="9411" w:leader="dot"/>
            </w:tabs>
            <w:rPr/>
          </w:pPr>
          <w:hyperlink w:anchor="__RefHeading___Toc7684_2049021629">
            <w:r>
              <w:rPr>
                <w:webHidden/>
                <w:rStyle w:val="IndexLink"/>
              </w:rPr>
              <w:t>9. Valutazione finale</w:t>
              <w:tab/>
              <w:t>10</w:t>
            </w:r>
          </w:hyperlink>
        </w:p>
        <w:p>
          <w:pPr>
            <w:pStyle w:val="TOC1"/>
            <w:tabs>
              <w:tab w:val="clear" w:pos="9412"/>
              <w:tab w:val="right" w:pos="9411" w:leader="dot"/>
            </w:tabs>
            <w:rPr/>
          </w:pPr>
          <w:hyperlink w:anchor="__RefHeading___Toc7686_2049021629">
            <w:r>
              <w:rPr>
                <w:webHidden/>
                <w:rStyle w:val="IndexLink"/>
              </w:rPr>
              <w:t>Appendice A — Analisi AS-IS e impact analysis</w:t>
              <w:tab/>
              <w:t>12</w:t>
            </w:r>
          </w:hyperlink>
        </w:p>
        <w:p>
          <w:pPr>
            <w:pStyle w:val="TOC2"/>
            <w:tabs>
              <w:tab w:val="clear" w:pos="9129"/>
              <w:tab w:val="right" w:pos="9411" w:leader="dot"/>
            </w:tabs>
            <w:rPr/>
          </w:pPr>
          <w:hyperlink w:anchor="__RefHeading___Toc7688_2049021629">
            <w:r>
              <w:rPr>
                <w:webHidden/>
                <w:rStyle w:val="IndexLink"/>
              </w:rPr>
              <w:t>Componenti del sottosistema prenotazione — AS-IS</w:t>
              <w:tab/>
              <w:t>12</w:t>
            </w:r>
          </w:hyperlink>
        </w:p>
        <w:p>
          <w:pPr>
            <w:pStyle w:val="TOC2"/>
            <w:tabs>
              <w:tab w:val="clear" w:pos="9129"/>
              <w:tab w:val="right" w:pos="9411" w:leader="dot"/>
            </w:tabs>
            <w:rPr/>
          </w:pPr>
          <w:hyperlink w:anchor="__RefHeading___Toc7690_2049021629">
            <w:r>
              <w:rPr>
                <w:webHidden/>
                <w:rStyle w:val="IndexLink"/>
              </w:rPr>
              <w:t>Stati di Prenotazione — AS-IS</w:t>
              <w:tab/>
              <w:t>15</w:t>
            </w:r>
          </w:hyperlink>
        </w:p>
        <w:p>
          <w:pPr>
            <w:pStyle w:val="TOC2"/>
            <w:tabs>
              <w:tab w:val="clear" w:pos="9129"/>
              <w:tab w:val="right" w:pos="9411" w:leader="dot"/>
            </w:tabs>
            <w:rPr/>
          </w:pPr>
          <w:hyperlink w:anchor="__RefHeading___Toc7692_2049021629">
            <w:r>
              <w:rPr>
                <w:webHidden/>
                <w:rStyle w:val="IndexLink"/>
              </w:rPr>
              <w:t>Matrice ruoli-operazioni — AS-IS</w:t>
              <w:tab/>
              <w:t>16</w:t>
            </w:r>
          </w:hyperlink>
        </w:p>
        <w:p>
          <w:pPr>
            <w:pStyle w:val="TOC1"/>
            <w:tabs>
              <w:tab w:val="clear" w:pos="9412"/>
              <w:tab w:val="right" w:pos="9411" w:leader="dot"/>
            </w:tabs>
            <w:rPr/>
          </w:pPr>
          <w:hyperlink w:anchor="__RefHeading___Toc7694_2049021629">
            <w:r>
              <w:rPr>
                <w:webHidden/>
                <w:rStyle w:val="IndexLink"/>
              </w:rPr>
              <w:t>Appendice B — Progettazione TO-BE</w:t>
              <w:tab/>
              <w:t>22</w:t>
            </w:r>
          </w:hyperlink>
        </w:p>
        <w:p>
          <w:pPr>
            <w:pStyle w:val="TOC2"/>
            <w:tabs>
              <w:tab w:val="clear" w:pos="9129"/>
              <w:tab w:val="right" w:pos="9411" w:leader="dot"/>
            </w:tabs>
            <w:rPr/>
          </w:pPr>
          <w:hyperlink w:anchor="__RefHeading___Toc7696_2049021629">
            <w:r>
              <w:rPr>
                <w:webHidden/>
                <w:rStyle w:val="IndexLink"/>
              </w:rPr>
              <w:t>Componenti del sottosistema prenotazione — TO-BE</w:t>
              <w:tab/>
              <w:t>22</w:t>
            </w:r>
          </w:hyperlink>
        </w:p>
        <w:p>
          <w:pPr>
            <w:pStyle w:val="TOC2"/>
            <w:tabs>
              <w:tab w:val="clear" w:pos="9129"/>
              <w:tab w:val="right" w:pos="9411" w:leader="dot"/>
            </w:tabs>
            <w:rPr/>
          </w:pPr>
          <w:hyperlink w:anchor="__RefHeading___Toc7698_2049021629">
            <w:r>
              <w:rPr>
                <w:webHidden/>
                <w:rStyle w:val="IndexLink"/>
              </w:rPr>
              <w:t>Stati di prenotazione e lista d’attesa — TO-BE</w:t>
              <w:tab/>
              <w:t>23</w:t>
            </w:r>
          </w:hyperlink>
        </w:p>
        <w:p>
          <w:pPr>
            <w:pStyle w:val="TOC2"/>
            <w:tabs>
              <w:tab w:val="clear" w:pos="9129"/>
              <w:tab w:val="right" w:pos="9411" w:leader="dot"/>
            </w:tabs>
            <w:rPr/>
          </w:pPr>
          <w:hyperlink w:anchor="__RefHeading___Toc7700_2049021629">
            <w:r>
              <w:rPr>
                <w:webHidden/>
                <w:rStyle w:val="IndexLink"/>
              </w:rPr>
              <w:t>Sottosistema prenotazioni — confronto AS-IS / TO-BE</w:t>
              <w:tab/>
              <w:t>25</w:t>
            </w:r>
          </w:hyperlink>
        </w:p>
        <w:p>
          <w:pPr>
            <w:pStyle w:val="TOC1"/>
            <w:tabs>
              <w:tab w:val="clear" w:pos="9412"/>
              <w:tab w:val="right" w:pos="9411" w:leader="dot"/>
            </w:tabs>
            <w:rPr/>
          </w:pPr>
          <w:hyperlink w:anchor="__RefHeading___Toc7702_2049021629">
            <w:r>
              <w:rPr>
                <w:webHidden/>
                <w:rStyle w:val="IndexLink"/>
              </w:rPr>
              <w:t>Appendice C — Verifica finale dei criteri di accettazione</w:t>
              <w:tab/>
              <w:t>28</w:t>
            </w:r>
          </w:hyperlink>
        </w:p>
        <w:p>
          <w:pPr>
            <w:pStyle w:val="TOC2"/>
            <w:tabs>
              <w:tab w:val="clear" w:pos="9129"/>
              <w:tab w:val="right" w:pos="9411" w:leader="dot"/>
            </w:tabs>
            <w:rPr/>
          </w:pPr>
          <w:hyperlink w:anchor="__RefHeading___Toc7704_2049021629">
            <w:r>
              <w:rPr>
                <w:webHidden/>
                <w:rStyle w:val="IndexLink"/>
              </w:rPr>
              <w:t>Verifica finale dei criteri di accettazione — CR-BF-01</w:t>
              <w:tab/>
              <w:t>28</w:t>
            </w:r>
          </w:hyperlink>
          <w:r>
            <w:rPr>
              <w:rStyle w:val="IndexLink"/>
            </w:rPr>
            <w:fldChar w:fldCharType="end"/>
          </w:r>
        </w:p>
      </w:sdtContent>
    </w:sdt>
    <w:p>
      <w:pPr>
        <w:pStyle w:val="Normal"/>
        <w:widowControl/>
        <w:bidi w:val="0"/>
        <w:spacing w:before="0" w:after="200"/>
        <w:jc w:val="left"/>
        <w:rPr>
          <w:rFonts w:ascii="Calibri" w:hAnsi="Calibri" w:eastAsia="Calibri" w:cs="Calibri"/>
          <w:sz w:val="21"/>
        </w:rPr>
      </w:pPr>
      <w:r>
        <w:rPr>
          <w:rFonts w:eastAsia="Calibri" w:cs="Calibri"/>
          <w:sz w:val="21"/>
        </w:rPr>
      </w:r>
      <w:r>
        <w:br w:type="page"/>
      </w:r>
    </w:p>
    <w:p>
      <w:pPr>
        <w:pStyle w:val="Heading1"/>
        <w:spacing w:before="0" w:after="120"/>
        <w:rPr/>
      </w:pPr>
      <w:bookmarkStart w:id="0" w:name="__RefHeading___Toc7638_2049021629"/>
      <w:bookmarkEnd w:id="0"/>
      <w:r>
        <w:rPr/>
        <w:t>1. Identificazione</w:t>
      </w:r>
    </w:p>
    <w:tbl>
      <w:tblPr>
        <w:tblStyle w:val="Table"/>
        <w:tblW w:w="5000" w:type="pct"/>
        <w:jc w:val="left"/>
        <w:tblInd w:w="113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4705"/>
        <w:gridCol w:w="4706"/>
      </w:tblGrid>
      <w:tr>
        <w:trPr>
          <w:tblHeader w:val="true"/>
        </w:trPr>
        <w:tc>
          <w:tcPr>
            <w:tcW w:w="4705" w:type="dxa"/>
            <w:tcBorders>
              <w:top w:val="single" w:sz="4" w:space="0" w:color="B8C2D0"/>
              <w:left w:val="single" w:sz="4" w:space="0" w:color="B8C2D0"/>
              <w:bottom w:val="single" w:sz="6" w:space="0" w:color="000000"/>
              <w:right w:val="single" w:sz="4" w:space="0" w:color="B8C2D0"/>
            </w:tcBorders>
            <w:shd w:color="auto" w:fill="E3E9F2" w:val="clear"/>
            <w:vAlign w:val="bottom"/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b/>
                <w:kern w:val="0"/>
                <w:sz w:val="17"/>
                <w:szCs w:val="24"/>
                <w:lang w:val="it-IT" w:eastAsia="en-US" w:bidi="ar-SA"/>
              </w:rPr>
              <w:t>Campo</w:t>
            </w:r>
          </w:p>
        </w:tc>
        <w:tc>
          <w:tcPr>
            <w:tcW w:w="4706" w:type="dxa"/>
            <w:tcBorders>
              <w:top w:val="single" w:sz="4" w:space="0" w:color="B8C2D0"/>
              <w:left w:val="single" w:sz="4" w:space="0" w:color="B8C2D0"/>
              <w:bottom w:val="single" w:sz="6" w:space="0" w:color="000000"/>
              <w:right w:val="single" w:sz="4" w:space="0" w:color="B8C2D0"/>
            </w:tcBorders>
            <w:shd w:color="auto" w:fill="E3E9F2" w:val="clear"/>
            <w:vAlign w:val="bottom"/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b/>
                <w:kern w:val="0"/>
                <w:sz w:val="17"/>
                <w:szCs w:val="24"/>
                <w:lang w:val="it-IT" w:eastAsia="en-US" w:bidi="ar-SA"/>
              </w:rPr>
              <w:t>Valore</w:t>
            </w:r>
          </w:p>
        </w:tc>
      </w:tr>
      <w:tr>
        <w:trPr/>
        <w:tc>
          <w:tcPr>
            <w:tcW w:w="4705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kern w:val="0"/>
                <w:sz w:val="17"/>
                <w:szCs w:val="24"/>
                <w:lang w:val="it-IT" w:eastAsia="en-US" w:bidi="ar-SA"/>
              </w:rPr>
              <w:t>Progetto</w:t>
            </w:r>
          </w:p>
        </w:tc>
        <w:tc>
          <w:tcPr>
            <w:tcW w:w="4706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kern w:val="0"/>
                <w:sz w:val="17"/>
                <w:szCs w:val="24"/>
                <w:lang w:val="it-IT" w:eastAsia="en-US" w:bidi="ar-SA"/>
              </w:rPr>
              <w:t>BiblioFlow</w:t>
            </w:r>
          </w:p>
        </w:tc>
      </w:tr>
      <w:tr>
        <w:trPr/>
        <w:tc>
          <w:tcPr>
            <w:tcW w:w="4705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kern w:val="0"/>
                <w:sz w:val="17"/>
                <w:szCs w:val="24"/>
                <w:lang w:val="it-IT" w:eastAsia="en-US" w:bidi="ar-SA"/>
              </w:rPr>
              <w:t>Change request</w:t>
            </w:r>
          </w:p>
        </w:tc>
        <w:tc>
          <w:tcPr>
            <w:tcW w:w="4706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kern w:val="0"/>
                <w:sz w:val="17"/>
                <w:szCs w:val="24"/>
                <w:lang w:val="it-IT" w:eastAsia="en-US" w:bidi="ar-SA"/>
              </w:rPr>
              <w:t>CR-BF-01</w:t>
            </w:r>
          </w:p>
        </w:tc>
      </w:tr>
      <w:tr>
        <w:trPr/>
        <w:tc>
          <w:tcPr>
            <w:tcW w:w="4705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kern w:val="0"/>
                <w:sz w:val="17"/>
                <w:szCs w:val="24"/>
                <w:lang w:val="it-IT" w:eastAsia="en-US" w:bidi="ar-SA"/>
              </w:rPr>
              <w:t>Task documentale</w:t>
            </w:r>
          </w:p>
        </w:tc>
        <w:tc>
          <w:tcPr>
            <w:tcW w:w="4706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hyperlink r:id="rId2">
              <w:r>
                <w:rPr>
                  <w:rStyle w:val="Hyperlink"/>
                  <w:kern w:val="0"/>
                  <w:szCs w:val="24"/>
                  <w:lang w:val="it-IT" w:eastAsia="en-US" w:bidi="ar-SA"/>
                </w:rPr>
                <w:t>BIB-65</w:t>
              </w:r>
            </w:hyperlink>
          </w:p>
        </w:tc>
      </w:tr>
      <w:tr>
        <w:trPr/>
        <w:tc>
          <w:tcPr>
            <w:tcW w:w="4705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kern w:val="0"/>
                <w:sz w:val="17"/>
                <w:szCs w:val="24"/>
                <w:lang w:val="it-IT" w:eastAsia="en-US" w:bidi="ar-SA"/>
              </w:rPr>
              <w:t>Corso</w:t>
            </w:r>
          </w:p>
        </w:tc>
        <w:tc>
          <w:tcPr>
            <w:tcW w:w="4706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kern w:val="0"/>
                <w:sz w:val="17"/>
                <w:szCs w:val="24"/>
                <w:lang w:val="it-IT" w:eastAsia="en-US" w:bidi="ar-SA"/>
              </w:rPr>
              <w:t>Ingegneria, Gestione ed Evoluzione del Software — A.A. 2025/2026</w:t>
            </w:r>
          </w:p>
        </w:tc>
      </w:tr>
      <w:tr>
        <w:trPr/>
        <w:tc>
          <w:tcPr>
            <w:tcW w:w="4705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kern w:val="0"/>
                <w:sz w:val="17"/>
                <w:szCs w:val="24"/>
                <w:lang w:val="it-IT" w:eastAsia="en-US" w:bidi="ar-SA"/>
              </w:rPr>
              <w:t>Baseline immutabile</w:t>
            </w:r>
          </w:p>
        </w:tc>
        <w:tc>
          <w:tcPr>
            <w:tcW w:w="4706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kern w:val="0"/>
                <w:sz w:val="17"/>
                <w:szCs w:val="24"/>
                <w:lang w:val="it-IT" w:eastAsia="en-US" w:bidi="ar-SA"/>
              </w:rPr>
              <w:t xml:space="preserve">tag </w:t>
            </w:r>
            <w:r>
              <w:rPr>
                <w:rStyle w:val="VerbatimChar"/>
                <w:kern w:val="0"/>
                <w:sz w:val="17"/>
                <w:szCs w:val="24"/>
                <w:lang w:val="it-IT" w:eastAsia="en-US" w:bidi="ar-SA"/>
              </w:rPr>
              <w:t>baseline-pre-cr-bf-01</w:t>
            </w:r>
            <w:r>
              <w:rPr>
                <w:kern w:val="0"/>
                <w:sz w:val="17"/>
                <w:szCs w:val="24"/>
                <w:lang w:val="it-IT" w:eastAsia="en-US" w:bidi="ar-SA"/>
              </w:rPr>
              <w:t xml:space="preserve">, commit </w:t>
            </w:r>
            <w:r>
              <w:rPr>
                <w:rStyle w:val="VerbatimChar"/>
                <w:kern w:val="0"/>
                <w:sz w:val="17"/>
                <w:szCs w:val="24"/>
                <w:lang w:val="it-IT" w:eastAsia="en-US" w:bidi="ar-SA"/>
              </w:rPr>
              <w:t>e0742bfca4c5b05a0223bbca71f9756af9f42596</w:t>
            </w:r>
          </w:p>
        </w:tc>
      </w:tr>
      <w:tr>
        <w:trPr/>
        <w:tc>
          <w:tcPr>
            <w:tcW w:w="4705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kern w:val="0"/>
                <w:sz w:val="17"/>
                <w:szCs w:val="24"/>
                <w:lang w:val="it-IT" w:eastAsia="en-US" w:bidi="ar-SA"/>
              </w:rPr>
              <w:t>Versione finale analizzata</w:t>
            </w:r>
          </w:p>
        </w:tc>
        <w:tc>
          <w:tcPr>
            <w:tcW w:w="4706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kern w:val="0"/>
                <w:sz w:val="17"/>
                <w:szCs w:val="24"/>
                <w:lang w:val="it-IT" w:eastAsia="en-US" w:bidi="ar-SA"/>
              </w:rPr>
              <w:t xml:space="preserve">candidata del 2026-10-13: </w:t>
            </w:r>
            <w:r>
              <w:rPr>
                <w:rStyle w:val="VerbatimChar"/>
                <w:kern w:val="0"/>
                <w:sz w:val="17"/>
                <w:szCs w:val="24"/>
                <w:lang w:val="it-IT" w:eastAsia="en-US" w:bidi="ar-SA"/>
              </w:rPr>
              <w:t>main</w:t>
            </w:r>
            <w:r>
              <w:rPr>
                <w:kern w:val="0"/>
                <w:sz w:val="17"/>
                <w:szCs w:val="24"/>
                <w:lang w:val="it-IT" w:eastAsia="en-US" w:bidi="ar-SA"/>
              </w:rPr>
              <w:t xml:space="preserve"> @ </w:t>
            </w:r>
            <w:r>
              <w:rPr>
                <w:rStyle w:val="VerbatimChar"/>
                <w:kern w:val="0"/>
                <w:sz w:val="17"/>
                <w:szCs w:val="24"/>
                <w:lang w:val="it-IT" w:eastAsia="en-US" w:bidi="ar-SA"/>
              </w:rPr>
              <w:t>59a0d54</w:t>
            </w:r>
            <w:r>
              <w:rPr>
                <w:kern w:val="0"/>
                <w:sz w:val="17"/>
                <w:szCs w:val="24"/>
                <w:lang w:val="it-IT" w:eastAsia="en-US" w:bidi="ar-SA"/>
              </w:rPr>
              <w:t xml:space="preserve"> + PR #82 + PR #83 + chiusura finale</w:t>
            </w:r>
          </w:p>
        </w:tc>
      </w:tr>
      <w:tr>
        <w:trPr/>
        <w:tc>
          <w:tcPr>
            <w:tcW w:w="4705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kern w:val="0"/>
                <w:sz w:val="17"/>
                <w:szCs w:val="24"/>
                <w:lang w:val="it-IT" w:eastAsia="en-US" w:bidi="ar-SA"/>
              </w:rPr>
              <w:t>Esito dei criteri</w:t>
            </w:r>
          </w:p>
        </w:tc>
        <w:tc>
          <w:tcPr>
            <w:tcW w:w="4706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kern w:val="0"/>
                <w:sz w:val="17"/>
                <w:szCs w:val="24"/>
                <w:lang w:val="it-IT" w:eastAsia="en-US" w:bidi="ar-SA"/>
              </w:rPr>
              <w:t>6 criteri verificati su 6</w:t>
            </w:r>
            <w:bookmarkStart w:id="1" w:name="identificazione"/>
            <w:bookmarkEnd w:id="1"/>
          </w:p>
        </w:tc>
      </w:tr>
    </w:tbl>
    <w:p>
      <w:pPr>
        <w:pStyle w:val="Heading1"/>
        <w:rPr/>
      </w:pPr>
      <w:bookmarkStart w:id="2" w:name="__RefHeading___Toc7640_2049021629"/>
      <w:bookmarkEnd w:id="2"/>
      <w:r>
        <w:rPr/>
        <w:t>2. Sintesi della change request</w:t>
      </w:r>
    </w:p>
    <w:p>
      <w:pPr>
        <w:pStyle w:val="FirstParagraph"/>
        <w:rPr/>
      </w:pPr>
      <w:r>
        <w:rPr/>
        <w:t>CR-BF-01 ha reso sicuro e consistente il processo di prenotazione dei posti studio. Nella baseline l’identità poteva provenire dal client, la verifica di disponibilità e la scrittura erano separate e non esisteva una lista d’attesa. La modifica introduce:</w:t>
      </w:r>
    </w:p>
    <w:p>
      <w:pPr>
        <w:pStyle w:val="Compact"/>
        <w:numPr>
          <w:ilvl w:val="0"/>
          <w:numId w:val="31"/>
        </w:numPr>
        <w:rPr/>
      </w:pPr>
      <w:r>
        <w:rPr/>
        <w:t>identità e ownership derivate dalla sessione autenticata;</w:t>
      </w:r>
    </w:p>
    <w:p>
      <w:pPr>
        <w:pStyle w:val="Compact"/>
        <w:numPr>
          <w:ilvl w:val="0"/>
          <w:numId w:val="2"/>
        </w:numPr>
        <w:rPr/>
      </w:pPr>
      <w:r>
        <w:rPr/>
        <w:t>validazione centralizzata degli intervalli;</w:t>
      </w:r>
    </w:p>
    <w:p>
      <w:pPr>
        <w:pStyle w:val="Compact"/>
        <w:numPr>
          <w:ilvl w:val="0"/>
          <w:numId w:val="2"/>
        </w:numPr>
        <w:rPr/>
      </w:pPr>
      <w:r>
        <w:rPr/>
        <w:t>creazione atomica con transazione e vincolo PostgreSQL;</w:t>
      </w:r>
    </w:p>
    <w:p>
      <w:pPr>
        <w:pStyle w:val="Compact"/>
        <w:numPr>
          <w:ilvl w:val="0"/>
          <w:numId w:val="2"/>
        </w:numPr>
        <w:rPr/>
      </w:pPr>
      <w:r>
        <w:rPr/>
        <w:t>lista d’attesa FIFO senza duplicati attivi;</w:t>
      </w:r>
    </w:p>
    <w:p>
      <w:pPr>
        <w:pStyle w:val="Compact"/>
        <w:numPr>
          <w:ilvl w:val="0"/>
          <w:numId w:val="2"/>
        </w:numPr>
        <w:rPr/>
      </w:pPr>
      <w:r>
        <w:rPr/>
        <w:t>promozione automatica e idempotente su cancellazione, no-show e scadenza;</w:t>
      </w:r>
    </w:p>
    <w:p>
      <w:pPr>
        <w:pStyle w:val="Compact"/>
        <w:numPr>
          <w:ilvl w:val="0"/>
          <w:numId w:val="2"/>
        </w:numPr>
        <w:rPr/>
      </w:pPr>
      <w:r>
        <w:rPr/>
        <w:t>log e notifiche persistenti correlati alle transizioni;</w:t>
      </w:r>
    </w:p>
    <w:p>
      <w:pPr>
        <w:pStyle w:val="Compact"/>
        <w:numPr>
          <w:ilvl w:val="0"/>
          <w:numId w:val="2"/>
        </w:numPr>
        <w:rPr/>
      </w:pPr>
      <w:r>
        <w:rPr/>
        <w:t>adeguamenti di API, amministrazione, interfacce e statistiche necessari a evitare regressioni.</w:t>
      </w:r>
    </w:p>
    <w:p>
      <w:pPr>
        <w:pStyle w:val="FirstParagraph"/>
        <w:rPr/>
      </w:pPr>
      <w:r>
        <w:rPr/>
        <w:t>L’intervento è evolutivo: amplia il flusso di prenotazione senza riprogettare l’intera applicazione, cambiare framework o modificare i processi di prestito e preparazione libri oltre ai controlli di regressione.</w:t>
      </w:r>
    </w:p>
    <w:p>
      <w:pPr>
        <w:pStyle w:val="Heading1"/>
        <w:rPr/>
      </w:pPr>
      <w:bookmarkStart w:id="3" w:name="__RefHeading___Toc7642_2049021629"/>
      <w:bookmarkStart w:id="4" w:name="processo-di-impact-analysis"/>
      <w:bookmarkEnd w:id="3"/>
      <w:r>
        <w:rPr/>
        <w:t>3. Processo di impact analysis</w:t>
      </w:r>
    </w:p>
    <w:p>
      <w:pPr>
        <w:pStyle w:val="Heading2"/>
        <w:rPr/>
      </w:pPr>
      <w:bookmarkStart w:id="5" w:name="__RefHeading___Toc7644_2049021629"/>
      <w:bookmarkStart w:id="6" w:name="metodo-seguito"/>
      <w:bookmarkEnd w:id="5"/>
      <w:r>
        <w:rPr/>
        <w:t>3.1 Metodo seguito</w:t>
      </w:r>
    </w:p>
    <w:p>
      <w:pPr>
        <w:pStyle w:val="FirstParagraph"/>
        <w:rPr/>
      </w:pPr>
      <w:r>
        <w:rPr/>
        <w:t>L’impact analysis è stata eseguita prima delle modifiche applicative e ha seguito un processo ripetibile:</w:t>
      </w:r>
    </w:p>
    <w:p>
      <w:pPr>
        <w:pStyle w:val="Compact"/>
        <w:numPr>
          <w:ilvl w:val="0"/>
          <w:numId w:val="32"/>
        </w:numPr>
        <w:rPr/>
      </w:pPr>
      <w:r>
        <w:rPr>
          <w:b/>
          <w:bCs/>
        </w:rPr>
        <w:t>Congelamento della baseline.</w:t>
      </w:r>
      <w:r>
        <w:rPr/>
        <w:t xml:space="preserve"> Il tag </w:t>
      </w:r>
      <w:r>
        <w:rPr>
          <w:rStyle w:val="VerbatimChar"/>
        </w:rPr>
        <w:t>baseline-pre-cr-bf-01</w:t>
      </w:r>
      <w:r>
        <w:rPr/>
        <w:t xml:space="preserve"> è stato mantenuto immutabile per separare comportamento originale e TO-BE.</w:t>
      </w:r>
    </w:p>
    <w:p>
      <w:pPr>
        <w:pStyle w:val="Compact"/>
        <w:numPr>
          <w:ilvl w:val="0"/>
          <w:numId w:val="33"/>
        </w:numPr>
        <w:rPr/>
      </w:pPr>
      <w:r>
        <w:rPr>
          <w:b/>
          <w:bCs/>
        </w:rPr>
        <w:t>Inventario statico.</w:t>
      </w:r>
      <w:r>
        <w:rPr/>
        <w:t xml:space="preserve"> Sono stati esaminati schema Prisma, route handler, import, chiamate HTTP, accessi al database, middleware, automazioni, notifiche, componenti UI e statistiche.</w:t>
      </w:r>
    </w:p>
    <w:p>
      <w:pPr>
        <w:pStyle w:val="Compact"/>
        <w:numPr>
          <w:ilvl w:val="0"/>
          <w:numId w:val="34"/>
        </w:numPr>
        <w:rPr/>
      </w:pPr>
      <w:r>
        <w:rPr>
          <w:b/>
          <w:bCs/>
        </w:rPr>
        <w:t>Modellazione AS-IS.</w:t>
      </w:r>
      <w:r>
        <w:rPr/>
        <w:t xml:space="preserve"> Sono stati prodotti diagramma dei componenti, diagramma degli stati e matrice ruoli-operazioni.</w:t>
      </w:r>
    </w:p>
    <w:p>
      <w:pPr>
        <w:pStyle w:val="Compact"/>
        <w:numPr>
          <w:ilvl w:val="0"/>
          <w:numId w:val="35"/>
        </w:numPr>
        <w:rPr/>
      </w:pPr>
      <w:r>
        <w:rPr>
          <w:b/>
          <w:bCs/>
        </w:rPr>
        <w:t>Caratterizzazione eseguibile.</w:t>
      </w:r>
      <w:r>
        <w:rPr/>
        <w:t xml:space="preserve"> I casi pre-modifica hanno fissato i comportamenti corretti e i difetti osservati prima di toccare il codice.</w:t>
      </w:r>
    </w:p>
    <w:p>
      <w:pPr>
        <w:pStyle w:val="Compact"/>
        <w:numPr>
          <w:ilvl w:val="0"/>
          <w:numId w:val="36"/>
        </w:numPr>
        <w:rPr/>
      </w:pPr>
      <w:r>
        <w:rPr>
          <w:b/>
          <w:bCs/>
        </w:rPr>
        <w:t>Propagazione dell’impatto.</w:t>
      </w:r>
      <w:r>
        <w:rPr/>
        <w:t xml:space="preserve"> Per ogni componente direttamente modificato sono stati seguiti produttori, consumatori e dati condivisi, identificando i ripple effect.</w:t>
      </w:r>
    </w:p>
    <w:p>
      <w:pPr>
        <w:pStyle w:val="Compact"/>
        <w:numPr>
          <w:ilvl w:val="0"/>
          <w:numId w:val="37"/>
        </w:numPr>
        <w:rPr/>
      </w:pPr>
      <w:r>
        <w:rPr>
          <w:b/>
          <w:bCs/>
        </w:rPr>
        <w:t>Realizzazione incrementale.</w:t>
      </w:r>
      <w:r>
        <w:rPr/>
        <w:t xml:space="preserve"> Dati e dominio hanno preceduto API, automazioni, interfacce e verifiche finali.</w:t>
      </w:r>
    </w:p>
    <w:p>
      <w:pPr>
        <w:pStyle w:val="Compact"/>
        <w:numPr>
          <w:ilvl w:val="0"/>
          <w:numId w:val="38"/>
        </w:numPr>
        <w:rPr/>
      </w:pPr>
      <w:r>
        <w:rPr>
          <w:b/>
          <w:bCs/>
        </w:rPr>
        <w:t>Confronto post-modifica.</w:t>
      </w:r>
      <w:r>
        <w:rPr/>
        <w:t xml:space="preserve"> I casi sono stati classificati come aggiunti, modificati, invariati o eliminati e collegati ai criteri CA-01–CA-06.</w:t>
      </w:r>
      <w:bookmarkEnd w:id="6"/>
    </w:p>
    <w:p>
      <w:pPr>
        <w:pStyle w:val="Heading2"/>
        <w:rPr/>
      </w:pPr>
      <w:bookmarkStart w:id="7" w:name="__RefHeading___Toc7646_2049021629"/>
      <w:bookmarkStart w:id="8" w:name="evidenze-as-is"/>
      <w:bookmarkEnd w:id="7"/>
      <w:r>
        <w:rPr/>
        <w:t>3.2 Evidenze AS-IS</w:t>
      </w:r>
    </w:p>
    <w:p>
      <w:pPr>
        <w:pStyle w:val="FirstParagraph"/>
        <w:rPr/>
      </w:pPr>
      <w:r>
        <w:rPr/>
        <w:t>I documenti di analisi originali restano separati dal presente report; nella versione impaginata (PDF e Word) diagrammi e matrice sono riprodotti integralmente nell’Appendice A.</w:t>
      </w:r>
    </w:p>
    <w:p>
      <w:pPr>
        <w:pStyle w:val="Compact"/>
        <w:numPr>
          <w:ilvl w:val="0"/>
          <w:numId w:val="4"/>
        </w:numPr>
        <w:rPr/>
      </w:pPr>
      <w:r>
        <w:rPr/>
        <w:t>diagramma componenti AS-IS;</w:t>
      </w:r>
    </w:p>
    <w:p>
      <w:pPr>
        <w:pStyle w:val="Compact"/>
        <w:numPr>
          <w:ilvl w:val="0"/>
          <w:numId w:val="4"/>
        </w:numPr>
        <w:rPr/>
      </w:pPr>
      <w:r>
        <w:rPr/>
        <w:t>diagramma stati Prenotazione AS-IS;</w:t>
      </w:r>
    </w:p>
    <w:p>
      <w:pPr>
        <w:pStyle w:val="Compact"/>
        <w:numPr>
          <w:ilvl w:val="0"/>
          <w:numId w:val="4"/>
        </w:numPr>
        <w:rPr/>
      </w:pPr>
      <w:r>
        <w:rPr/>
        <w:t>matrice ruoli-operazioni AS-IS;</w:t>
      </w:r>
    </w:p>
    <w:p>
      <w:pPr>
        <w:pStyle w:val="Compact"/>
        <w:numPr>
          <w:ilvl w:val="0"/>
          <w:numId w:val="4"/>
        </w:numPr>
        <w:rPr/>
      </w:pPr>
      <w:r>
        <w:rPr/>
        <w:t>specifica dei test pre-modifica;</w:t>
      </w:r>
    </w:p>
    <w:p>
      <w:pPr>
        <w:pStyle w:val="Compact"/>
        <w:numPr>
          <w:ilvl w:val="0"/>
          <w:numId w:val="4"/>
        </w:numPr>
        <w:rPr/>
      </w:pPr>
      <w:r>
        <w:rPr/>
        <w:t>report di esecuzione pre-modifica.</w:t>
      </w:r>
    </w:p>
    <w:p>
      <w:pPr>
        <w:pStyle w:val="FirstParagraph"/>
        <w:rPr/>
      </w:pPr>
      <w:r>
        <w:rPr/>
        <w:t>L’analisi ha evidenziato quattro cause principali:</w:t>
      </w:r>
    </w:p>
    <w:p>
      <w:pPr>
        <w:pStyle w:val="Compact"/>
        <w:numPr>
          <w:ilvl w:val="0"/>
          <w:numId w:val="39"/>
        </w:numPr>
        <w:rPr/>
      </w:pPr>
      <w:r>
        <w:rPr/>
        <w:t xml:space="preserve">alcune route si fidavano di </w:t>
      </w:r>
      <w:r>
        <w:rPr>
          <w:rStyle w:val="VerbatimChar"/>
        </w:rPr>
        <w:t>userId</w:t>
      </w:r>
      <w:r>
        <w:rPr/>
        <w:t xml:space="preserve"> proveniente da payload o query string;</w:t>
      </w:r>
    </w:p>
    <w:p>
      <w:pPr>
        <w:pStyle w:val="Compact"/>
        <w:numPr>
          <w:ilvl w:val="0"/>
          <w:numId w:val="40"/>
        </w:numPr>
        <w:rPr/>
      </w:pPr>
      <w:r>
        <w:rPr/>
        <w:t>creazione ed estensione duplicavano regole di validazione;</w:t>
      </w:r>
    </w:p>
    <w:p>
      <w:pPr>
        <w:pStyle w:val="Compact"/>
        <w:numPr>
          <w:ilvl w:val="0"/>
          <w:numId w:val="41"/>
        </w:numPr>
        <w:rPr/>
      </w:pPr>
      <w:r>
        <w:rPr/>
        <w:t>controllo della disponibilità e creazione non costituivano un’operazione atomica e il database non impediva le sovrapposizioni;</w:t>
      </w:r>
    </w:p>
    <w:p>
      <w:pPr>
        <w:pStyle w:val="Compact"/>
        <w:numPr>
          <w:ilvl w:val="0"/>
          <w:numId w:val="42"/>
        </w:numPr>
        <w:rPr/>
      </w:pPr>
      <w:bookmarkStart w:id="9" w:name="evidenze-as-is"/>
      <w:r>
        <w:rPr/>
        <w:t>cancellazioni e no-show liberavano un posto senza alcun ciclo di coda.</w:t>
      </w:r>
      <w:bookmarkEnd w:id="9"/>
    </w:p>
    <w:p>
      <w:pPr>
        <w:pStyle w:val="Heading2"/>
        <w:rPr/>
      </w:pPr>
      <w:bookmarkStart w:id="10" w:name="__RefHeading___Toc7648_2049021629"/>
      <w:bookmarkEnd w:id="10"/>
      <w:r>
        <w:rPr/>
        <w:t>3.3 Componenti impattati direttamente</w:t>
      </w:r>
    </w:p>
    <w:tbl>
      <w:tblPr>
        <w:tblStyle w:val="Table"/>
        <w:tblW w:w="5000" w:type="pct"/>
        <w:jc w:val="left"/>
        <w:tblInd w:w="113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3137"/>
        <w:gridCol w:w="3137"/>
        <w:gridCol w:w="3138"/>
      </w:tblGrid>
      <w:tr>
        <w:trPr>
          <w:tblHeader w:val="true"/>
        </w:trPr>
        <w:tc>
          <w:tcPr>
            <w:tcW w:w="3137" w:type="dxa"/>
            <w:tcBorders>
              <w:top w:val="single" w:sz="4" w:space="0" w:color="B8C2D0"/>
              <w:left w:val="single" w:sz="4" w:space="0" w:color="B8C2D0"/>
              <w:bottom w:val="single" w:sz="6" w:space="0" w:color="000000"/>
              <w:right w:val="single" w:sz="4" w:space="0" w:color="B8C2D0"/>
            </w:tcBorders>
            <w:shd w:color="auto" w:fill="E3E9F2" w:val="clear"/>
            <w:vAlign w:val="bottom"/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b/>
                <w:kern w:val="0"/>
                <w:sz w:val="17"/>
                <w:szCs w:val="24"/>
                <w:lang w:val="it-IT" w:eastAsia="en-US" w:bidi="ar-SA"/>
              </w:rPr>
              <w:t>Componente</w:t>
            </w:r>
          </w:p>
        </w:tc>
        <w:tc>
          <w:tcPr>
            <w:tcW w:w="3137" w:type="dxa"/>
            <w:tcBorders>
              <w:top w:val="single" w:sz="4" w:space="0" w:color="B8C2D0"/>
              <w:left w:val="single" w:sz="4" w:space="0" w:color="B8C2D0"/>
              <w:bottom w:val="single" w:sz="6" w:space="0" w:color="000000"/>
              <w:right w:val="single" w:sz="4" w:space="0" w:color="B8C2D0"/>
            </w:tcBorders>
            <w:shd w:color="auto" w:fill="E3E9F2" w:val="clear"/>
            <w:vAlign w:val="bottom"/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b/>
                <w:kern w:val="0"/>
                <w:sz w:val="17"/>
                <w:szCs w:val="24"/>
                <w:lang w:val="it-IT" w:eastAsia="en-US" w:bidi="ar-SA"/>
              </w:rPr>
              <w:t>Motivo dell’impatto</w:t>
            </w:r>
          </w:p>
        </w:tc>
        <w:tc>
          <w:tcPr>
            <w:tcW w:w="3138" w:type="dxa"/>
            <w:tcBorders>
              <w:top w:val="single" w:sz="4" w:space="0" w:color="B8C2D0"/>
              <w:left w:val="single" w:sz="4" w:space="0" w:color="B8C2D0"/>
              <w:bottom w:val="single" w:sz="6" w:space="0" w:color="000000"/>
              <w:right w:val="single" w:sz="4" w:space="0" w:color="B8C2D0"/>
            </w:tcBorders>
            <w:shd w:color="auto" w:fill="E3E9F2" w:val="clear"/>
            <w:vAlign w:val="bottom"/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b/>
                <w:kern w:val="0"/>
                <w:sz w:val="17"/>
                <w:szCs w:val="24"/>
                <w:lang w:val="it-IT" w:eastAsia="en-US" w:bidi="ar-SA"/>
              </w:rPr>
              <w:t>Risultato TO-BE</w:t>
            </w:r>
          </w:p>
        </w:tc>
      </w:tr>
      <w:tr>
        <w:trPr/>
        <w:tc>
          <w:tcPr>
            <w:tcW w:w="3137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rStyle w:val="VerbatimChar"/>
                <w:kern w:val="0"/>
                <w:sz w:val="17"/>
                <w:szCs w:val="24"/>
                <w:lang w:val="it-IT" w:eastAsia="en-US" w:bidi="ar-SA"/>
              </w:rPr>
              <w:t>prisma/schema.prisma</w:t>
            </w:r>
            <w:r>
              <w:rPr>
                <w:kern w:val="0"/>
                <w:sz w:val="17"/>
                <w:szCs w:val="24"/>
                <w:lang w:val="it-IT" w:eastAsia="en-US" w:bidi="ar-SA"/>
              </w:rPr>
              <w:t xml:space="preserve"> e migrazioni</w:t>
            </w:r>
          </w:p>
        </w:tc>
        <w:tc>
          <w:tcPr>
            <w:tcW w:w="3137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kern w:val="0"/>
                <w:sz w:val="17"/>
                <w:szCs w:val="24"/>
                <w:lang w:val="it-IT" w:eastAsia="en-US" w:bidi="ar-SA"/>
              </w:rPr>
              <w:t>Servivano entità, stati, indici e garanzie DB.</w:t>
            </w:r>
          </w:p>
        </w:tc>
        <w:tc>
          <w:tcPr>
            <w:tcW w:w="3138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rStyle w:val="VerbatimChar"/>
                <w:kern w:val="0"/>
                <w:sz w:val="17"/>
                <w:szCs w:val="24"/>
                <w:lang w:val="it-IT" w:eastAsia="en-US" w:bidi="ar-SA"/>
              </w:rPr>
              <w:t>ListaAttesa</w:t>
            </w:r>
            <w:r>
              <w:rPr>
                <w:kern w:val="0"/>
                <w:sz w:val="17"/>
                <w:szCs w:val="24"/>
                <w:lang w:val="it-IT" w:eastAsia="en-US" w:bidi="ar-SA"/>
              </w:rPr>
              <w:t>, enum di coda, unicità attiva, indice FIFO e exclusion constraint sulle prenotazioni attive.</w:t>
            </w:r>
          </w:p>
        </w:tc>
      </w:tr>
      <w:tr>
        <w:trPr/>
        <w:tc>
          <w:tcPr>
            <w:tcW w:w="3137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rStyle w:val="VerbatimChar"/>
                <w:kern w:val="0"/>
                <w:sz w:val="17"/>
                <w:szCs w:val="24"/>
                <w:lang w:val="it-IT" w:eastAsia="en-US" w:bidi="ar-SA"/>
              </w:rPr>
              <w:t>src/lib/auth.ts</w:t>
            </w:r>
          </w:p>
        </w:tc>
        <w:tc>
          <w:tcPr>
            <w:tcW w:w="3137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kern w:val="0"/>
                <w:sz w:val="17"/>
                <w:szCs w:val="24"/>
                <w:lang w:val="it-IT" w:eastAsia="en-US" w:bidi="ar-SA"/>
              </w:rPr>
              <w:t>L’identità non poteva restare autorevole nel payload.</w:t>
            </w:r>
          </w:p>
        </w:tc>
        <w:tc>
          <w:tcPr>
            <w:tcW w:w="3138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kern w:val="0"/>
                <w:sz w:val="17"/>
                <w:szCs w:val="24"/>
                <w:lang w:val="it-IT" w:eastAsia="en-US" w:bidi="ar-SA"/>
              </w:rPr>
              <w:t xml:space="preserve">Helper </w:t>
            </w:r>
            <w:r>
              <w:rPr>
                <w:rStyle w:val="VerbatimChar"/>
                <w:kern w:val="0"/>
                <w:sz w:val="17"/>
                <w:szCs w:val="24"/>
                <w:lang w:val="it-IT" w:eastAsia="en-US" w:bidi="ar-SA"/>
              </w:rPr>
              <w:t>requireUser</w:t>
            </w:r>
            <w:r>
              <w:rPr>
                <w:kern w:val="0"/>
                <w:sz w:val="17"/>
                <w:szCs w:val="24"/>
                <w:lang w:val="it-IT" w:eastAsia="en-US" w:bidi="ar-SA"/>
              </w:rPr>
              <w:t xml:space="preserve">, </w:t>
            </w:r>
            <w:r>
              <w:rPr>
                <w:rStyle w:val="VerbatimChar"/>
                <w:kern w:val="0"/>
                <w:sz w:val="17"/>
                <w:szCs w:val="24"/>
                <w:lang w:val="it-IT" w:eastAsia="en-US" w:bidi="ar-SA"/>
              </w:rPr>
              <w:t>requireRole</w:t>
            </w:r>
            <w:r>
              <w:rPr>
                <w:kern w:val="0"/>
                <w:sz w:val="17"/>
                <w:szCs w:val="24"/>
                <w:lang w:val="it-IT" w:eastAsia="en-US" w:bidi="ar-SA"/>
              </w:rPr>
              <w:t xml:space="preserve"> e </w:t>
            </w:r>
            <w:r>
              <w:rPr>
                <w:rStyle w:val="VerbatimChar"/>
                <w:kern w:val="0"/>
                <w:sz w:val="17"/>
                <w:szCs w:val="24"/>
                <w:lang w:val="it-IT" w:eastAsia="en-US" w:bidi="ar-SA"/>
              </w:rPr>
              <w:t>assertOwnership</w:t>
            </w:r>
            <w:r>
              <w:rPr>
                <w:kern w:val="0"/>
                <w:sz w:val="17"/>
                <w:szCs w:val="24"/>
                <w:lang w:val="it-IT" w:eastAsia="en-US" w:bidi="ar-SA"/>
              </w:rPr>
              <w:t xml:space="preserve"> con errori 401/403/404 coerenti.</w:t>
            </w:r>
          </w:p>
        </w:tc>
      </w:tr>
      <w:tr>
        <w:trPr/>
        <w:tc>
          <w:tcPr>
            <w:tcW w:w="3137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rStyle w:val="VerbatimChar"/>
                <w:kern w:val="0"/>
                <w:sz w:val="17"/>
                <w:szCs w:val="24"/>
                <w:lang w:val="it-IT" w:eastAsia="en-US" w:bidi="ar-SA"/>
              </w:rPr>
              <w:t>src/lib/prenotazioni-service.ts</w:t>
            </w:r>
          </w:p>
        </w:tc>
        <w:tc>
          <w:tcPr>
            <w:tcW w:w="3137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kern w:val="0"/>
                <w:sz w:val="17"/>
                <w:szCs w:val="24"/>
                <w:lang w:val="it-IT" w:eastAsia="en-US" w:bidi="ar-SA"/>
              </w:rPr>
              <w:t>Le regole erano duplicate tra endpoint.</w:t>
            </w:r>
          </w:p>
        </w:tc>
        <w:tc>
          <w:tcPr>
            <w:tcW w:w="3138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kern w:val="0"/>
                <w:sz w:val="17"/>
                <w:szCs w:val="24"/>
                <w:lang w:val="it-IT" w:eastAsia="en-US" w:bidi="ar-SA"/>
              </w:rPr>
              <w:t>Unico servizio di dominio per validazione, transazioni, coda e promozione.</w:t>
            </w:r>
          </w:p>
        </w:tc>
      </w:tr>
      <w:tr>
        <w:trPr/>
        <w:tc>
          <w:tcPr>
            <w:tcW w:w="3137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rStyle w:val="VerbatimChar"/>
                <w:kern w:val="0"/>
                <w:sz w:val="17"/>
                <w:szCs w:val="24"/>
                <w:lang w:val="it-IT" w:eastAsia="en-US" w:bidi="ar-SA"/>
              </w:rPr>
              <w:t>src/app/api/prenotazioni/**</w:t>
            </w:r>
          </w:p>
        </w:tc>
        <w:tc>
          <w:tcPr>
            <w:tcW w:w="3137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kern w:val="0"/>
                <w:sz w:val="17"/>
                <w:szCs w:val="24"/>
                <w:lang w:val="it-IT" w:eastAsia="en-US" w:bidi="ar-SA"/>
              </w:rPr>
              <w:t>Le API dovevano usare sessione, dominio e contratti sicuri.</w:t>
            </w:r>
          </w:p>
        </w:tc>
        <w:tc>
          <w:tcPr>
            <w:tcW w:w="3138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kern w:val="0"/>
                <w:sz w:val="17"/>
                <w:szCs w:val="24"/>
                <w:lang w:val="it-IT" w:eastAsia="en-US" w:bidi="ar-SA"/>
              </w:rPr>
              <w:t>Ownership, validazione condivisa, creazione atomica, estensione coerente e API coda.</w:t>
            </w:r>
            <w:bookmarkStart w:id="11" w:name="componenti-impattati-direttamente"/>
            <w:bookmarkEnd w:id="11"/>
          </w:p>
        </w:tc>
      </w:tr>
    </w:tbl>
    <w:p>
      <w:pPr>
        <w:pStyle w:val="Heading2"/>
        <w:rPr/>
      </w:pPr>
      <w:bookmarkStart w:id="12" w:name="__RefHeading___Toc7650_2049021629"/>
      <w:bookmarkEnd w:id="12"/>
      <w:r>
        <w:rPr/>
        <w:t>3.4 Componenti impattati indirettamente — ripple effect</w:t>
      </w:r>
    </w:p>
    <w:tbl>
      <w:tblPr>
        <w:tblStyle w:val="Table"/>
        <w:tblW w:w="5000" w:type="pct"/>
        <w:jc w:val="left"/>
        <w:tblInd w:w="113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3137"/>
        <w:gridCol w:w="3137"/>
        <w:gridCol w:w="3138"/>
      </w:tblGrid>
      <w:tr>
        <w:trPr>
          <w:tblHeader w:val="true"/>
        </w:trPr>
        <w:tc>
          <w:tcPr>
            <w:tcW w:w="3137" w:type="dxa"/>
            <w:tcBorders>
              <w:top w:val="single" w:sz="4" w:space="0" w:color="B8C2D0"/>
              <w:left w:val="single" w:sz="4" w:space="0" w:color="B8C2D0"/>
              <w:bottom w:val="single" w:sz="6" w:space="0" w:color="000000"/>
              <w:right w:val="single" w:sz="4" w:space="0" w:color="B8C2D0"/>
            </w:tcBorders>
            <w:shd w:color="auto" w:fill="E3E9F2" w:val="clear"/>
            <w:vAlign w:val="bottom"/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b/>
                <w:kern w:val="0"/>
                <w:sz w:val="17"/>
                <w:szCs w:val="24"/>
                <w:lang w:val="it-IT" w:eastAsia="en-US" w:bidi="ar-SA"/>
              </w:rPr>
              <w:t>Area</w:t>
            </w:r>
          </w:p>
        </w:tc>
        <w:tc>
          <w:tcPr>
            <w:tcW w:w="3137" w:type="dxa"/>
            <w:tcBorders>
              <w:top w:val="single" w:sz="4" w:space="0" w:color="B8C2D0"/>
              <w:left w:val="single" w:sz="4" w:space="0" w:color="B8C2D0"/>
              <w:bottom w:val="single" w:sz="6" w:space="0" w:color="000000"/>
              <w:right w:val="single" w:sz="4" w:space="0" w:color="B8C2D0"/>
            </w:tcBorders>
            <w:shd w:color="auto" w:fill="E3E9F2" w:val="clear"/>
            <w:vAlign w:val="bottom"/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b/>
                <w:kern w:val="0"/>
                <w:sz w:val="17"/>
                <w:szCs w:val="24"/>
                <w:lang w:val="it-IT" w:eastAsia="en-US" w:bidi="ar-SA"/>
              </w:rPr>
              <w:t>Dipendenza propagata</w:t>
            </w:r>
          </w:p>
        </w:tc>
        <w:tc>
          <w:tcPr>
            <w:tcW w:w="3138" w:type="dxa"/>
            <w:tcBorders>
              <w:top w:val="single" w:sz="4" w:space="0" w:color="B8C2D0"/>
              <w:left w:val="single" w:sz="4" w:space="0" w:color="B8C2D0"/>
              <w:bottom w:val="single" w:sz="6" w:space="0" w:color="000000"/>
              <w:right w:val="single" w:sz="4" w:space="0" w:color="B8C2D0"/>
            </w:tcBorders>
            <w:shd w:color="auto" w:fill="E3E9F2" w:val="clear"/>
            <w:vAlign w:val="bottom"/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b/>
                <w:kern w:val="0"/>
                <w:sz w:val="17"/>
                <w:szCs w:val="24"/>
                <w:lang w:val="it-IT" w:eastAsia="en-US" w:bidi="ar-SA"/>
              </w:rPr>
              <w:t>Adeguamento e rischio evitato</w:t>
            </w:r>
          </w:p>
        </w:tc>
      </w:tr>
      <w:tr>
        <w:trPr/>
        <w:tc>
          <w:tcPr>
            <w:tcW w:w="3137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kern w:val="0"/>
                <w:sz w:val="17"/>
                <w:szCs w:val="24"/>
                <w:lang w:val="it-IT" w:eastAsia="en-US" w:bidi="ar-SA"/>
              </w:rPr>
              <w:t>Automazioni e cron</w:t>
            </w:r>
          </w:p>
        </w:tc>
        <w:tc>
          <w:tcPr>
            <w:tcW w:w="3137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kern w:val="0"/>
                <w:sz w:val="17"/>
                <w:szCs w:val="24"/>
                <w:lang w:val="it-IT" w:eastAsia="en-US" w:bidi="ar-SA"/>
              </w:rPr>
              <w:t>No-show e scadenze liberano intervalli prenotabili.</w:t>
            </w:r>
          </w:p>
        </w:tc>
        <w:tc>
          <w:tcPr>
            <w:tcW w:w="3138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kern w:val="0"/>
                <w:sz w:val="17"/>
                <w:szCs w:val="24"/>
                <w:lang w:val="it-IT" w:eastAsia="en-US" w:bidi="ar-SA"/>
              </w:rPr>
              <w:t>Invocazione della promozione di dominio, lock e idempotenza; evitati doppi assegnamenti e notifiche duplicate.</w:t>
            </w:r>
          </w:p>
        </w:tc>
      </w:tr>
      <w:tr>
        <w:trPr/>
        <w:tc>
          <w:tcPr>
            <w:tcW w:w="3137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kern w:val="0"/>
                <w:sz w:val="17"/>
                <w:szCs w:val="24"/>
                <w:lang w:val="it-IT" w:eastAsia="en-US" w:bidi="ar-SA"/>
              </w:rPr>
              <w:t>Cancellazione amministrativa</w:t>
            </w:r>
          </w:p>
        </w:tc>
        <w:tc>
          <w:tcPr>
            <w:tcW w:w="3137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kern w:val="0"/>
                <w:sz w:val="17"/>
                <w:szCs w:val="24"/>
                <w:lang w:val="it-IT" w:eastAsia="en-US" w:bidi="ar-SA"/>
              </w:rPr>
              <w:t>La cancellazione staff modifica lo stesso stato usato dalla coda.</w:t>
            </w:r>
          </w:p>
        </w:tc>
        <w:tc>
          <w:tcPr>
            <w:tcW w:w="3138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kern w:val="0"/>
                <w:sz w:val="17"/>
                <w:szCs w:val="24"/>
                <w:lang w:val="it-IT" w:eastAsia="en-US" w:bidi="ar-SA"/>
              </w:rPr>
              <w:t>Promozione dopo il rilascio e feedback esplicito; evitato un posto libero con coda ferma.</w:t>
            </w:r>
          </w:p>
        </w:tc>
      </w:tr>
      <w:tr>
        <w:trPr/>
        <w:tc>
          <w:tcPr>
            <w:tcW w:w="3137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kern w:val="0"/>
                <w:sz w:val="17"/>
                <w:szCs w:val="24"/>
                <w:lang w:val="it-IT" w:eastAsia="en-US" w:bidi="ar-SA"/>
              </w:rPr>
              <w:t>Check-in e scanner</w:t>
            </w:r>
          </w:p>
        </w:tc>
        <w:tc>
          <w:tcPr>
            <w:tcW w:w="3137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kern w:val="0"/>
                <w:sz w:val="17"/>
                <w:szCs w:val="24"/>
                <w:lang w:val="it-IT" w:eastAsia="en-US" w:bidi="ar-SA"/>
              </w:rPr>
              <w:t>Una richiesta in attesa non equivale a una prenotazione.</w:t>
            </w:r>
          </w:p>
        </w:tc>
        <w:tc>
          <w:tcPr>
            <w:tcW w:w="3138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kern w:val="0"/>
                <w:sz w:val="17"/>
                <w:szCs w:val="24"/>
                <w:lang w:val="it-IT" w:eastAsia="en-US" w:bidi="ar-SA"/>
              </w:rPr>
              <w:t>Controlli su identità, ownership e stati ammessi; evitato il check-in di utenti non promossi.</w:t>
            </w:r>
          </w:p>
        </w:tc>
      </w:tr>
      <w:tr>
        <w:trPr/>
        <w:tc>
          <w:tcPr>
            <w:tcW w:w="3137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kern w:val="0"/>
                <w:sz w:val="17"/>
                <w:szCs w:val="24"/>
                <w:lang w:val="it-IT" w:eastAsia="en-US" w:bidi="ar-SA"/>
              </w:rPr>
              <w:t>Notifiche e log</w:t>
            </w:r>
          </w:p>
        </w:tc>
        <w:tc>
          <w:tcPr>
            <w:tcW w:w="3137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kern w:val="0"/>
                <w:sz w:val="17"/>
                <w:szCs w:val="24"/>
                <w:lang w:val="it-IT" w:eastAsia="en-US" w:bidi="ar-SA"/>
              </w:rPr>
              <w:t>Nuove transizioni richiedono nuovi tipi persistiti.</w:t>
            </w:r>
          </w:p>
        </w:tc>
        <w:tc>
          <w:tcPr>
            <w:tcW w:w="3138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kern w:val="0"/>
                <w:sz w:val="17"/>
                <w:szCs w:val="24"/>
                <w:lang w:val="it-IT" w:eastAsia="en-US" w:bidi="ar-SA"/>
              </w:rPr>
              <w:t>Enum estesi, riferimenti correlati e rendering con fallback; conservati i tipi storici.</w:t>
            </w:r>
          </w:p>
        </w:tc>
      </w:tr>
      <w:tr>
        <w:trPr/>
        <w:tc>
          <w:tcPr>
            <w:tcW w:w="3137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kern w:val="0"/>
                <w:sz w:val="17"/>
                <w:szCs w:val="24"/>
                <w:lang w:val="it-IT" w:eastAsia="en-US" w:bidi="ar-SA"/>
              </w:rPr>
              <w:t>Aggiornamento client</w:t>
            </w:r>
          </w:p>
        </w:tc>
        <w:tc>
          <w:tcPr>
            <w:tcW w:w="3137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kern w:val="0"/>
                <w:sz w:val="17"/>
                <w:szCs w:val="24"/>
                <w:lang w:val="it-IT" w:eastAsia="en-US" w:bidi="ar-SA"/>
              </w:rPr>
              <w:t>La disponibilità cambia anche per coda e automazioni.</w:t>
            </w:r>
          </w:p>
        </w:tc>
        <w:tc>
          <w:tcPr>
            <w:tcW w:w="3138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kern w:val="0"/>
                <w:sz w:val="17"/>
                <w:szCs w:val="24"/>
                <w:lang w:val="it-IT" w:eastAsia="en-US" w:bidi="ar-SA"/>
              </w:rPr>
              <w:t>Rilettura autenticata delle API e polling leggero delle notifiche; rimossi helper SSE scollegati e in-memory.</w:t>
            </w:r>
          </w:p>
        </w:tc>
      </w:tr>
      <w:tr>
        <w:trPr/>
        <w:tc>
          <w:tcPr>
            <w:tcW w:w="3137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kern w:val="0"/>
                <w:sz w:val="17"/>
                <w:szCs w:val="24"/>
                <w:lang w:val="it-IT" w:eastAsia="en-US" w:bidi="ar-SA"/>
              </w:rPr>
              <w:t>Mappa e vista mobile</w:t>
            </w:r>
          </w:p>
        </w:tc>
        <w:tc>
          <w:tcPr>
            <w:tcW w:w="3137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kern w:val="0"/>
                <w:sz w:val="17"/>
                <w:szCs w:val="24"/>
                <w:lang w:val="it-IT" w:eastAsia="en-US" w:bidi="ar-SA"/>
              </w:rPr>
              <w:t>Il conflitto non è più un vicolo cieco.</w:t>
            </w:r>
          </w:p>
        </w:tc>
        <w:tc>
          <w:tcPr>
            <w:tcW w:w="3138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kern w:val="0"/>
                <w:sz w:val="17"/>
                <w:szCs w:val="24"/>
                <w:lang w:val="it-IT" w:eastAsia="en-US" w:bidi="ar-SA"/>
              </w:rPr>
              <w:t>Ingresso in coda da entrambe le viste e dal dialog di conflitto.</w:t>
            </w:r>
          </w:p>
        </w:tc>
      </w:tr>
      <w:tr>
        <w:trPr/>
        <w:tc>
          <w:tcPr>
            <w:tcW w:w="3137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kern w:val="0"/>
                <w:sz w:val="17"/>
                <w:szCs w:val="24"/>
                <w:lang w:val="it-IT" w:eastAsia="en-US" w:bidi="ar-SA"/>
              </w:rPr>
              <w:t>Middleware e route admin</w:t>
            </w:r>
          </w:p>
        </w:tc>
        <w:tc>
          <w:tcPr>
            <w:tcW w:w="3137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kern w:val="0"/>
                <w:sz w:val="17"/>
                <w:szCs w:val="24"/>
                <w:lang w:val="it-IT" w:eastAsia="en-US" w:bidi="ar-SA"/>
              </w:rPr>
              <w:t>I nuovi endpoint e i dati amministrativi devono rispettare RBAC.</w:t>
            </w:r>
          </w:p>
        </w:tc>
        <w:tc>
          <w:tcPr>
            <w:tcW w:w="3138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kern w:val="0"/>
                <w:sz w:val="17"/>
                <w:szCs w:val="24"/>
                <w:lang w:val="it-IT" w:eastAsia="en-US" w:bidi="ar-SA"/>
              </w:rPr>
              <w:t>Protezione delle route coda e chiusura dei varchi 401/403 individuati dalla verifica finale.</w:t>
            </w:r>
          </w:p>
        </w:tc>
      </w:tr>
      <w:tr>
        <w:trPr/>
        <w:tc>
          <w:tcPr>
            <w:tcW w:w="3137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kern w:val="0"/>
                <w:sz w:val="17"/>
                <w:szCs w:val="24"/>
                <w:lang w:val="it-IT" w:eastAsia="en-US" w:bidi="ar-SA"/>
              </w:rPr>
              <w:t>Statistiche</w:t>
            </w:r>
          </w:p>
        </w:tc>
        <w:tc>
          <w:tcPr>
            <w:tcW w:w="3137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kern w:val="0"/>
                <w:sz w:val="17"/>
                <w:szCs w:val="24"/>
                <w:lang w:val="it-IT" w:eastAsia="en-US" w:bidi="ar-SA"/>
              </w:rPr>
              <w:t>I nuovi eventi non devono alterare indicatori preesistenti.</w:t>
            </w:r>
          </w:p>
        </w:tc>
        <w:tc>
          <w:tcPr>
            <w:tcW w:w="3138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kern w:val="0"/>
                <w:sz w:val="17"/>
                <w:szCs w:val="24"/>
                <w:lang w:val="it-IT" w:eastAsia="en-US" w:bidi="ar-SA"/>
              </w:rPr>
              <w:t>Filtri e indicatore dedicato alla coda; conservata la distribuzione no-show.</w:t>
            </w:r>
          </w:p>
        </w:tc>
      </w:tr>
    </w:tbl>
    <w:p>
      <w:pPr>
        <w:pStyle w:val="BodyText"/>
        <w:rPr/>
      </w:pPr>
      <w:bookmarkStart w:id="13" w:name="processo-di-impact-analysis"/>
      <w:r>
        <w:rPr/>
        <w:t>Questa distinzione ha impedito di limitare la modifica ai soli file nominati dalla richiesta: la propagazione verso i consumatori è stata trattata come parte verificabile della manutenzione, non come lavoro accessorio.</w:t>
      </w:r>
      <w:bookmarkEnd w:id="13"/>
    </w:p>
    <w:p>
      <w:pPr>
        <w:pStyle w:val="Heading1"/>
        <w:rPr/>
      </w:pPr>
      <w:bookmarkStart w:id="14" w:name="__RefHeading___Toc7652_2049021629"/>
      <w:bookmarkStart w:id="15" w:name="progettazione-to-be"/>
      <w:bookmarkEnd w:id="14"/>
      <w:r>
        <w:rPr/>
        <w:t>4. Progettazione TO-BE</w:t>
      </w:r>
    </w:p>
    <w:p>
      <w:pPr>
        <w:pStyle w:val="Heading2"/>
        <w:rPr/>
      </w:pPr>
      <w:bookmarkStart w:id="16" w:name="__RefHeading___Toc7654_2049021629"/>
      <w:bookmarkStart w:id="17" w:name="servizio-di-dominio-unico"/>
      <w:bookmarkEnd w:id="16"/>
      <w:r>
        <w:rPr/>
        <w:t>4.1 Servizio di dominio unico</w:t>
      </w:r>
    </w:p>
    <w:p>
      <w:pPr>
        <w:pStyle w:val="FirstParagraph"/>
        <w:rPr/>
      </w:pPr>
      <w:r>
        <w:rPr>
          <w:rStyle w:val="VerbatimChar"/>
        </w:rPr>
        <w:t>src/lib/prenotazioni-service.ts</w:t>
      </w:r>
      <w:r>
        <w:rPr/>
        <w:t xml:space="preserve"> è il punto unico delle regole di prenotazione e lista d’attesa. Non dipende da </w:t>
      </w:r>
      <w:r>
        <w:rPr>
          <w:rStyle w:val="VerbatimChar"/>
        </w:rPr>
        <w:t>Request</w:t>
      </w:r>
      <w:r>
        <w:rPr/>
        <w:t xml:space="preserve"> o </w:t>
      </w:r>
      <w:r>
        <w:rPr>
          <w:rStyle w:val="VerbatimChar"/>
        </w:rPr>
        <w:t>Response</w:t>
      </w:r>
      <w:r>
        <w:rPr/>
        <w:t>, quindi gli endpoint traducono soltanto input, sessione ed errori HTTP. Il servizio controlla:</w:t>
      </w:r>
    </w:p>
    <w:p>
      <w:pPr>
        <w:pStyle w:val="Compact"/>
        <w:numPr>
          <w:ilvl w:val="0"/>
          <w:numId w:val="43"/>
        </w:numPr>
        <w:rPr/>
      </w:pPr>
      <w:r>
        <w:rPr/>
        <w:t>data non passata, ordine degli orari e durata massima;</w:t>
      </w:r>
    </w:p>
    <w:p>
      <w:pPr>
        <w:pStyle w:val="Compact"/>
        <w:numPr>
          <w:ilvl w:val="0"/>
          <w:numId w:val="44"/>
        </w:numPr>
        <w:rPr/>
      </w:pPr>
      <w:r>
        <w:rPr/>
        <w:t>apertura della sala e stato attivo/non in manutenzione del posto;</w:t>
      </w:r>
    </w:p>
    <w:p>
      <w:pPr>
        <w:pStyle w:val="Compact"/>
        <w:numPr>
          <w:ilvl w:val="0"/>
          <w:numId w:val="45"/>
        </w:numPr>
        <w:rPr/>
      </w:pPr>
      <w:r>
        <w:rPr/>
        <w:t>sovrapposizioni sullo stesso posto;</w:t>
      </w:r>
    </w:p>
    <w:p>
      <w:pPr>
        <w:pStyle w:val="Compact"/>
        <w:numPr>
          <w:ilvl w:val="0"/>
          <w:numId w:val="46"/>
        </w:numPr>
        <w:rPr/>
      </w:pPr>
      <w:r>
        <w:rPr/>
        <w:t>ingresso, annullamento e posizione FIFO della richiesta;</w:t>
      </w:r>
    </w:p>
    <w:p>
      <w:pPr>
        <w:pStyle w:val="Compact"/>
        <w:numPr>
          <w:ilvl w:val="0"/>
          <w:numId w:val="47"/>
        </w:numPr>
        <w:rPr/>
      </w:pPr>
      <w:r>
        <w:rPr/>
        <w:t>promozione del primo utente eleggibile.</w:t>
      </w:r>
    </w:p>
    <w:p>
      <w:pPr>
        <w:pStyle w:val="FirstParagraph"/>
        <w:rPr/>
      </w:pPr>
      <w:bookmarkStart w:id="18" w:name="servizio-di-dominio-unico"/>
      <w:r>
        <w:rPr/>
        <w:t>Gli errori hanno codice stabile e messaggio non tecnico. Creazione ed estensione non possono quindi divergere silenziosamente nell’interpretazione dello stesso intervallo.</w:t>
      </w:r>
      <w:bookmarkEnd w:id="18"/>
    </w:p>
    <w:p>
      <w:pPr>
        <w:pStyle w:val="Heading2"/>
        <w:rPr/>
      </w:pPr>
      <w:bookmarkStart w:id="19" w:name="__RefHeading___Toc7656_2049021629"/>
      <w:bookmarkStart w:id="20" w:name="atomicità-e-concorrenza"/>
      <w:bookmarkEnd w:id="19"/>
      <w:r>
        <w:rPr/>
        <w:t>4.2 Atomicità e concorrenza</w:t>
      </w:r>
    </w:p>
    <w:p>
      <w:pPr>
        <w:pStyle w:val="FirstParagraph"/>
        <w:rPr/>
      </w:pPr>
      <w:r>
        <w:rPr/>
        <w:t>La sola verifica applicativa non è sufficiente: due richieste possono leggere contemporaneamente lo stesso stato libero. La soluzione usa due livelli:</w:t>
      </w:r>
    </w:p>
    <w:p>
      <w:pPr>
        <w:pStyle w:val="Compact"/>
        <w:numPr>
          <w:ilvl w:val="0"/>
          <w:numId w:val="48"/>
        </w:numPr>
        <w:rPr/>
      </w:pPr>
      <w:r>
        <w:rPr/>
        <w:t xml:space="preserve">transazioni Prisma con isolamento </w:t>
      </w:r>
      <w:r>
        <w:rPr>
          <w:rStyle w:val="VerbatimChar"/>
        </w:rPr>
        <w:t>Serializable</w:t>
      </w:r>
      <w:r>
        <w:rPr/>
        <w:t xml:space="preserve"> per mantenere verifica e scrittura nella stessa unità atomica;</w:t>
      </w:r>
    </w:p>
    <w:p>
      <w:pPr>
        <w:pStyle w:val="Compact"/>
        <w:numPr>
          <w:ilvl w:val="0"/>
          <w:numId w:val="49"/>
        </w:numPr>
        <w:rPr/>
      </w:pPr>
      <w:r>
        <w:rPr/>
        <w:t>exclusion constraint PostgreSQL sull’intervallo delle prenotazioni attive, come ultima garanzia anche per scritture esterne all’applicazione.</w:t>
      </w:r>
    </w:p>
    <w:p>
      <w:pPr>
        <w:pStyle w:val="FirstParagraph"/>
        <w:rPr/>
      </w:pPr>
      <w:bookmarkStart w:id="21" w:name="atomicità-e-concorrenza"/>
      <w:r>
        <w:rPr/>
        <w:t>Le violazioni di vincolo e i conflitti serializzabili vengono tradotti in un errore di dominio gestito. Il chiamante può proporre l’ingresso in lista d’attesa senza esporre dettagli del database.</w:t>
      </w:r>
      <w:bookmarkEnd w:id="21"/>
    </w:p>
    <w:p>
      <w:pPr>
        <w:pStyle w:val="Heading2"/>
        <w:rPr/>
      </w:pPr>
      <w:bookmarkStart w:id="22" w:name="__RefHeading___Toc7658_2049021629"/>
      <w:bookmarkStart w:id="23" w:name="modello-della-lista-dattesa"/>
      <w:bookmarkEnd w:id="22"/>
      <w:r>
        <w:rPr/>
        <w:t>4.3 Modello della lista d’attesa</w:t>
      </w:r>
    </w:p>
    <w:p>
      <w:pPr>
        <w:pStyle w:val="FirstParagraph"/>
        <w:rPr/>
      </w:pPr>
      <w:r>
        <w:rPr>
          <w:rStyle w:val="VerbatimChar"/>
        </w:rPr>
        <w:t>ListaAttesa</w:t>
      </w:r>
      <w:r>
        <w:rPr/>
        <w:t xml:space="preserve"> collega utente, posto, data e intervallo e usa gli stati </w:t>
      </w:r>
      <w:r>
        <w:rPr>
          <w:rStyle w:val="VerbatimChar"/>
        </w:rPr>
        <w:t>IN_ATTESA</w:t>
      </w:r>
      <w:r>
        <w:rPr/>
        <w:t xml:space="preserve">, </w:t>
      </w:r>
      <w:r>
        <w:rPr>
          <w:rStyle w:val="VerbatimChar"/>
        </w:rPr>
        <w:t>PROMOSSA</w:t>
      </w:r>
      <w:r>
        <w:rPr/>
        <w:t xml:space="preserve">, </w:t>
      </w:r>
      <w:r>
        <w:rPr>
          <w:rStyle w:val="VerbatimChar"/>
        </w:rPr>
        <w:t>SCADUTA</w:t>
      </w:r>
      <w:r>
        <w:rPr/>
        <w:t xml:space="preserve"> e </w:t>
      </w:r>
      <w:r>
        <w:rPr>
          <w:rStyle w:val="VerbatimChar"/>
        </w:rPr>
        <w:t>ANNULLATA</w:t>
      </w:r>
      <w:r>
        <w:rPr/>
        <w:t xml:space="preserve">. L’ordine è deterministico: prima </w:t>
      </w:r>
      <w:r>
        <w:rPr>
          <w:rStyle w:val="VerbatimChar"/>
        </w:rPr>
        <w:t>createdAt</w:t>
      </w:r>
      <w:r>
        <w:rPr/>
        <w:t xml:space="preserve">, poi </w:t>
      </w:r>
      <w:r>
        <w:rPr>
          <w:rStyle w:val="VerbatimChar"/>
        </w:rPr>
        <w:t>id</w:t>
      </w:r>
      <w:r>
        <w:rPr/>
        <w:t xml:space="preserve"> come criterio di spareggio. Il vincolo sui record attivi impedisce allo stesso utente di accodarsi due volte per lo stesso intervallo senza impedire la conservazione dello storico terminale.</w:t>
      </w:r>
    </w:p>
    <w:p>
      <w:pPr>
        <w:pStyle w:val="BodyText"/>
        <w:rPr/>
      </w:pPr>
      <w:bookmarkStart w:id="24" w:name="modello-della-lista-dattesa"/>
      <w:r>
        <w:rPr/>
        <w:t>La promozione seleziona il primo eleggibile, crea la prenotazione e aggiorna la richiesta nella stessa operazione transazionale. Chiamate ripetute non producono una seconda prenotazione.</w:t>
      </w:r>
      <w:bookmarkEnd w:id="24"/>
    </w:p>
    <w:p>
      <w:pPr>
        <w:pStyle w:val="Heading2"/>
        <w:rPr/>
      </w:pPr>
      <w:bookmarkStart w:id="25" w:name="__RefHeading___Toc7660_2049021629"/>
      <w:bookmarkStart w:id="26" w:name="identità-ruoli-e-ownership"/>
      <w:bookmarkEnd w:id="25"/>
      <w:r>
        <w:rPr/>
        <w:t>4.4 Identità, ruoli e ownership</w:t>
      </w:r>
    </w:p>
    <w:p>
      <w:pPr>
        <w:pStyle w:val="FirstParagraph"/>
        <w:rPr/>
      </w:pPr>
      <w:r>
        <w:rPr/>
        <w:t>L’identità operativa deriva sempre dalla sessione. Il client può indicare una risorsa, ma non scegliere l’attore. Gli helper comuni distinguono:</w:t>
      </w:r>
    </w:p>
    <w:p>
      <w:pPr>
        <w:pStyle w:val="Compact"/>
        <w:numPr>
          <w:ilvl w:val="0"/>
          <w:numId w:val="50"/>
        </w:numPr>
        <w:rPr/>
      </w:pPr>
      <w:r>
        <w:rPr>
          <w:rStyle w:val="VerbatimChar"/>
        </w:rPr>
        <w:t>401</w:t>
      </w:r>
      <w:r>
        <w:rPr/>
        <w:t xml:space="preserve"> quando manca una sessione valida;</w:t>
      </w:r>
    </w:p>
    <w:p>
      <w:pPr>
        <w:pStyle w:val="Compact"/>
        <w:numPr>
          <w:ilvl w:val="0"/>
          <w:numId w:val="51"/>
        </w:numPr>
        <w:rPr/>
      </w:pPr>
      <w:r>
        <w:rPr>
          <w:rStyle w:val="VerbatimChar"/>
        </w:rPr>
        <w:t>403</w:t>
      </w:r>
      <w:r>
        <w:rPr/>
        <w:t xml:space="preserve"> quando il ruolo non permette l’operazione;</w:t>
      </w:r>
    </w:p>
    <w:p>
      <w:pPr>
        <w:pStyle w:val="Compact"/>
        <w:numPr>
          <w:ilvl w:val="0"/>
          <w:numId w:val="52"/>
        </w:numPr>
        <w:rPr/>
      </w:pPr>
      <w:r>
        <w:rPr>
          <w:rStyle w:val="VerbatimChar"/>
        </w:rPr>
        <w:t>403</w:t>
      </w:r>
      <w:r>
        <w:rPr/>
        <w:t xml:space="preserve"> o </w:t>
      </w:r>
      <w:r>
        <w:rPr>
          <w:rStyle w:val="VerbatimChar"/>
        </w:rPr>
        <w:t>404</w:t>
      </w:r>
      <w:r>
        <w:rPr/>
        <w:t xml:space="preserve"> per una risorsa altrui secondo la policy documentata.</w:t>
      </w:r>
    </w:p>
    <w:p>
      <w:pPr>
        <w:pStyle w:val="FirstParagraph"/>
        <w:rPr/>
      </w:pPr>
      <w:bookmarkStart w:id="27" w:name="identità-ruoli-e-ownership"/>
      <w:r>
        <w:rPr/>
        <w:t>La configurazione NextAuth esistente non è stata riscritta: gli helper sono stati aggiunti sopra il contratto corrente e riusati dalle route.</w:t>
      </w:r>
      <w:bookmarkEnd w:id="27"/>
    </w:p>
    <w:p>
      <w:pPr>
        <w:pStyle w:val="Heading2"/>
        <w:rPr/>
      </w:pPr>
      <w:bookmarkStart w:id="28" w:name="__RefHeading___Toc7662_2049021629"/>
      <w:bookmarkStart w:id="29" w:name="log-notifiche-e-aggiornamento-client"/>
      <w:bookmarkEnd w:id="28"/>
      <w:r>
        <w:rPr/>
        <w:t>4.5 Log, notifiche e aggiornamento client</w:t>
      </w:r>
    </w:p>
    <w:p>
      <w:pPr>
        <w:pStyle w:val="FirstParagraph"/>
        <w:rPr/>
      </w:pPr>
      <w:r>
        <w:rPr/>
        <w:t>Le transizioni di coda usano tipi espliciti (</w:t>
      </w:r>
      <w:r>
        <w:rPr>
          <w:rStyle w:val="VerbatimChar"/>
        </w:rPr>
        <w:t>CODA_INGRESSO</w:t>
      </w:r>
      <w:r>
        <w:rPr/>
        <w:t xml:space="preserve">, </w:t>
      </w:r>
      <w:r>
        <w:rPr>
          <w:rStyle w:val="VerbatimChar"/>
        </w:rPr>
        <w:t>CODA_PROMOZIONE</w:t>
      </w:r>
      <w:r>
        <w:rPr/>
        <w:t xml:space="preserve">, </w:t>
      </w:r>
      <w:r>
        <w:rPr>
          <w:rStyle w:val="VerbatimChar"/>
        </w:rPr>
        <w:t>CODA_SCADENZA</w:t>
      </w:r>
      <w:r>
        <w:rPr/>
        <w:t xml:space="preserve">, </w:t>
      </w:r>
      <w:r>
        <w:rPr>
          <w:rStyle w:val="VerbatimChar"/>
        </w:rPr>
        <w:t>CODA_ANNULLATA</w:t>
      </w:r>
      <w:r>
        <w:rPr/>
        <w:t>). Log e notifiche conservano i riferimenti a utente, posto, richiesta e prenotazione. La UI legge le notifiche dal database e aggiorna il badge periodicamente; la disponibilità viene richiesta al server per data e fascia. Il cron registra cosa ha processato e usa protezioni idempotenti, così una seconda esecuzione ravvicinata non cambia lo stato prodotto dalla prima.</w:t>
      </w:r>
      <w:bookmarkEnd w:id="29"/>
    </w:p>
    <w:p>
      <w:pPr>
        <w:pStyle w:val="Heading2"/>
        <w:rPr/>
      </w:pPr>
      <w:bookmarkStart w:id="30" w:name="__RefHeading___Toc7664_2049021629"/>
      <w:bookmarkStart w:id="31" w:name="diagrammi"/>
      <w:bookmarkEnd w:id="30"/>
      <w:r>
        <w:rPr/>
        <w:t>4.6 Diagrammi</w:t>
      </w:r>
    </w:p>
    <w:p>
      <w:pPr>
        <w:pStyle w:val="FirstParagraph"/>
        <w:rPr/>
      </w:pPr>
      <w:r>
        <w:rPr/>
        <w:t xml:space="preserve">La fotografia AS-IS è disponibile nei documenti indicati nella sezione 3.2. I diagrammi TO-BE e il confronto affiancato sono stati prodotti dalla task correlata </w:t>
      </w:r>
      <w:hyperlink r:id="rId3">
        <w:r>
          <w:rPr>
            <w:rStyle w:val="Hyperlink"/>
          </w:rPr>
          <w:t>BIB-64, PR #49</w:t>
        </w:r>
      </w:hyperlink>
      <w:r>
        <w:rPr/>
        <w:t xml:space="preserve">, integrata in </w:t>
      </w:r>
      <w:r>
        <w:rPr>
          <w:rStyle w:val="VerbatimChar"/>
        </w:rPr>
        <w:t>main</w:t>
      </w:r>
      <w:r>
        <w:rPr/>
        <w:t>:</w:t>
      </w:r>
    </w:p>
    <w:p>
      <w:pPr>
        <w:pStyle w:val="Compact"/>
        <w:numPr>
          <w:ilvl w:val="0"/>
          <w:numId w:val="53"/>
        </w:numPr>
        <w:rPr/>
      </w:pPr>
      <w:r>
        <w:rPr/>
        <w:t>diagramma dei componenti TO-BE, con servizio di dominio e lista d’attesa;</w:t>
      </w:r>
    </w:p>
    <w:p>
      <w:pPr>
        <w:pStyle w:val="Compact"/>
        <w:numPr>
          <w:ilvl w:val="0"/>
          <w:numId w:val="54"/>
        </w:numPr>
        <w:rPr/>
      </w:pPr>
      <w:r>
        <w:rPr/>
        <w:t xml:space="preserve">diagramma delle transizioni TO-BE di </w:t>
      </w:r>
      <w:r>
        <w:rPr>
          <w:rStyle w:val="VerbatimChar"/>
        </w:rPr>
        <w:t>Prenotazione</w:t>
      </w:r>
      <w:r>
        <w:rPr/>
        <w:t xml:space="preserve"> e </w:t>
      </w:r>
      <w:r>
        <w:rPr>
          <w:rStyle w:val="VerbatimChar"/>
        </w:rPr>
        <w:t>ListaAttesa</w:t>
      </w:r>
      <w:r>
        <w:rPr/>
        <w:t>;</w:t>
      </w:r>
    </w:p>
    <w:p>
      <w:pPr>
        <w:pStyle w:val="Compact"/>
        <w:numPr>
          <w:ilvl w:val="0"/>
          <w:numId w:val="55"/>
        </w:numPr>
        <w:rPr/>
      </w:pPr>
      <w:r>
        <w:rPr/>
        <w:t>confronto AS-IS/TO-BE e sintesi dei ripple effect.</w:t>
      </w:r>
    </w:p>
    <w:p>
      <w:pPr>
        <w:pStyle w:val="FirstParagraph"/>
        <w:rPr/>
      </w:pPr>
      <w:bookmarkStart w:id="32" w:name="progettazione-to-be"/>
      <w:bookmarkStart w:id="33" w:name="diagrammi"/>
      <w:r>
        <w:rPr/>
        <w:t>Nella versione impaginata del report (PDF e Word) i diagrammi TO-BE e il confronto sono riprodotti integralmente nell’Appendice B, accanto a quelli AS-IS dell’Appendice A, così che l’impact analysis sia leggibile senza aprire il repository.</w:t>
      </w:r>
      <w:bookmarkEnd w:id="32"/>
      <w:bookmarkEnd w:id="33"/>
    </w:p>
    <w:p>
      <w:pPr>
        <w:pStyle w:val="Heading1"/>
        <w:rPr/>
      </w:pPr>
      <w:bookmarkStart w:id="34" w:name="__RefHeading___Toc7666_2049021629"/>
      <w:bookmarkStart w:id="35" w:name="realizzazione-incrementale"/>
      <w:bookmarkEnd w:id="34"/>
      <w:r>
        <w:rPr/>
        <w:t>5. Realizzazione incrementale</w:t>
      </w:r>
    </w:p>
    <w:p>
      <w:pPr>
        <w:pStyle w:val="Heading2"/>
        <w:rPr/>
      </w:pPr>
      <w:bookmarkStart w:id="36" w:name="__RefHeading___Toc7668_2049021629"/>
      <w:bookmarkEnd w:id="36"/>
      <w:r>
        <w:rPr/>
        <w:t>5.1 Sequenza degli incrementi</w:t>
      </w:r>
    </w:p>
    <w:tbl>
      <w:tblPr>
        <w:tblStyle w:val="Table"/>
        <w:tblW w:w="5000" w:type="pct"/>
        <w:jc w:val="left"/>
        <w:tblInd w:w="113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3137"/>
        <w:gridCol w:w="3137"/>
        <w:gridCol w:w="3138"/>
      </w:tblGrid>
      <w:tr>
        <w:trPr>
          <w:tblHeader w:val="true"/>
        </w:trPr>
        <w:tc>
          <w:tcPr>
            <w:tcW w:w="3137" w:type="dxa"/>
            <w:tcBorders>
              <w:top w:val="single" w:sz="4" w:space="0" w:color="B8C2D0"/>
              <w:left w:val="single" w:sz="4" w:space="0" w:color="B8C2D0"/>
              <w:bottom w:val="single" w:sz="6" w:space="0" w:color="000000"/>
              <w:right w:val="single" w:sz="4" w:space="0" w:color="B8C2D0"/>
            </w:tcBorders>
            <w:shd w:color="auto" w:fill="E3E9F2" w:val="clear"/>
            <w:vAlign w:val="bottom"/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b/>
                <w:kern w:val="0"/>
                <w:sz w:val="17"/>
                <w:szCs w:val="24"/>
                <w:lang w:val="it-IT" w:eastAsia="en-US" w:bidi="ar-SA"/>
              </w:rPr>
              <w:t>Fase</w:t>
            </w:r>
          </w:p>
        </w:tc>
        <w:tc>
          <w:tcPr>
            <w:tcW w:w="3137" w:type="dxa"/>
            <w:tcBorders>
              <w:top w:val="single" w:sz="4" w:space="0" w:color="B8C2D0"/>
              <w:left w:val="single" w:sz="4" w:space="0" w:color="B8C2D0"/>
              <w:bottom w:val="single" w:sz="6" w:space="0" w:color="000000"/>
              <w:right w:val="single" w:sz="4" w:space="0" w:color="B8C2D0"/>
            </w:tcBorders>
            <w:shd w:color="auto" w:fill="E3E9F2" w:val="clear"/>
            <w:vAlign w:val="bottom"/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b/>
                <w:kern w:val="0"/>
                <w:sz w:val="17"/>
                <w:szCs w:val="24"/>
                <w:lang w:val="it-IT" w:eastAsia="en-US" w:bidi="ar-SA"/>
              </w:rPr>
              <w:t>Incremento</w:t>
            </w:r>
          </w:p>
        </w:tc>
        <w:tc>
          <w:tcPr>
            <w:tcW w:w="3138" w:type="dxa"/>
            <w:tcBorders>
              <w:top w:val="single" w:sz="4" w:space="0" w:color="B8C2D0"/>
              <w:left w:val="single" w:sz="4" w:space="0" w:color="B8C2D0"/>
              <w:bottom w:val="single" w:sz="6" w:space="0" w:color="000000"/>
              <w:right w:val="single" w:sz="4" w:space="0" w:color="B8C2D0"/>
            </w:tcBorders>
            <w:shd w:color="auto" w:fill="E3E9F2" w:val="clear"/>
            <w:vAlign w:val="bottom"/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b/>
                <w:kern w:val="0"/>
                <w:sz w:val="17"/>
                <w:szCs w:val="24"/>
                <w:lang w:val="it-IT" w:eastAsia="en-US" w:bidi="ar-SA"/>
              </w:rPr>
              <w:t>Dipendenza soddisfatta</w:t>
            </w:r>
          </w:p>
        </w:tc>
      </w:tr>
      <w:tr>
        <w:trPr/>
        <w:tc>
          <w:tcPr>
            <w:tcW w:w="3137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kern w:val="0"/>
                <w:sz w:val="17"/>
                <w:szCs w:val="24"/>
                <w:lang w:val="it-IT" w:eastAsia="en-US" w:bidi="ar-SA"/>
              </w:rPr>
              <w:t>0</w:t>
            </w:r>
          </w:p>
        </w:tc>
        <w:tc>
          <w:tcPr>
            <w:tcW w:w="3137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kern w:val="0"/>
                <w:sz w:val="17"/>
                <w:szCs w:val="24"/>
                <w:lang w:val="it-IT" w:eastAsia="en-US" w:bidi="ar-SA"/>
              </w:rPr>
              <w:t>Regole Git, framework di test e pipeline CI.</w:t>
            </w:r>
          </w:p>
        </w:tc>
        <w:tc>
          <w:tcPr>
            <w:tcW w:w="3138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kern w:val="0"/>
                <w:sz w:val="17"/>
                <w:szCs w:val="24"/>
                <w:lang w:val="it-IT" w:eastAsia="en-US" w:bidi="ar-SA"/>
              </w:rPr>
              <w:t>Processo riproducibile prima delle modifiche.</w:t>
            </w:r>
          </w:p>
        </w:tc>
      </w:tr>
      <w:tr>
        <w:trPr/>
        <w:tc>
          <w:tcPr>
            <w:tcW w:w="3137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kern w:val="0"/>
                <w:sz w:val="17"/>
                <w:szCs w:val="24"/>
                <w:lang w:val="it-IT" w:eastAsia="en-US" w:bidi="ar-SA"/>
              </w:rPr>
              <w:t>1</w:t>
            </w:r>
          </w:p>
        </w:tc>
        <w:tc>
          <w:tcPr>
            <w:tcW w:w="3137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kern w:val="0"/>
                <w:sz w:val="17"/>
                <w:szCs w:val="24"/>
                <w:lang w:val="it-IT" w:eastAsia="en-US" w:bidi="ar-SA"/>
              </w:rPr>
              <w:t>Analisi AS-IS e test pre-modifica.</w:t>
            </w:r>
          </w:p>
        </w:tc>
        <w:tc>
          <w:tcPr>
            <w:tcW w:w="3138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kern w:val="0"/>
                <w:sz w:val="17"/>
                <w:szCs w:val="24"/>
                <w:lang w:val="it-IT" w:eastAsia="en-US" w:bidi="ar-SA"/>
              </w:rPr>
              <w:t>Baseline osservabile e difetti caratterizzati.</w:t>
            </w:r>
          </w:p>
        </w:tc>
      </w:tr>
      <w:tr>
        <w:trPr/>
        <w:tc>
          <w:tcPr>
            <w:tcW w:w="3137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kern w:val="0"/>
                <w:sz w:val="17"/>
                <w:szCs w:val="24"/>
                <w:lang w:val="it-IT" w:eastAsia="en-US" w:bidi="ar-SA"/>
              </w:rPr>
              <w:t>2</w:t>
            </w:r>
          </w:p>
        </w:tc>
        <w:tc>
          <w:tcPr>
            <w:tcW w:w="3137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kern w:val="0"/>
                <w:sz w:val="17"/>
                <w:szCs w:val="24"/>
                <w:lang w:val="it-IT" w:eastAsia="en-US" w:bidi="ar-SA"/>
              </w:rPr>
              <w:t>Schema, vincoli, autenticazione e servizio di dominio.</w:t>
            </w:r>
          </w:p>
        </w:tc>
        <w:tc>
          <w:tcPr>
            <w:tcW w:w="3138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kern w:val="0"/>
                <w:sz w:val="17"/>
                <w:szCs w:val="24"/>
                <w:lang w:val="it-IT" w:eastAsia="en-US" w:bidi="ar-SA"/>
              </w:rPr>
              <w:t>Fondamenta condivise per tutte le route.</w:t>
            </w:r>
          </w:p>
        </w:tc>
      </w:tr>
      <w:tr>
        <w:trPr/>
        <w:tc>
          <w:tcPr>
            <w:tcW w:w="3137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kern w:val="0"/>
                <w:sz w:val="17"/>
                <w:szCs w:val="24"/>
                <w:lang w:val="it-IT" w:eastAsia="en-US" w:bidi="ar-SA"/>
              </w:rPr>
              <w:t>3</w:t>
            </w:r>
          </w:p>
        </w:tc>
        <w:tc>
          <w:tcPr>
            <w:tcW w:w="3137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kern w:val="0"/>
                <w:sz w:val="17"/>
                <w:szCs w:val="24"/>
                <w:lang w:val="it-IT" w:eastAsia="en-US" w:bidi="ar-SA"/>
              </w:rPr>
              <w:t>API di prenotazione sicure e atomiche.</w:t>
            </w:r>
          </w:p>
        </w:tc>
        <w:tc>
          <w:tcPr>
            <w:tcW w:w="3138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kern w:val="0"/>
                <w:sz w:val="17"/>
                <w:szCs w:val="24"/>
                <w:lang w:val="it-IT" w:eastAsia="en-US" w:bidi="ar-SA"/>
              </w:rPr>
              <w:t>Esposizione HTTP del dominio senza identità client autorevole.</w:t>
            </w:r>
          </w:p>
        </w:tc>
      </w:tr>
      <w:tr>
        <w:trPr/>
        <w:tc>
          <w:tcPr>
            <w:tcW w:w="3137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kern w:val="0"/>
                <w:sz w:val="17"/>
                <w:szCs w:val="24"/>
                <w:lang w:val="it-IT" w:eastAsia="en-US" w:bidi="ar-SA"/>
              </w:rPr>
              <w:t>4</w:t>
            </w:r>
          </w:p>
        </w:tc>
        <w:tc>
          <w:tcPr>
            <w:tcW w:w="3137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kern w:val="0"/>
                <w:sz w:val="17"/>
                <w:szCs w:val="24"/>
                <w:lang w:val="it-IT" w:eastAsia="en-US" w:bidi="ar-SA"/>
              </w:rPr>
              <w:t>Automazioni, notifiche e tracciabilità.</w:t>
            </w:r>
          </w:p>
        </w:tc>
        <w:tc>
          <w:tcPr>
            <w:tcW w:w="3138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kern w:val="0"/>
                <w:sz w:val="17"/>
                <w:szCs w:val="24"/>
                <w:lang w:val="it-IT" w:eastAsia="en-US" w:bidi="ar-SA"/>
              </w:rPr>
              <w:t>Promozione su no-show/scadenza e audit persistente.</w:t>
            </w:r>
          </w:p>
        </w:tc>
      </w:tr>
      <w:tr>
        <w:trPr/>
        <w:tc>
          <w:tcPr>
            <w:tcW w:w="3137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kern w:val="0"/>
                <w:sz w:val="17"/>
                <w:szCs w:val="24"/>
                <w:lang w:val="it-IT" w:eastAsia="en-US" w:bidi="ar-SA"/>
              </w:rPr>
              <w:t>5</w:t>
            </w:r>
          </w:p>
        </w:tc>
        <w:tc>
          <w:tcPr>
            <w:tcW w:w="3137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kern w:val="0"/>
                <w:sz w:val="17"/>
                <w:szCs w:val="24"/>
                <w:lang w:val="it-IT" w:eastAsia="en-US" w:bidi="ar-SA"/>
              </w:rPr>
              <w:t>Amministrazione, middleware, UI e statistiche.</w:t>
            </w:r>
          </w:p>
        </w:tc>
        <w:tc>
          <w:tcPr>
            <w:tcW w:w="3138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kern w:val="0"/>
                <w:sz w:val="17"/>
                <w:szCs w:val="24"/>
                <w:lang w:val="it-IT" w:eastAsia="en-US" w:bidi="ar-SA"/>
              </w:rPr>
              <w:t>Chiusura dei ripple effect verso operatori e utenti.</w:t>
            </w:r>
          </w:p>
        </w:tc>
      </w:tr>
      <w:tr>
        <w:trPr/>
        <w:tc>
          <w:tcPr>
            <w:tcW w:w="3137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kern w:val="0"/>
                <w:sz w:val="17"/>
                <w:szCs w:val="24"/>
                <w:lang w:val="it-IT" w:eastAsia="en-US" w:bidi="ar-SA"/>
              </w:rPr>
              <w:t>6</w:t>
            </w:r>
          </w:p>
        </w:tc>
        <w:tc>
          <w:tcPr>
            <w:tcW w:w="3137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kern w:val="0"/>
                <w:sz w:val="17"/>
                <w:szCs w:val="24"/>
                <w:lang w:val="it-IT" w:eastAsia="en-US" w:bidi="ar-SA"/>
              </w:rPr>
              <w:t>Specifica post-modifica, esecuzione e regressione.</w:t>
            </w:r>
          </w:p>
        </w:tc>
        <w:tc>
          <w:tcPr>
            <w:tcW w:w="3138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kern w:val="0"/>
                <w:sz w:val="17"/>
                <w:szCs w:val="24"/>
                <w:lang w:val="it-IT" w:eastAsia="en-US" w:bidi="ar-SA"/>
              </w:rPr>
              <w:t>Verifica esplicita di CA-01–CA-06.</w:t>
            </w:r>
          </w:p>
        </w:tc>
      </w:tr>
      <w:tr>
        <w:trPr/>
        <w:tc>
          <w:tcPr>
            <w:tcW w:w="3137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kern w:val="0"/>
                <w:sz w:val="17"/>
                <w:szCs w:val="24"/>
                <w:lang w:val="it-IT" w:eastAsia="en-US" w:bidi="ar-SA"/>
              </w:rPr>
              <w:t>7</w:t>
            </w:r>
          </w:p>
        </w:tc>
        <w:tc>
          <w:tcPr>
            <w:tcW w:w="3137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kern w:val="0"/>
                <w:sz w:val="17"/>
                <w:szCs w:val="24"/>
                <w:lang w:val="it-IT" w:eastAsia="en-US" w:bidi="ar-SA"/>
              </w:rPr>
              <w:t>Diagrammi TO-BE e report finale.</w:t>
            </w:r>
          </w:p>
        </w:tc>
        <w:tc>
          <w:tcPr>
            <w:tcW w:w="3138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kern w:val="0"/>
                <w:sz w:val="17"/>
                <w:szCs w:val="24"/>
                <w:lang w:val="it-IT" w:eastAsia="en-US" w:bidi="ar-SA"/>
              </w:rPr>
              <w:t>Consolidamento dei deliverable del corso.</w:t>
            </w:r>
            <w:bookmarkStart w:id="37" w:name="sequenza-degli-incrementi"/>
            <w:bookmarkEnd w:id="37"/>
          </w:p>
        </w:tc>
      </w:tr>
    </w:tbl>
    <w:p>
      <w:pPr>
        <w:pStyle w:val="Heading2"/>
        <w:rPr/>
      </w:pPr>
      <w:bookmarkStart w:id="38" w:name="__RefHeading___Toc7670_2049021629"/>
      <w:bookmarkEnd w:id="38"/>
      <w:r>
        <w:rPr/>
        <w:t>5.2 Migrazioni dati</w:t>
      </w:r>
    </w:p>
    <w:tbl>
      <w:tblPr>
        <w:tblStyle w:val="Table"/>
        <w:tblW w:w="5000" w:type="pct"/>
        <w:jc w:val="left"/>
        <w:tblInd w:w="113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4705"/>
        <w:gridCol w:w="4706"/>
      </w:tblGrid>
      <w:tr>
        <w:trPr>
          <w:tblHeader w:val="true"/>
        </w:trPr>
        <w:tc>
          <w:tcPr>
            <w:tcW w:w="4705" w:type="dxa"/>
            <w:tcBorders>
              <w:top w:val="single" w:sz="4" w:space="0" w:color="B8C2D0"/>
              <w:left w:val="single" w:sz="4" w:space="0" w:color="B8C2D0"/>
              <w:bottom w:val="single" w:sz="6" w:space="0" w:color="000000"/>
              <w:right w:val="single" w:sz="4" w:space="0" w:color="B8C2D0"/>
            </w:tcBorders>
            <w:shd w:color="auto" w:fill="E3E9F2" w:val="clear"/>
            <w:vAlign w:val="bottom"/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b/>
                <w:kern w:val="0"/>
                <w:sz w:val="17"/>
                <w:szCs w:val="24"/>
                <w:lang w:val="it-IT" w:eastAsia="en-US" w:bidi="ar-SA"/>
              </w:rPr>
              <w:t>Migrazione</w:t>
            </w:r>
          </w:p>
        </w:tc>
        <w:tc>
          <w:tcPr>
            <w:tcW w:w="4706" w:type="dxa"/>
            <w:tcBorders>
              <w:top w:val="single" w:sz="4" w:space="0" w:color="B8C2D0"/>
              <w:left w:val="single" w:sz="4" w:space="0" w:color="B8C2D0"/>
              <w:bottom w:val="single" w:sz="6" w:space="0" w:color="000000"/>
              <w:right w:val="single" w:sz="4" w:space="0" w:color="B8C2D0"/>
            </w:tcBorders>
            <w:shd w:color="auto" w:fill="E3E9F2" w:val="clear"/>
            <w:vAlign w:val="bottom"/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b/>
                <w:kern w:val="0"/>
                <w:sz w:val="17"/>
                <w:szCs w:val="24"/>
                <w:lang w:val="it-IT" w:eastAsia="en-US" w:bidi="ar-SA"/>
              </w:rPr>
              <w:t>Scopo</w:t>
            </w:r>
          </w:p>
        </w:tc>
      </w:tr>
      <w:tr>
        <w:trPr/>
        <w:tc>
          <w:tcPr>
            <w:tcW w:w="4705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rStyle w:val="VerbatimChar"/>
                <w:kern w:val="0"/>
                <w:sz w:val="17"/>
                <w:szCs w:val="24"/>
                <w:lang w:val="it-IT" w:eastAsia="en-US" w:bidi="ar-SA"/>
              </w:rPr>
              <w:t>20260102185756_migration1</w:t>
            </w:r>
          </w:p>
        </w:tc>
        <w:tc>
          <w:tcPr>
            <w:tcW w:w="4706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kern w:val="0"/>
                <w:sz w:val="17"/>
                <w:szCs w:val="24"/>
                <w:lang w:val="it-IT" w:eastAsia="en-US" w:bidi="ar-SA"/>
              </w:rPr>
              <w:t>Schema iniziale della baseline (precedente alla CR).</w:t>
            </w:r>
          </w:p>
        </w:tc>
      </w:tr>
      <w:tr>
        <w:trPr/>
        <w:tc>
          <w:tcPr>
            <w:tcW w:w="4705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rStyle w:val="VerbatimChar"/>
                <w:kern w:val="0"/>
                <w:sz w:val="17"/>
                <w:szCs w:val="24"/>
                <w:lang w:val="it-IT" w:eastAsia="en-US" w:bidi="ar-SA"/>
              </w:rPr>
              <w:t>20260105115616_add_automation_types</w:t>
            </w:r>
          </w:p>
        </w:tc>
        <w:tc>
          <w:tcPr>
            <w:tcW w:w="4706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kern w:val="0"/>
                <w:sz w:val="17"/>
                <w:szCs w:val="24"/>
                <w:lang w:val="it-IT" w:eastAsia="en-US" w:bidi="ar-SA"/>
              </w:rPr>
              <w:t>Tipi di automazione della baseline (precedente alla CR).</w:t>
            </w:r>
          </w:p>
        </w:tc>
      </w:tr>
      <w:tr>
        <w:trPr/>
        <w:tc>
          <w:tcPr>
            <w:tcW w:w="4705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rStyle w:val="VerbatimChar"/>
                <w:kern w:val="0"/>
                <w:sz w:val="17"/>
                <w:szCs w:val="24"/>
                <w:lang w:val="it-IT" w:eastAsia="en-US" w:bidi="ar-SA"/>
              </w:rPr>
              <w:t>20260829102939_lista_attesa</w:t>
            </w:r>
          </w:p>
        </w:tc>
        <w:tc>
          <w:tcPr>
            <w:tcW w:w="4706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kern w:val="0"/>
                <w:sz w:val="17"/>
                <w:szCs w:val="24"/>
                <w:lang w:val="it-IT" w:eastAsia="en-US" w:bidi="ar-SA"/>
              </w:rPr>
              <w:t>Introduce entità, stato e indici della lista d’attesa.</w:t>
            </w:r>
          </w:p>
        </w:tc>
      </w:tr>
      <w:tr>
        <w:trPr/>
        <w:tc>
          <w:tcPr>
            <w:tcW w:w="4705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rStyle w:val="VerbatimChar"/>
                <w:kern w:val="0"/>
                <w:sz w:val="17"/>
                <w:szCs w:val="24"/>
                <w:lang w:val="it-IT" w:eastAsia="en-US" w:bidi="ar-SA"/>
              </w:rPr>
              <w:t>20260829131500_vincolo_anti_sovrapposizione_prenotazioni</w:t>
            </w:r>
          </w:p>
        </w:tc>
        <w:tc>
          <w:tcPr>
            <w:tcW w:w="4706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kern w:val="0"/>
                <w:sz w:val="17"/>
                <w:szCs w:val="24"/>
                <w:lang w:val="it-IT" w:eastAsia="en-US" w:bidi="ar-SA"/>
              </w:rPr>
              <w:t>Impone la non sovrapposizione delle prenotazioni attive a livello PostgreSQL.</w:t>
            </w:r>
          </w:p>
        </w:tc>
      </w:tr>
      <w:tr>
        <w:trPr/>
        <w:tc>
          <w:tcPr>
            <w:tcW w:w="4705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rStyle w:val="VerbatimChar"/>
                <w:kern w:val="0"/>
                <w:sz w:val="17"/>
                <w:szCs w:val="24"/>
                <w:lang w:val="it-IT" w:eastAsia="en-US" w:bidi="ar-SA"/>
              </w:rPr>
              <w:t>20260829133500_estensione_enum_coda</w:t>
            </w:r>
          </w:p>
        </w:tc>
        <w:tc>
          <w:tcPr>
            <w:tcW w:w="4706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kern w:val="0"/>
                <w:sz w:val="17"/>
                <w:szCs w:val="24"/>
                <w:lang w:val="it-IT" w:eastAsia="en-US" w:bidi="ar-SA"/>
              </w:rPr>
              <w:t>Estende, senza rinominare o rimuovere, gli enum di notifiche ed eventi.</w:t>
            </w:r>
          </w:p>
        </w:tc>
      </w:tr>
      <w:tr>
        <w:trPr/>
        <w:tc>
          <w:tcPr>
            <w:tcW w:w="4705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rStyle w:val="VerbatimChar"/>
                <w:kern w:val="0"/>
                <w:sz w:val="17"/>
                <w:szCs w:val="24"/>
                <w:lang w:val="it-IT" w:eastAsia="en-US" w:bidi="ar-SA"/>
              </w:rPr>
              <w:t>20260902113000_enable_rls_public_tables</w:t>
            </w:r>
          </w:p>
        </w:tc>
        <w:tc>
          <w:tcPr>
            <w:tcW w:w="4706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kern w:val="0"/>
                <w:sz w:val="17"/>
                <w:szCs w:val="24"/>
                <w:lang w:val="it-IT" w:eastAsia="en-US" w:bidi="ar-SA"/>
              </w:rPr>
              <w:t>Abilita RLS sulle tabelle pubbliche come hardening della persistenza.</w:t>
            </w:r>
          </w:p>
        </w:tc>
      </w:tr>
      <w:tr>
        <w:trPr/>
        <w:tc>
          <w:tcPr>
            <w:tcW w:w="4705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rStyle w:val="VerbatimChar"/>
                <w:kern w:val="0"/>
                <w:sz w:val="17"/>
                <w:szCs w:val="24"/>
                <w:lang w:val="it-IT" w:eastAsia="en-US" w:bidi="ar-SA"/>
              </w:rPr>
              <w:t>20260902133000_test_pipeline_migrate_prod</w:t>
            </w:r>
          </w:p>
        </w:tc>
        <w:tc>
          <w:tcPr>
            <w:tcW w:w="4706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kern w:val="0"/>
                <w:sz w:val="17"/>
                <w:szCs w:val="24"/>
                <w:lang w:val="it-IT" w:eastAsia="en-US" w:bidi="ar-SA"/>
              </w:rPr>
              <w:t>Smoke test della pipeline di deploy delle migrazioni (solo commento SQL).</w:t>
            </w:r>
          </w:p>
        </w:tc>
      </w:tr>
      <w:tr>
        <w:trPr/>
        <w:tc>
          <w:tcPr>
            <w:tcW w:w="4705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rStyle w:val="VerbatimChar"/>
                <w:kern w:val="0"/>
                <w:sz w:val="17"/>
                <w:szCs w:val="24"/>
                <w:lang w:val="it-IT" w:eastAsia="en-US" w:bidi="ar-SA"/>
              </w:rPr>
              <w:t>20260924120000_allinea_schema_richieste_preparazione</w:t>
            </w:r>
          </w:p>
        </w:tc>
        <w:tc>
          <w:tcPr>
            <w:tcW w:w="4706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kern w:val="0"/>
                <w:sz w:val="17"/>
                <w:szCs w:val="24"/>
                <w:lang w:val="it-IT" w:eastAsia="en-US" w:bidi="ar-SA"/>
              </w:rPr>
              <w:t xml:space="preserve">Aggiunge allo storico oggetti presenti nello schema ma mai migrati: enum </w:t>
            </w:r>
            <w:r>
              <w:rPr>
                <w:rStyle w:val="VerbatimChar"/>
                <w:kern w:val="0"/>
                <w:sz w:val="17"/>
                <w:szCs w:val="24"/>
                <w:lang w:val="it-IT" w:eastAsia="en-US" w:bidi="ar-SA"/>
              </w:rPr>
              <w:t>StatoRichiesta</w:t>
            </w:r>
            <w:r>
              <w:rPr>
                <w:kern w:val="0"/>
                <w:sz w:val="17"/>
                <w:szCs w:val="24"/>
                <w:lang w:val="it-IT" w:eastAsia="en-US" w:bidi="ar-SA"/>
              </w:rPr>
              <w:t xml:space="preserve">, preferenze di accessibilità di </w:t>
            </w:r>
            <w:r>
              <w:rPr>
                <w:rStyle w:val="VerbatimChar"/>
                <w:kern w:val="0"/>
                <w:sz w:val="17"/>
                <w:szCs w:val="24"/>
                <w:lang w:val="it-IT" w:eastAsia="en-US" w:bidi="ar-SA"/>
              </w:rPr>
              <w:t>User</w:t>
            </w:r>
            <w:r>
              <w:rPr>
                <w:kern w:val="0"/>
                <w:sz w:val="17"/>
                <w:szCs w:val="24"/>
                <w:lang w:val="it-IT" w:eastAsia="en-US" w:bidi="ar-SA"/>
              </w:rPr>
              <w:t xml:space="preserve">, tabella </w:t>
            </w:r>
            <w:r>
              <w:rPr>
                <w:rStyle w:val="VerbatimChar"/>
                <w:kern w:val="0"/>
                <w:sz w:val="17"/>
                <w:szCs w:val="24"/>
                <w:lang w:val="it-IT" w:eastAsia="en-US" w:bidi="ar-SA"/>
              </w:rPr>
              <w:t>RichiestaPreparazione</w:t>
            </w:r>
            <w:r>
              <w:rPr>
                <w:kern w:val="0"/>
                <w:sz w:val="17"/>
                <w:szCs w:val="24"/>
                <w:lang w:val="it-IT" w:eastAsia="en-US" w:bidi="ar-SA"/>
              </w:rPr>
              <w:t>.</w:t>
            </w:r>
          </w:p>
        </w:tc>
      </w:tr>
    </w:tbl>
    <w:p>
      <w:pPr>
        <w:pStyle w:val="BodyText"/>
        <w:rPr/>
      </w:pPr>
      <w:r>
        <w:rPr/>
        <w:t xml:space="preserve">Le migrazioni sono versionate e la pipeline di deploy usa Prisma in modo separato dalla build applicativa. I dati storici con stati terminali restano compatibili con i nuovi vincoli. Nella verifica del 13 ottobre 2026 le otto migrazioni, applicate a un PostgreSQL 16 vuoto, ricostruiscono uno schema già identico a </w:t>
      </w:r>
      <w:r>
        <w:rPr>
          <w:rStyle w:val="VerbatimChar"/>
        </w:rPr>
        <w:t>prisma/schema.prisma</w:t>
      </w:r>
      <w:r>
        <w:rPr/>
        <w:t xml:space="preserve"> (</w:t>
      </w:r>
      <w:r>
        <w:rPr>
          <w:rStyle w:val="VerbatimChar"/>
        </w:rPr>
        <w:t>prisma db push</w:t>
      </w:r>
      <w:r>
        <w:rPr/>
        <w:t xml:space="preserve"> non rileva differenze).</w:t>
      </w:r>
    </w:p>
    <w:p>
      <w:pPr>
        <w:pStyle w:val="Heading2"/>
        <w:rPr/>
      </w:pPr>
      <w:bookmarkStart w:id="39" w:name="__RefHeading___Toc7672_2049021629"/>
      <w:bookmarkStart w:id="40" w:name="cronologia-git-sintetica"/>
      <w:bookmarkEnd w:id="39"/>
      <w:r>
        <w:rPr/>
        <w:t>5.3 Cronologia Git sintetica</w:t>
      </w:r>
    </w:p>
    <w:p>
      <w:pPr>
        <w:pStyle w:val="FirstParagraph"/>
        <w:rPr/>
      </w:pPr>
      <w:r>
        <w:rPr/>
        <w:t>La cronologia completa resta in Git; qui sono riportati gli incrementi che ricostruiscono il percorso della CR:</w:t>
      </w:r>
    </w:p>
    <w:tbl>
      <w:tblPr>
        <w:tblStyle w:val="Table"/>
        <w:tblW w:w="5000" w:type="pct"/>
        <w:jc w:val="left"/>
        <w:tblInd w:w="113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4705"/>
        <w:gridCol w:w="4706"/>
      </w:tblGrid>
      <w:tr>
        <w:trPr>
          <w:tblHeader w:val="true"/>
        </w:trPr>
        <w:tc>
          <w:tcPr>
            <w:tcW w:w="4705" w:type="dxa"/>
            <w:tcBorders>
              <w:top w:val="single" w:sz="4" w:space="0" w:color="B8C2D0"/>
              <w:left w:val="single" w:sz="4" w:space="0" w:color="B8C2D0"/>
              <w:bottom w:val="single" w:sz="6" w:space="0" w:color="000000"/>
              <w:right w:val="single" w:sz="4" w:space="0" w:color="B8C2D0"/>
            </w:tcBorders>
            <w:shd w:color="auto" w:fill="E3E9F2" w:val="clear"/>
            <w:vAlign w:val="bottom"/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b/>
                <w:kern w:val="0"/>
                <w:sz w:val="17"/>
                <w:szCs w:val="24"/>
                <w:lang w:val="it-IT" w:eastAsia="en-US" w:bidi="ar-SA"/>
              </w:rPr>
              <w:t xml:space="preserve">Commit su </w:t>
            </w:r>
            <w:r>
              <w:rPr>
                <w:rStyle w:val="VerbatimChar"/>
                <w:b/>
                <w:kern w:val="0"/>
                <w:sz w:val="17"/>
                <w:szCs w:val="24"/>
                <w:lang w:val="it-IT" w:eastAsia="en-US" w:bidi="ar-SA"/>
              </w:rPr>
              <w:t>main</w:t>
            </w:r>
          </w:p>
        </w:tc>
        <w:tc>
          <w:tcPr>
            <w:tcW w:w="4706" w:type="dxa"/>
            <w:tcBorders>
              <w:top w:val="single" w:sz="4" w:space="0" w:color="B8C2D0"/>
              <w:left w:val="single" w:sz="4" w:space="0" w:color="B8C2D0"/>
              <w:bottom w:val="single" w:sz="6" w:space="0" w:color="000000"/>
              <w:right w:val="single" w:sz="4" w:space="0" w:color="B8C2D0"/>
            </w:tcBorders>
            <w:shd w:color="auto" w:fill="E3E9F2" w:val="clear"/>
            <w:vAlign w:val="bottom"/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b/>
                <w:kern w:val="0"/>
                <w:sz w:val="17"/>
                <w:szCs w:val="24"/>
                <w:lang w:val="it-IT" w:eastAsia="en-US" w:bidi="ar-SA"/>
              </w:rPr>
              <w:t>Incremento</w:t>
            </w:r>
          </w:p>
        </w:tc>
      </w:tr>
      <w:tr>
        <w:trPr/>
        <w:tc>
          <w:tcPr>
            <w:tcW w:w="4705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rStyle w:val="VerbatimChar"/>
                <w:kern w:val="0"/>
                <w:sz w:val="17"/>
                <w:szCs w:val="24"/>
                <w:lang w:val="it-IT" w:eastAsia="en-US" w:bidi="ar-SA"/>
              </w:rPr>
              <w:t>8173151</w:t>
            </w:r>
            <w:r>
              <w:rPr>
                <w:kern w:val="0"/>
                <w:sz w:val="17"/>
                <w:szCs w:val="24"/>
                <w:lang w:val="it-IT" w:eastAsia="en-US" w:bidi="ar-SA"/>
              </w:rPr>
              <w:t xml:space="preserve">, </w:t>
            </w:r>
            <w:r>
              <w:rPr>
                <w:rStyle w:val="VerbatimChar"/>
                <w:kern w:val="0"/>
                <w:sz w:val="17"/>
                <w:szCs w:val="24"/>
                <w:lang w:val="it-IT" w:eastAsia="en-US" w:bidi="ar-SA"/>
              </w:rPr>
              <w:t>c9695e5</w:t>
            </w:r>
          </w:p>
        </w:tc>
        <w:tc>
          <w:tcPr>
            <w:tcW w:w="4706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kern w:val="0"/>
                <w:sz w:val="17"/>
                <w:szCs w:val="24"/>
                <w:lang w:val="it-IT" w:eastAsia="en-US" w:bidi="ar-SA"/>
              </w:rPr>
              <w:t>Convenzioni di lavoro e CI.</w:t>
            </w:r>
          </w:p>
        </w:tc>
      </w:tr>
      <w:tr>
        <w:trPr/>
        <w:tc>
          <w:tcPr>
            <w:tcW w:w="4705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rStyle w:val="VerbatimChar"/>
                <w:kern w:val="0"/>
                <w:sz w:val="17"/>
                <w:szCs w:val="24"/>
                <w:lang w:val="it-IT" w:eastAsia="en-US" w:bidi="ar-SA"/>
              </w:rPr>
              <w:t>7469969</w:t>
            </w:r>
            <w:r>
              <w:rPr>
                <w:kern w:val="0"/>
                <w:sz w:val="17"/>
                <w:szCs w:val="24"/>
                <w:lang w:val="it-IT" w:eastAsia="en-US" w:bidi="ar-SA"/>
              </w:rPr>
              <w:t xml:space="preserve">, </w:t>
            </w:r>
            <w:r>
              <w:rPr>
                <w:rStyle w:val="VerbatimChar"/>
                <w:kern w:val="0"/>
                <w:sz w:val="17"/>
                <w:szCs w:val="24"/>
                <w:lang w:val="it-IT" w:eastAsia="en-US" w:bidi="ar-SA"/>
              </w:rPr>
              <w:t>92ee17d</w:t>
            </w:r>
            <w:r>
              <w:rPr>
                <w:kern w:val="0"/>
                <w:sz w:val="17"/>
                <w:szCs w:val="24"/>
                <w:lang w:val="it-IT" w:eastAsia="en-US" w:bidi="ar-SA"/>
              </w:rPr>
              <w:t xml:space="preserve">, </w:t>
            </w:r>
            <w:r>
              <w:rPr>
                <w:rStyle w:val="VerbatimChar"/>
                <w:kern w:val="0"/>
                <w:sz w:val="17"/>
                <w:szCs w:val="24"/>
                <w:lang w:val="it-IT" w:eastAsia="en-US" w:bidi="ar-SA"/>
              </w:rPr>
              <w:t>ff50938</w:t>
            </w:r>
            <w:r>
              <w:rPr>
                <w:kern w:val="0"/>
                <w:sz w:val="17"/>
                <w:szCs w:val="24"/>
                <w:lang w:val="it-IT" w:eastAsia="en-US" w:bidi="ar-SA"/>
              </w:rPr>
              <w:t xml:space="preserve">, </w:t>
            </w:r>
            <w:r>
              <w:rPr>
                <w:rStyle w:val="VerbatimChar"/>
                <w:kern w:val="0"/>
                <w:sz w:val="17"/>
                <w:szCs w:val="24"/>
                <w:lang w:val="it-IT" w:eastAsia="en-US" w:bidi="ar-SA"/>
              </w:rPr>
              <w:t>026eb5d</w:t>
            </w:r>
            <w:r>
              <w:rPr>
                <w:kern w:val="0"/>
                <w:sz w:val="17"/>
                <w:szCs w:val="24"/>
                <w:lang w:val="it-IT" w:eastAsia="en-US" w:bidi="ar-SA"/>
              </w:rPr>
              <w:t xml:space="preserve">, </w:t>
            </w:r>
            <w:r>
              <w:rPr>
                <w:rStyle w:val="VerbatimChar"/>
                <w:kern w:val="0"/>
                <w:sz w:val="17"/>
                <w:szCs w:val="24"/>
                <w:lang w:val="it-IT" w:eastAsia="en-US" w:bidi="ar-SA"/>
              </w:rPr>
              <w:t>4de697b</w:t>
            </w:r>
            <w:r>
              <w:rPr>
                <w:kern w:val="0"/>
                <w:sz w:val="17"/>
                <w:szCs w:val="24"/>
                <w:lang w:val="it-IT" w:eastAsia="en-US" w:bidi="ar-SA"/>
              </w:rPr>
              <w:t xml:space="preserve">, </w:t>
            </w:r>
            <w:r>
              <w:rPr>
                <w:rStyle w:val="VerbatimChar"/>
                <w:kern w:val="0"/>
                <w:sz w:val="17"/>
                <w:szCs w:val="24"/>
                <w:lang w:val="it-IT" w:eastAsia="en-US" w:bidi="ar-SA"/>
              </w:rPr>
              <w:t>6f59dc4</w:t>
            </w:r>
          </w:p>
        </w:tc>
        <w:tc>
          <w:tcPr>
            <w:tcW w:w="4706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kern w:val="0"/>
                <w:sz w:val="17"/>
                <w:szCs w:val="24"/>
                <w:lang w:val="it-IT" w:eastAsia="en-US" w:bidi="ar-SA"/>
              </w:rPr>
              <w:t>Setup test, analisi e prove pre-modifica.</w:t>
            </w:r>
          </w:p>
        </w:tc>
      </w:tr>
      <w:tr>
        <w:trPr/>
        <w:tc>
          <w:tcPr>
            <w:tcW w:w="4705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rStyle w:val="VerbatimChar"/>
                <w:kern w:val="0"/>
                <w:sz w:val="17"/>
                <w:szCs w:val="24"/>
                <w:lang w:val="it-IT" w:eastAsia="en-US" w:bidi="ar-SA"/>
              </w:rPr>
              <w:t>b0e6138</w:t>
            </w:r>
          </w:p>
        </w:tc>
        <w:tc>
          <w:tcPr>
            <w:tcW w:w="4706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kern w:val="0"/>
                <w:sz w:val="17"/>
                <w:szCs w:val="24"/>
                <w:lang w:val="it-IT" w:eastAsia="en-US" w:bidi="ar-SA"/>
              </w:rPr>
              <w:t>Fase 2 — dati e dominio, BIB-23–BIB-31.</w:t>
            </w:r>
          </w:p>
        </w:tc>
      </w:tr>
      <w:tr>
        <w:trPr/>
        <w:tc>
          <w:tcPr>
            <w:tcW w:w="4705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rStyle w:val="VerbatimChar"/>
                <w:kern w:val="0"/>
                <w:sz w:val="17"/>
                <w:szCs w:val="24"/>
                <w:lang w:val="it-IT" w:eastAsia="en-US" w:bidi="ar-SA"/>
              </w:rPr>
              <w:t>068e1be</w:t>
            </w:r>
          </w:p>
        </w:tc>
        <w:tc>
          <w:tcPr>
            <w:tcW w:w="4706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kern w:val="0"/>
                <w:sz w:val="17"/>
                <w:szCs w:val="24"/>
                <w:lang w:val="it-IT" w:eastAsia="en-US" w:bidi="ar-SA"/>
              </w:rPr>
              <w:t>Fase 3 — API prenotazione sicure, BIB-32–BIB-39.</w:t>
            </w:r>
          </w:p>
        </w:tc>
      </w:tr>
      <w:tr>
        <w:trPr/>
        <w:tc>
          <w:tcPr>
            <w:tcW w:w="4705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rStyle w:val="VerbatimChar"/>
                <w:kern w:val="0"/>
                <w:sz w:val="17"/>
                <w:szCs w:val="24"/>
                <w:lang w:val="it-IT" w:eastAsia="en-US" w:bidi="ar-SA"/>
              </w:rPr>
              <w:t>01237b7</w:t>
            </w:r>
          </w:p>
        </w:tc>
        <w:tc>
          <w:tcPr>
            <w:tcW w:w="4706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kern w:val="0"/>
                <w:sz w:val="17"/>
                <w:szCs w:val="24"/>
                <w:lang w:val="it-IT" w:eastAsia="en-US" w:bidi="ar-SA"/>
              </w:rPr>
              <w:t>Fase 4 — automazioni, notifiche e realtime, BIB-40–BIB-48.</w:t>
            </w:r>
          </w:p>
        </w:tc>
      </w:tr>
      <w:tr>
        <w:trPr/>
        <w:tc>
          <w:tcPr>
            <w:tcW w:w="4705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rStyle w:val="VerbatimChar"/>
                <w:kern w:val="0"/>
                <w:sz w:val="17"/>
                <w:szCs w:val="24"/>
                <w:lang w:val="it-IT" w:eastAsia="en-US" w:bidi="ar-SA"/>
              </w:rPr>
              <w:t>cb4b95c</w:t>
            </w:r>
            <w:r>
              <w:rPr>
                <w:kern w:val="0"/>
                <w:sz w:val="17"/>
                <w:szCs w:val="24"/>
                <w:lang w:val="it-IT" w:eastAsia="en-US" w:bidi="ar-SA"/>
              </w:rPr>
              <w:t xml:space="preserve">, </w:t>
            </w:r>
            <w:r>
              <w:rPr>
                <w:rStyle w:val="VerbatimChar"/>
                <w:kern w:val="0"/>
                <w:sz w:val="17"/>
                <w:szCs w:val="24"/>
                <w:lang w:val="it-IT" w:eastAsia="en-US" w:bidi="ar-SA"/>
              </w:rPr>
              <w:t>ae26680</w:t>
            </w:r>
            <w:r>
              <w:rPr>
                <w:kern w:val="0"/>
                <w:sz w:val="17"/>
                <w:szCs w:val="24"/>
                <w:lang w:val="it-IT" w:eastAsia="en-US" w:bidi="ar-SA"/>
              </w:rPr>
              <w:t xml:space="preserve">, </w:t>
            </w:r>
            <w:r>
              <w:rPr>
                <w:rStyle w:val="VerbatimChar"/>
                <w:kern w:val="0"/>
                <w:sz w:val="17"/>
                <w:szCs w:val="24"/>
                <w:lang w:val="it-IT" w:eastAsia="en-US" w:bidi="ar-SA"/>
              </w:rPr>
              <w:t>1c31817</w:t>
            </w:r>
            <w:r>
              <w:rPr>
                <w:kern w:val="0"/>
                <w:sz w:val="17"/>
                <w:szCs w:val="24"/>
                <w:lang w:val="it-IT" w:eastAsia="en-US" w:bidi="ar-SA"/>
              </w:rPr>
              <w:t xml:space="preserve">, </w:t>
            </w:r>
            <w:r>
              <w:rPr>
                <w:rStyle w:val="VerbatimChar"/>
                <w:kern w:val="0"/>
                <w:sz w:val="17"/>
                <w:szCs w:val="24"/>
                <w:lang w:val="it-IT" w:eastAsia="en-US" w:bidi="ar-SA"/>
              </w:rPr>
              <w:t>9592aad</w:t>
            </w:r>
            <w:r>
              <w:rPr>
                <w:kern w:val="0"/>
                <w:sz w:val="17"/>
                <w:szCs w:val="24"/>
                <w:lang w:val="it-IT" w:eastAsia="en-US" w:bidi="ar-SA"/>
              </w:rPr>
              <w:t xml:space="preserve">, </w:t>
            </w:r>
            <w:r>
              <w:rPr>
                <w:rStyle w:val="VerbatimChar"/>
                <w:kern w:val="0"/>
                <w:sz w:val="17"/>
                <w:szCs w:val="24"/>
                <w:lang w:val="it-IT" w:eastAsia="en-US" w:bidi="ar-SA"/>
              </w:rPr>
              <w:t>adc5e30</w:t>
            </w:r>
          </w:p>
        </w:tc>
        <w:tc>
          <w:tcPr>
            <w:tcW w:w="4706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kern w:val="0"/>
                <w:sz w:val="17"/>
                <w:szCs w:val="24"/>
                <w:lang w:val="it-IT" w:eastAsia="en-US" w:bidi="ar-SA"/>
              </w:rPr>
              <w:t>Fase 5 — middleware, amministrazione, UI e statistiche.</w:t>
            </w:r>
          </w:p>
        </w:tc>
      </w:tr>
      <w:tr>
        <w:trPr/>
        <w:tc>
          <w:tcPr>
            <w:tcW w:w="4705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rStyle w:val="VerbatimChar"/>
                <w:kern w:val="0"/>
                <w:sz w:val="17"/>
                <w:szCs w:val="24"/>
                <w:lang w:val="it-IT" w:eastAsia="en-US" w:bidi="ar-SA"/>
              </w:rPr>
              <w:t>071d28a</w:t>
            </w:r>
            <w:r>
              <w:rPr>
                <w:kern w:val="0"/>
                <w:sz w:val="17"/>
                <w:szCs w:val="24"/>
                <w:lang w:val="it-IT" w:eastAsia="en-US" w:bidi="ar-SA"/>
              </w:rPr>
              <w:t xml:space="preserve">, </w:t>
            </w:r>
            <w:r>
              <w:rPr>
                <w:rStyle w:val="VerbatimChar"/>
                <w:kern w:val="0"/>
                <w:sz w:val="17"/>
                <w:szCs w:val="24"/>
                <w:lang w:val="it-IT" w:eastAsia="en-US" w:bidi="ar-SA"/>
              </w:rPr>
              <w:t>bba0882</w:t>
            </w:r>
            <w:r>
              <w:rPr>
                <w:kern w:val="0"/>
                <w:sz w:val="17"/>
                <w:szCs w:val="24"/>
                <w:lang w:val="it-IT" w:eastAsia="en-US" w:bidi="ar-SA"/>
              </w:rPr>
              <w:t xml:space="preserve">, </w:t>
            </w:r>
            <w:r>
              <w:rPr>
                <w:rStyle w:val="VerbatimChar"/>
                <w:kern w:val="0"/>
                <w:sz w:val="17"/>
                <w:szCs w:val="24"/>
                <w:lang w:val="it-IT" w:eastAsia="en-US" w:bidi="ar-SA"/>
              </w:rPr>
              <w:t>f4e8d82</w:t>
            </w:r>
            <w:r>
              <w:rPr>
                <w:kern w:val="0"/>
                <w:sz w:val="17"/>
                <w:szCs w:val="24"/>
                <w:lang w:val="it-IT" w:eastAsia="en-US" w:bidi="ar-SA"/>
              </w:rPr>
              <w:t xml:space="preserve">, </w:t>
            </w:r>
            <w:r>
              <w:rPr>
                <w:rStyle w:val="VerbatimChar"/>
                <w:kern w:val="0"/>
                <w:sz w:val="17"/>
                <w:szCs w:val="24"/>
                <w:lang w:val="it-IT" w:eastAsia="en-US" w:bidi="ar-SA"/>
              </w:rPr>
              <w:t>e88977f</w:t>
            </w:r>
          </w:p>
        </w:tc>
        <w:tc>
          <w:tcPr>
            <w:tcW w:w="4706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kern w:val="0"/>
                <w:sz w:val="17"/>
                <w:szCs w:val="24"/>
                <w:lang w:val="it-IT" w:eastAsia="en-US" w:bidi="ar-SA"/>
              </w:rPr>
              <w:t>Fase 6 — specifica, report post-modifica, regressione e verifica finale.</w:t>
            </w:r>
          </w:p>
        </w:tc>
      </w:tr>
      <w:tr>
        <w:trPr/>
        <w:tc>
          <w:tcPr>
            <w:tcW w:w="4705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rStyle w:val="VerbatimChar"/>
                <w:kern w:val="0"/>
                <w:sz w:val="17"/>
                <w:szCs w:val="24"/>
                <w:lang w:val="it-IT" w:eastAsia="en-US" w:bidi="ar-SA"/>
              </w:rPr>
              <w:t>daa090a</w:t>
            </w:r>
          </w:p>
        </w:tc>
        <w:tc>
          <w:tcPr>
            <w:tcW w:w="4706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kern w:val="0"/>
                <w:sz w:val="17"/>
                <w:szCs w:val="24"/>
                <w:lang w:val="it-IT" w:eastAsia="en-US" w:bidi="ar-SA"/>
              </w:rPr>
              <w:t>Chiusura dei varchi CA-01 emersi durante la verifica finale.</w:t>
            </w:r>
          </w:p>
        </w:tc>
      </w:tr>
      <w:tr>
        <w:trPr/>
        <w:tc>
          <w:tcPr>
            <w:tcW w:w="4705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rStyle w:val="VerbatimChar"/>
                <w:kern w:val="0"/>
                <w:sz w:val="17"/>
                <w:szCs w:val="24"/>
                <w:lang w:val="it-IT" w:eastAsia="en-US" w:bidi="ar-SA"/>
              </w:rPr>
              <w:t>76ecb1e</w:t>
            </w:r>
          </w:p>
        </w:tc>
        <w:tc>
          <w:tcPr>
            <w:tcW w:w="4706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kern w:val="0"/>
                <w:sz w:val="17"/>
                <w:szCs w:val="24"/>
                <w:lang w:val="it-IT" w:eastAsia="en-US" w:bidi="ar-SA"/>
              </w:rPr>
              <w:t>Hardening successivo all’audit API, dichiarato fuori dal perimetro funzionale CR-BF-01.</w:t>
            </w:r>
          </w:p>
        </w:tc>
      </w:tr>
      <w:tr>
        <w:trPr/>
        <w:tc>
          <w:tcPr>
            <w:tcW w:w="4705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rStyle w:val="VerbatimChar"/>
                <w:kern w:val="0"/>
                <w:sz w:val="17"/>
                <w:szCs w:val="24"/>
                <w:lang w:val="it-IT" w:eastAsia="en-US" w:bidi="ar-SA"/>
              </w:rPr>
              <w:t>59a0d54</w:t>
            </w:r>
          </w:p>
        </w:tc>
        <w:tc>
          <w:tcPr>
            <w:tcW w:w="4706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kern w:val="0"/>
                <w:sz w:val="17"/>
                <w:szCs w:val="24"/>
                <w:lang w:val="it-IT" w:eastAsia="en-US" w:bidi="ar-SA"/>
              </w:rPr>
              <w:t>Rimozione della catena SSE mai collegata e correzioni finali su disponibilità e rate limiter.</w:t>
            </w:r>
          </w:p>
        </w:tc>
      </w:tr>
      <w:tr>
        <w:trPr/>
        <w:tc>
          <w:tcPr>
            <w:tcW w:w="4705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kern w:val="0"/>
                <w:sz w:val="17"/>
                <w:szCs w:val="24"/>
                <w:lang w:val="it-IT" w:eastAsia="en-US" w:bidi="ar-SA"/>
              </w:rPr>
              <w:t>PR #82</w:t>
            </w:r>
          </w:p>
        </w:tc>
        <w:tc>
          <w:tcPr>
            <w:tcW w:w="4706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kern w:val="0"/>
                <w:sz w:val="17"/>
                <w:szCs w:val="24"/>
                <w:lang w:val="it-IT" w:eastAsia="en-US" w:bidi="ar-SA"/>
              </w:rPr>
              <w:t>Collegamento dei rate limiter alle route critiche residue.</w:t>
            </w:r>
          </w:p>
        </w:tc>
      </w:tr>
      <w:tr>
        <w:trPr/>
        <w:tc>
          <w:tcPr>
            <w:tcW w:w="4705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kern w:val="0"/>
                <w:sz w:val="17"/>
                <w:szCs w:val="24"/>
                <w:lang w:val="it-IT" w:eastAsia="en-US" w:bidi="ar-SA"/>
              </w:rPr>
              <w:t>PR #83</w:t>
            </w:r>
          </w:p>
        </w:tc>
        <w:tc>
          <w:tcPr>
            <w:tcW w:w="4706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kern w:val="0"/>
                <w:sz w:val="17"/>
                <w:szCs w:val="24"/>
                <w:lang w:val="it-IT" w:eastAsia="en-US" w:bidi="ar-SA"/>
              </w:rPr>
              <w:t xml:space="preserve">Chiusura automatica dei </w:t>
            </w:r>
            <w:r>
              <w:rPr>
                <w:rStyle w:val="VerbatimChar"/>
                <w:kern w:val="0"/>
                <w:sz w:val="17"/>
                <w:szCs w:val="24"/>
                <w:lang w:val="it-IT" w:eastAsia="en-US" w:bidi="ar-SA"/>
              </w:rPr>
              <w:t>CHECK_IN</w:t>
            </w:r>
            <w:r>
              <w:rPr>
                <w:kern w:val="0"/>
                <w:sz w:val="17"/>
                <w:szCs w:val="24"/>
                <w:lang w:val="it-IT" w:eastAsia="en-US" w:bidi="ar-SA"/>
              </w:rPr>
              <w:t xml:space="preserve"> scaduti e disponibilità per fascia.</w:t>
            </w:r>
          </w:p>
        </w:tc>
      </w:tr>
      <w:tr>
        <w:trPr/>
        <w:tc>
          <w:tcPr>
            <w:tcW w:w="4705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kern w:val="0"/>
                <w:sz w:val="17"/>
                <w:szCs w:val="24"/>
                <w:lang w:val="it-IT" w:eastAsia="en-US" w:bidi="ar-SA"/>
              </w:rPr>
              <w:t>candidata 2026-10-13</w:t>
            </w:r>
          </w:p>
        </w:tc>
        <w:tc>
          <w:tcPr>
            <w:tcW w:w="4706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kern w:val="0"/>
                <w:sz w:val="17"/>
                <w:szCs w:val="24"/>
                <w:lang w:val="it-IT" w:eastAsia="en-US" w:bidi="ar-SA"/>
              </w:rPr>
              <w:t xml:space="preserve">Aggiornamento dipendenze di sicurezza, copertura delle restanti scritture, guardie </w:t>
            </w:r>
            <w:r>
              <w:rPr>
                <w:rStyle w:val="VerbatimChar"/>
                <w:kern w:val="0"/>
                <w:sz w:val="17"/>
                <w:szCs w:val="24"/>
                <w:lang w:val="it-IT" w:eastAsia="en-US" w:bidi="ar-SA"/>
              </w:rPr>
              <w:t>MANUTENZIONE</w:t>
            </w:r>
            <w:r>
              <w:rPr>
                <w:kern w:val="0"/>
                <w:sz w:val="17"/>
                <w:szCs w:val="24"/>
                <w:lang w:val="it-IT" w:eastAsia="en-US" w:bidi="ar-SA"/>
              </w:rPr>
              <w:t>, documentazione e pacchetto.</w:t>
            </w:r>
          </w:p>
        </w:tc>
      </w:tr>
    </w:tbl>
    <w:p>
      <w:pPr>
        <w:pStyle w:val="BodyText"/>
        <w:rPr/>
      </w:pPr>
      <w:bookmarkStart w:id="41" w:name="realizzazione-incrementale"/>
      <w:bookmarkStart w:id="42" w:name="cronologia-git-sintetica"/>
      <w:r>
        <w:rPr/>
        <w:t>Gli interventi di dipendenze, RLS e distribuzione delle migrazioni sono rimasti in commit separati per non confondere l’evoluzione funzionale con hardening e infrastruttura.</w:t>
      </w:r>
      <w:bookmarkEnd w:id="41"/>
      <w:bookmarkEnd w:id="42"/>
    </w:p>
    <w:p>
      <w:pPr>
        <w:pStyle w:val="Heading1"/>
        <w:rPr/>
      </w:pPr>
      <w:bookmarkStart w:id="43" w:name="__RefHeading___Toc7674_2049021629"/>
      <w:bookmarkStart w:id="44" w:name="criteri-di-accettazione-ed-evidenze"/>
      <w:bookmarkEnd w:id="43"/>
      <w:r>
        <w:rPr/>
        <w:t>6. Criteri di accettazione ed evidenze</w:t>
      </w:r>
    </w:p>
    <w:tbl>
      <w:tblPr>
        <w:tblStyle w:val="Table"/>
        <w:tblW w:w="5000" w:type="pct"/>
        <w:jc w:val="left"/>
        <w:tblInd w:w="113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2566"/>
        <w:gridCol w:w="4279"/>
        <w:gridCol w:w="2567"/>
      </w:tblGrid>
      <w:tr>
        <w:trPr>
          <w:tblHeader w:val="true"/>
        </w:trPr>
        <w:tc>
          <w:tcPr>
            <w:tcW w:w="2566" w:type="dxa"/>
            <w:tcBorders>
              <w:top w:val="single" w:sz="4" w:space="0" w:color="B8C2D0"/>
              <w:left w:val="single" w:sz="4" w:space="0" w:color="B8C2D0"/>
              <w:bottom w:val="single" w:sz="6" w:space="0" w:color="000000"/>
              <w:right w:val="single" w:sz="4" w:space="0" w:color="B8C2D0"/>
            </w:tcBorders>
            <w:shd w:color="auto" w:fill="E3E9F2" w:val="clear"/>
            <w:vAlign w:val="bottom"/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b/>
                <w:kern w:val="0"/>
                <w:sz w:val="17"/>
                <w:szCs w:val="24"/>
                <w:lang w:val="it-IT" w:eastAsia="en-US" w:bidi="ar-SA"/>
              </w:rPr>
              <w:t>Criterio</w:t>
            </w:r>
          </w:p>
        </w:tc>
        <w:tc>
          <w:tcPr>
            <w:tcW w:w="4279" w:type="dxa"/>
            <w:tcBorders>
              <w:top w:val="single" w:sz="4" w:space="0" w:color="B8C2D0"/>
              <w:left w:val="single" w:sz="4" w:space="0" w:color="B8C2D0"/>
              <w:bottom w:val="single" w:sz="6" w:space="0" w:color="000000"/>
              <w:right w:val="single" w:sz="4" w:space="0" w:color="B8C2D0"/>
            </w:tcBorders>
            <w:shd w:color="auto" w:fill="E3E9F2" w:val="clear"/>
            <w:vAlign w:val="bottom"/>
          </w:tcPr>
          <w:p>
            <w:pPr>
              <w:pStyle w:val="Compact"/>
              <w:widowControl/>
              <w:spacing w:before="20" w:after="20"/>
              <w:jc w:val="center"/>
              <w:rPr>
                <w:kern w:val="0"/>
                <w:szCs w:val="24"/>
                <w:lang w:val="it-IT" w:eastAsia="en-US" w:bidi="ar-SA"/>
              </w:rPr>
            </w:pPr>
            <w:r>
              <w:rPr>
                <w:b/>
                <w:kern w:val="0"/>
                <w:sz w:val="17"/>
                <w:szCs w:val="24"/>
                <w:lang w:val="it-IT" w:eastAsia="en-US" w:bidi="ar-SA"/>
              </w:rPr>
              <w:t>Risultato</w:t>
            </w:r>
          </w:p>
        </w:tc>
        <w:tc>
          <w:tcPr>
            <w:tcW w:w="2567" w:type="dxa"/>
            <w:tcBorders>
              <w:top w:val="single" w:sz="4" w:space="0" w:color="B8C2D0"/>
              <w:left w:val="single" w:sz="4" w:space="0" w:color="B8C2D0"/>
              <w:bottom w:val="single" w:sz="6" w:space="0" w:color="000000"/>
              <w:right w:val="single" w:sz="4" w:space="0" w:color="B8C2D0"/>
            </w:tcBorders>
            <w:shd w:color="auto" w:fill="E3E9F2" w:val="clear"/>
            <w:vAlign w:val="bottom"/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b/>
                <w:kern w:val="0"/>
                <w:sz w:val="17"/>
                <w:szCs w:val="24"/>
                <w:lang w:val="it-IT" w:eastAsia="en-US" w:bidi="ar-SA"/>
              </w:rPr>
              <w:t>Evidenza principale</w:t>
            </w:r>
          </w:p>
        </w:tc>
      </w:tr>
      <w:tr>
        <w:trPr/>
        <w:tc>
          <w:tcPr>
            <w:tcW w:w="2566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kern w:val="0"/>
                <w:sz w:val="17"/>
                <w:szCs w:val="24"/>
                <w:lang w:val="it-IT" w:eastAsia="en-US" w:bidi="ar-SA"/>
              </w:rPr>
              <w:t>CA-01 — Accesso</w:t>
            </w:r>
          </w:p>
        </w:tc>
        <w:tc>
          <w:tcPr>
            <w:tcW w:w="4279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center"/>
              <w:rPr>
                <w:kern w:val="0"/>
                <w:szCs w:val="24"/>
                <w:lang w:val="it-IT" w:eastAsia="en-US" w:bidi="ar-SA"/>
              </w:rPr>
            </w:pPr>
            <w:r>
              <w:rPr>
                <w:kern w:val="0"/>
                <w:sz w:val="17"/>
                <w:szCs w:val="24"/>
                <w:lang w:val="it-IT" w:eastAsia="en-US" w:bidi="ar-SA"/>
              </w:rPr>
              <w:t>PASS</w:t>
            </w:r>
          </w:p>
        </w:tc>
        <w:tc>
          <w:tcPr>
            <w:tcW w:w="2567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kern w:val="0"/>
                <w:sz w:val="17"/>
                <w:szCs w:val="24"/>
                <w:lang w:val="it-IT" w:eastAsia="en-US" w:bidi="ar-SA"/>
              </w:rPr>
              <w:t>Helper di sessione/ownership, suite auth e 36/36 casi admin dopo BIB-68.</w:t>
            </w:r>
          </w:p>
        </w:tc>
      </w:tr>
      <w:tr>
        <w:trPr/>
        <w:tc>
          <w:tcPr>
            <w:tcW w:w="2566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kern w:val="0"/>
                <w:sz w:val="17"/>
                <w:szCs w:val="24"/>
                <w:lang w:val="it-IT" w:eastAsia="en-US" w:bidi="ar-SA"/>
              </w:rPr>
              <w:t>CA-02 — Concorrenza</w:t>
            </w:r>
          </w:p>
        </w:tc>
        <w:tc>
          <w:tcPr>
            <w:tcW w:w="4279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center"/>
              <w:rPr>
                <w:kern w:val="0"/>
                <w:szCs w:val="24"/>
                <w:lang w:val="it-IT" w:eastAsia="en-US" w:bidi="ar-SA"/>
              </w:rPr>
            </w:pPr>
            <w:r>
              <w:rPr>
                <w:kern w:val="0"/>
                <w:sz w:val="17"/>
                <w:szCs w:val="24"/>
                <w:lang w:val="it-IT" w:eastAsia="en-US" w:bidi="ar-SA"/>
              </w:rPr>
              <w:t>PASS</w:t>
            </w:r>
          </w:p>
        </w:tc>
        <w:tc>
          <w:tcPr>
            <w:tcW w:w="2567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kern w:val="0"/>
                <w:sz w:val="17"/>
                <w:szCs w:val="24"/>
                <w:lang w:val="it-IT" w:eastAsia="en-US" w:bidi="ar-SA"/>
              </w:rPr>
              <w:t xml:space="preserve">Vincolo DB, transazioni </w:t>
            </w:r>
            <w:r>
              <w:rPr>
                <w:rStyle w:val="VerbatimChar"/>
                <w:kern w:val="0"/>
                <w:sz w:val="17"/>
                <w:szCs w:val="24"/>
                <w:lang w:val="it-IT" w:eastAsia="en-US" w:bidi="ar-SA"/>
              </w:rPr>
              <w:t>Serializable</w:t>
            </w:r>
            <w:r>
              <w:rPr>
                <w:kern w:val="0"/>
                <w:sz w:val="17"/>
                <w:szCs w:val="24"/>
                <w:lang w:val="it-IT" w:eastAsia="en-US" w:bidi="ar-SA"/>
              </w:rPr>
              <w:t xml:space="preserve"> e test concorrenti PostgreSQL ripetuti.</w:t>
            </w:r>
          </w:p>
        </w:tc>
      </w:tr>
      <w:tr>
        <w:trPr/>
        <w:tc>
          <w:tcPr>
            <w:tcW w:w="2566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kern w:val="0"/>
                <w:sz w:val="17"/>
                <w:szCs w:val="24"/>
                <w:lang w:val="it-IT" w:eastAsia="en-US" w:bidi="ar-SA"/>
              </w:rPr>
              <w:t>CA-03 — Lista d’attesa</w:t>
            </w:r>
          </w:p>
        </w:tc>
        <w:tc>
          <w:tcPr>
            <w:tcW w:w="4279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center"/>
              <w:rPr>
                <w:kern w:val="0"/>
                <w:szCs w:val="24"/>
                <w:lang w:val="it-IT" w:eastAsia="en-US" w:bidi="ar-SA"/>
              </w:rPr>
            </w:pPr>
            <w:r>
              <w:rPr>
                <w:kern w:val="0"/>
                <w:sz w:val="17"/>
                <w:szCs w:val="24"/>
                <w:lang w:val="it-IT" w:eastAsia="en-US" w:bidi="ar-SA"/>
              </w:rPr>
              <w:t>PASS</w:t>
            </w:r>
          </w:p>
        </w:tc>
        <w:tc>
          <w:tcPr>
            <w:tcW w:w="2567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kern w:val="0"/>
                <w:sz w:val="17"/>
                <w:szCs w:val="24"/>
                <w:lang w:val="it-IT" w:eastAsia="en-US" w:bidi="ar-SA"/>
              </w:rPr>
              <w:t>Unicità attiva, FIFO deterministico e flussi UI mappa/mobile.</w:t>
            </w:r>
          </w:p>
        </w:tc>
      </w:tr>
      <w:tr>
        <w:trPr/>
        <w:tc>
          <w:tcPr>
            <w:tcW w:w="2566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kern w:val="0"/>
                <w:sz w:val="17"/>
                <w:szCs w:val="24"/>
                <w:lang w:val="it-IT" w:eastAsia="en-US" w:bidi="ar-SA"/>
              </w:rPr>
              <w:t>CA-04 — Riassegnazione</w:t>
            </w:r>
          </w:p>
        </w:tc>
        <w:tc>
          <w:tcPr>
            <w:tcW w:w="4279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center"/>
              <w:rPr>
                <w:kern w:val="0"/>
                <w:szCs w:val="24"/>
                <w:lang w:val="it-IT" w:eastAsia="en-US" w:bidi="ar-SA"/>
              </w:rPr>
            </w:pPr>
            <w:r>
              <w:rPr>
                <w:kern w:val="0"/>
                <w:sz w:val="17"/>
                <w:szCs w:val="24"/>
                <w:lang w:val="it-IT" w:eastAsia="en-US" w:bidi="ar-SA"/>
              </w:rPr>
              <w:t>PASS</w:t>
            </w:r>
          </w:p>
        </w:tc>
        <w:tc>
          <w:tcPr>
            <w:tcW w:w="2567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kern w:val="0"/>
                <w:sz w:val="17"/>
                <w:szCs w:val="24"/>
                <w:lang w:val="it-IT" w:eastAsia="en-US" w:bidi="ar-SA"/>
              </w:rPr>
              <w:t>Promozione su cancellazione/no-show/scadenza, lock e idempotenza.</w:t>
            </w:r>
          </w:p>
        </w:tc>
      </w:tr>
      <w:tr>
        <w:trPr/>
        <w:tc>
          <w:tcPr>
            <w:tcW w:w="2566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kern w:val="0"/>
                <w:sz w:val="17"/>
                <w:szCs w:val="24"/>
                <w:lang w:val="it-IT" w:eastAsia="en-US" w:bidi="ar-SA"/>
              </w:rPr>
              <w:t>CA-05 — Tracciabilità</w:t>
            </w:r>
          </w:p>
        </w:tc>
        <w:tc>
          <w:tcPr>
            <w:tcW w:w="4279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center"/>
              <w:rPr>
                <w:kern w:val="0"/>
                <w:szCs w:val="24"/>
                <w:lang w:val="it-IT" w:eastAsia="en-US" w:bidi="ar-SA"/>
              </w:rPr>
            </w:pPr>
            <w:r>
              <w:rPr>
                <w:kern w:val="0"/>
                <w:sz w:val="17"/>
                <w:szCs w:val="24"/>
                <w:lang w:val="it-IT" w:eastAsia="en-US" w:bidi="ar-SA"/>
              </w:rPr>
              <w:t>PASS</w:t>
            </w:r>
          </w:p>
        </w:tc>
        <w:tc>
          <w:tcPr>
            <w:tcW w:w="2567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kern w:val="0"/>
                <w:sz w:val="17"/>
                <w:szCs w:val="24"/>
                <w:lang w:val="it-IT" w:eastAsia="en-US" w:bidi="ar-SA"/>
              </w:rPr>
              <w:t>Log, notifiche persistenti e correlazione delle transizioni di coda.</w:t>
            </w:r>
          </w:p>
        </w:tc>
      </w:tr>
      <w:tr>
        <w:trPr/>
        <w:tc>
          <w:tcPr>
            <w:tcW w:w="2566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kern w:val="0"/>
                <w:sz w:val="17"/>
                <w:szCs w:val="24"/>
                <w:lang w:val="it-IT" w:eastAsia="en-US" w:bidi="ar-SA"/>
              </w:rPr>
              <w:t>CA-06 — Regressione</w:t>
            </w:r>
          </w:p>
        </w:tc>
        <w:tc>
          <w:tcPr>
            <w:tcW w:w="4279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center"/>
              <w:rPr>
                <w:kern w:val="0"/>
                <w:szCs w:val="24"/>
                <w:lang w:val="it-IT" w:eastAsia="en-US" w:bidi="ar-SA"/>
              </w:rPr>
            </w:pPr>
            <w:r>
              <w:rPr>
                <w:kern w:val="0"/>
                <w:sz w:val="17"/>
                <w:szCs w:val="24"/>
                <w:lang w:val="it-IT" w:eastAsia="en-US" w:bidi="ar-SA"/>
              </w:rPr>
              <w:t>PASS</w:t>
            </w:r>
          </w:p>
        </w:tc>
        <w:tc>
          <w:tcPr>
            <w:tcW w:w="2567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kern w:val="0"/>
                <w:sz w:val="17"/>
                <w:szCs w:val="24"/>
                <w:lang w:val="it-IT" w:eastAsia="en-US" w:bidi="ar-SA"/>
              </w:rPr>
              <w:t>20/20 casi invariati con esito identico alla baseline.</w:t>
            </w:r>
          </w:p>
        </w:tc>
      </w:tr>
    </w:tbl>
    <w:p>
      <w:pPr>
        <w:pStyle w:val="BodyText"/>
        <w:rPr/>
      </w:pPr>
      <w:bookmarkStart w:id="45" w:name="criteri-di-accettazione-ed-evidenze"/>
      <w:r>
        <w:rPr/>
        <w:t>La decisione e le prove dettagliate sono in verifica finale dei criteri. Il documento conserva anche l’anomalia rilevata nella prima verifica di CA-01 e la successiva correzione, senza riscrivere retroattivamente l’evidenza.</w:t>
      </w:r>
      <w:bookmarkEnd w:id="45"/>
    </w:p>
    <w:p>
      <w:pPr>
        <w:pStyle w:val="Heading1"/>
        <w:rPr/>
      </w:pPr>
      <w:bookmarkStart w:id="46" w:name="__RefHeading___Toc7676_2049021629"/>
      <w:bookmarkStart w:id="47" w:name="strategia-ed-esiti-di-test"/>
      <w:bookmarkEnd w:id="46"/>
      <w:r>
        <w:rPr/>
        <w:t>7. Strategia ed esiti di test</w:t>
      </w:r>
    </w:p>
    <w:p>
      <w:pPr>
        <w:pStyle w:val="Heading2"/>
        <w:rPr/>
      </w:pPr>
      <w:bookmarkStart w:id="48" w:name="__RefHeading___Toc7678_2049021629"/>
      <w:bookmarkEnd w:id="48"/>
      <w:r>
        <w:rPr/>
        <w:t>7.1 Deliverable</w:t>
      </w:r>
    </w:p>
    <w:tbl>
      <w:tblPr>
        <w:tblStyle w:val="Table"/>
        <w:tblW w:w="5000" w:type="pct"/>
        <w:jc w:val="left"/>
        <w:tblInd w:w="113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4705"/>
        <w:gridCol w:w="4706"/>
      </w:tblGrid>
      <w:tr>
        <w:trPr>
          <w:tblHeader w:val="true"/>
        </w:trPr>
        <w:tc>
          <w:tcPr>
            <w:tcW w:w="4705" w:type="dxa"/>
            <w:tcBorders>
              <w:top w:val="single" w:sz="4" w:space="0" w:color="B8C2D0"/>
              <w:left w:val="single" w:sz="4" w:space="0" w:color="B8C2D0"/>
              <w:bottom w:val="single" w:sz="6" w:space="0" w:color="000000"/>
              <w:right w:val="single" w:sz="4" w:space="0" w:color="B8C2D0"/>
            </w:tcBorders>
            <w:shd w:color="auto" w:fill="E3E9F2" w:val="clear"/>
            <w:vAlign w:val="bottom"/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b/>
                <w:kern w:val="0"/>
                <w:sz w:val="17"/>
                <w:szCs w:val="24"/>
                <w:lang w:val="it-IT" w:eastAsia="en-US" w:bidi="ar-SA"/>
              </w:rPr>
              <w:t>Documento</w:t>
            </w:r>
          </w:p>
        </w:tc>
        <w:tc>
          <w:tcPr>
            <w:tcW w:w="4706" w:type="dxa"/>
            <w:tcBorders>
              <w:top w:val="single" w:sz="4" w:space="0" w:color="B8C2D0"/>
              <w:left w:val="single" w:sz="4" w:space="0" w:color="B8C2D0"/>
              <w:bottom w:val="single" w:sz="6" w:space="0" w:color="000000"/>
              <w:right w:val="single" w:sz="4" w:space="0" w:color="B8C2D0"/>
            </w:tcBorders>
            <w:shd w:color="auto" w:fill="E3E9F2" w:val="clear"/>
            <w:vAlign w:val="bottom"/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b/>
                <w:kern w:val="0"/>
                <w:sz w:val="17"/>
                <w:szCs w:val="24"/>
                <w:lang w:val="it-IT" w:eastAsia="en-US" w:bidi="ar-SA"/>
              </w:rPr>
              <w:t>Ruolo nel processo</w:t>
            </w:r>
          </w:p>
        </w:tc>
      </w:tr>
      <w:tr>
        <w:trPr/>
        <w:tc>
          <w:tcPr>
            <w:tcW w:w="4705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kern w:val="0"/>
                <w:sz w:val="17"/>
                <w:szCs w:val="24"/>
                <w:lang w:val="it-IT" w:eastAsia="en-US" w:bidi="ar-SA"/>
              </w:rPr>
              <w:t>Specifica pre-modifica</w:t>
            </w:r>
          </w:p>
        </w:tc>
        <w:tc>
          <w:tcPr>
            <w:tcW w:w="4706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kern w:val="0"/>
                <w:sz w:val="17"/>
                <w:szCs w:val="24"/>
                <w:lang w:val="it-IT" w:eastAsia="en-US" w:bidi="ar-SA"/>
              </w:rPr>
              <w:t>Definisce gli scenari originali e gli ID stabili.</w:t>
            </w:r>
          </w:p>
        </w:tc>
      </w:tr>
      <w:tr>
        <w:trPr/>
        <w:tc>
          <w:tcPr>
            <w:tcW w:w="4705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kern w:val="0"/>
                <w:sz w:val="17"/>
                <w:szCs w:val="24"/>
                <w:lang w:val="it-IT" w:eastAsia="en-US" w:bidi="ar-SA"/>
              </w:rPr>
              <w:t>Report pre-modifica</w:t>
            </w:r>
          </w:p>
        </w:tc>
        <w:tc>
          <w:tcPr>
            <w:tcW w:w="4706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kern w:val="0"/>
                <w:sz w:val="17"/>
                <w:szCs w:val="24"/>
                <w:lang w:val="it-IT" w:eastAsia="en-US" w:bidi="ar-SA"/>
              </w:rPr>
              <w:t>Registra l’esecuzione sulla baseline.</w:t>
            </w:r>
          </w:p>
        </w:tc>
      </w:tr>
      <w:tr>
        <w:trPr/>
        <w:tc>
          <w:tcPr>
            <w:tcW w:w="4705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kern w:val="0"/>
                <w:sz w:val="17"/>
                <w:szCs w:val="24"/>
                <w:lang w:val="it-IT" w:eastAsia="en-US" w:bidi="ar-SA"/>
              </w:rPr>
              <w:t>Specifica post-modifica</w:t>
            </w:r>
          </w:p>
        </w:tc>
        <w:tc>
          <w:tcPr>
            <w:tcW w:w="4706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kern w:val="0"/>
                <w:sz w:val="17"/>
                <w:szCs w:val="24"/>
                <w:lang w:val="it-IT" w:eastAsia="en-US" w:bidi="ar-SA"/>
              </w:rPr>
              <w:t>Classifica casi aggiunti, modificati, invariati ed eliminati.</w:t>
            </w:r>
          </w:p>
        </w:tc>
      </w:tr>
      <w:tr>
        <w:trPr/>
        <w:tc>
          <w:tcPr>
            <w:tcW w:w="4705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kern w:val="0"/>
                <w:sz w:val="17"/>
                <w:szCs w:val="24"/>
                <w:lang w:val="it-IT" w:eastAsia="en-US" w:bidi="ar-SA"/>
              </w:rPr>
              <w:t>Report parti modificate</w:t>
            </w:r>
          </w:p>
        </w:tc>
        <w:tc>
          <w:tcPr>
            <w:tcW w:w="4706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kern w:val="0"/>
                <w:sz w:val="17"/>
                <w:szCs w:val="24"/>
                <w:lang w:val="it-IT" w:eastAsia="en-US" w:bidi="ar-SA"/>
              </w:rPr>
              <w:t>Verifica funzionalità nuove e cambiate.</w:t>
            </w:r>
          </w:p>
        </w:tc>
      </w:tr>
      <w:tr>
        <w:trPr/>
        <w:tc>
          <w:tcPr>
            <w:tcW w:w="4705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kern w:val="0"/>
                <w:sz w:val="17"/>
                <w:szCs w:val="24"/>
                <w:lang w:val="it-IT" w:eastAsia="en-US" w:bidi="ar-SA"/>
              </w:rPr>
              <w:t>Report regressione</w:t>
            </w:r>
          </w:p>
        </w:tc>
        <w:tc>
          <w:tcPr>
            <w:tcW w:w="4706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kern w:val="0"/>
                <w:sz w:val="17"/>
                <w:szCs w:val="24"/>
                <w:lang w:val="it-IT" w:eastAsia="en-US" w:bidi="ar-SA"/>
              </w:rPr>
              <w:t>Confronta i 20 casi invariati con la baseline.</w:t>
            </w:r>
          </w:p>
        </w:tc>
      </w:tr>
      <w:tr>
        <w:trPr/>
        <w:tc>
          <w:tcPr>
            <w:tcW w:w="4705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kern w:val="0"/>
                <w:sz w:val="17"/>
                <w:szCs w:val="24"/>
                <w:lang w:val="it-IT" w:eastAsia="en-US" w:bidi="ar-SA"/>
              </w:rPr>
              <w:t>Verifica finale</w:t>
            </w:r>
          </w:p>
        </w:tc>
        <w:tc>
          <w:tcPr>
            <w:tcW w:w="4706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kern w:val="0"/>
                <w:sz w:val="17"/>
                <w:szCs w:val="24"/>
                <w:lang w:val="it-IT" w:eastAsia="en-US" w:bidi="ar-SA"/>
              </w:rPr>
              <w:t>Decide CA-01–CA-06 sulla versione integrata.</w:t>
            </w:r>
            <w:bookmarkStart w:id="49" w:name="deliverable"/>
            <w:bookmarkEnd w:id="49"/>
          </w:p>
        </w:tc>
      </w:tr>
    </w:tbl>
    <w:p>
      <w:pPr>
        <w:pStyle w:val="Heading2"/>
        <w:rPr/>
      </w:pPr>
      <w:bookmarkStart w:id="50" w:name="__RefHeading___Toc7680_2049021629"/>
      <w:bookmarkEnd w:id="50"/>
      <w:r>
        <w:rPr/>
        <w:t>7.2 Risultati consolidati</w:t>
      </w:r>
    </w:p>
    <w:p>
      <w:pPr>
        <w:pStyle w:val="Compact"/>
        <w:numPr>
          <w:ilvl w:val="0"/>
          <w:numId w:val="56"/>
        </w:numPr>
        <w:rPr/>
      </w:pPr>
      <w:r>
        <w:rPr/>
        <w:t>La specifica post-modifica registra 181 casi aggiunti, 14 modificati, 20 invariati e nessun caso eliminato alla prima esecuzione di Fase 6.</w:t>
      </w:r>
    </w:p>
    <w:p>
      <w:pPr>
        <w:pStyle w:val="Compact"/>
        <w:numPr>
          <w:ilvl w:val="0"/>
          <w:numId w:val="57"/>
        </w:numPr>
        <w:rPr/>
      </w:pPr>
      <w:r>
        <w:rPr/>
        <w:t>Il report delle parti modificate ha prodotto 179 pass e 2 target di sicurezza inizialmente attesi come fallimenti.</w:t>
      </w:r>
    </w:p>
    <w:p>
      <w:pPr>
        <w:pStyle w:val="Compact"/>
        <w:numPr>
          <w:ilvl w:val="0"/>
          <w:numId w:val="58"/>
        </w:numPr>
        <w:rPr/>
      </w:pPr>
      <w:r>
        <w:rPr/>
        <w:t xml:space="preserve">La candidata 2026-10-13 supera </w:t>
      </w:r>
      <w:r>
        <w:rPr>
          <w:b/>
          <w:bCs/>
        </w:rPr>
        <w:t>758/758 test</w:t>
      </w:r>
      <w:r>
        <w:rPr/>
        <w:t xml:space="preserve"> in 102 file, inclusi i casi PostgreSQL, oltre a lint, typecheck e build di produzione.</w:t>
      </w:r>
    </w:p>
    <w:p>
      <w:pPr>
        <w:pStyle w:val="Compact"/>
        <w:numPr>
          <w:ilvl w:val="0"/>
          <w:numId w:val="59"/>
        </w:numPr>
        <w:rPr/>
      </w:pPr>
      <w:r>
        <w:rPr/>
        <w:t xml:space="preserve">Il report di regressione ha prodotto </w:t>
      </w:r>
      <w:r>
        <w:rPr>
          <w:b/>
          <w:bCs/>
        </w:rPr>
        <w:t>20/20 PASS</w:t>
      </w:r>
      <w:r>
        <w:rPr/>
        <w:t>, senza differenze rispetto alla baseline per i casi invariati.</w:t>
      </w:r>
    </w:p>
    <w:p>
      <w:pPr>
        <w:pStyle w:val="Compact"/>
        <w:numPr>
          <w:ilvl w:val="0"/>
          <w:numId w:val="60"/>
        </w:numPr>
        <w:rPr/>
      </w:pPr>
      <w:r>
        <w:rPr/>
        <w:t xml:space="preserve">La verifica focalizzata di concorrenza ha ripetuto cinque volte i due scenari PostgreSQL, per un totale di </w:t>
      </w:r>
      <w:r>
        <w:rPr>
          <w:b/>
          <w:bCs/>
        </w:rPr>
        <w:t>10/10 PASS</w:t>
      </w:r>
      <w:r>
        <w:rPr/>
        <w:t>.</w:t>
      </w:r>
    </w:p>
    <w:p>
      <w:pPr>
        <w:pStyle w:val="Compact"/>
        <w:numPr>
          <w:ilvl w:val="0"/>
          <w:numId w:val="61"/>
        </w:numPr>
        <w:rPr/>
      </w:pPr>
      <w:r>
        <w:rPr/>
        <w:t xml:space="preserve">L’insieme focalizzato su CA-03, CA-04 e CA-05 ha prodotto </w:t>
      </w:r>
      <w:r>
        <w:rPr>
          <w:b/>
          <w:bCs/>
        </w:rPr>
        <w:t>113/113 PASS</w:t>
      </w:r>
      <w:r>
        <w:rPr/>
        <w:t>.</w:t>
      </w:r>
    </w:p>
    <w:p>
      <w:pPr>
        <w:pStyle w:val="FirstParagraph"/>
        <w:rPr/>
      </w:pPr>
      <w:r>
        <w:rPr/>
        <w:t xml:space="preserve">Le differenze su intervalli invertiti, ricomposizione </w:t>
      </w:r>
      <w:r>
        <w:rPr>
          <w:rStyle w:val="VerbatimChar"/>
        </w:rPr>
        <w:t>Date</w:t>
      </w:r>
      <w:r>
        <w:rPr/>
        <w:t>/</w:t>
      </w:r>
      <w:r>
        <w:rPr>
          <w:rStyle w:val="VerbatimChar"/>
        </w:rPr>
        <w:t>Time</w:t>
      </w:r>
      <w:r>
        <w:rPr/>
        <w:t>, check-in e payload utente sono correzioni volute e risultano classificate come casi modificati, non come regressioni.</w:t>
      </w:r>
      <w:bookmarkEnd w:id="47"/>
    </w:p>
    <w:p>
      <w:pPr>
        <w:pStyle w:val="Heading1"/>
        <w:rPr/>
      </w:pPr>
      <w:bookmarkStart w:id="51" w:name="__RefHeading___Toc7682_2049021629"/>
      <w:bookmarkStart w:id="52" w:name="anomalie-e-limiti-osservati"/>
      <w:bookmarkEnd w:id="51"/>
      <w:r>
        <w:rPr/>
        <w:t>8. Anomalie e limiti osservati</w:t>
      </w:r>
    </w:p>
    <w:p>
      <w:pPr>
        <w:pStyle w:val="Normal"/>
        <w:numPr>
          <w:ilvl w:val="0"/>
          <w:numId w:val="62"/>
        </w:numPr>
        <w:rPr/>
      </w:pPr>
      <w:r>
        <w:rPr/>
        <w:t>La prima verifica finale aveva rilevato tre varchi amministrativi relativi a 401/403. Sono stati documentati prima della correzione e chiusi da BIB-68.</w:t>
      </w:r>
    </w:p>
    <w:p>
      <w:pPr>
        <w:pStyle w:val="Normal"/>
        <w:numPr>
          <w:ilvl w:val="0"/>
          <w:numId w:val="63"/>
        </w:numPr>
        <w:rPr/>
      </w:pPr>
      <w:r>
        <w:rPr/>
        <w:t>Una singola esecuzione esplorativa della suite ha mostrato un errore non riproducibile dopo ricreazione del database; dieci esecuzioni complete consecutive e cinque esecuzioni della concorrenza sono risultate verdi.</w:t>
      </w:r>
    </w:p>
    <w:p>
      <w:pPr>
        <w:pStyle w:val="Normal"/>
        <w:numPr>
          <w:ilvl w:val="0"/>
          <w:numId w:val="64"/>
        </w:numPr>
        <w:rPr/>
      </w:pPr>
      <w:r>
        <w:rPr/>
        <w:t>La baseline PWA dichiarava due screenshot assenti e proteggeva alcuni asset prima del login. Il confronto Git dimostra che si tratta di limiti storici, non di regressioni della CR.</w:t>
      </w:r>
    </w:p>
    <w:p>
      <w:pPr>
        <w:pStyle w:val="Normal"/>
        <w:numPr>
          <w:ilvl w:val="0"/>
          <w:numId w:val="65"/>
        </w:numPr>
        <w:rPr/>
      </w:pPr>
      <w:r>
        <w:rPr/>
        <w:t>I test di caratterizzazione pre-modifica sono intenzionalmente separati dalla suite corrente: eseguirli indiscriminatamente sul codice TO-BE confonderebbe differenze volute e regressioni.</w:t>
      </w:r>
    </w:p>
    <w:p>
      <w:pPr>
        <w:pStyle w:val="Normal"/>
        <w:numPr>
          <w:ilvl w:val="0"/>
          <w:numId w:val="66"/>
        </w:numPr>
        <w:rPr/>
      </w:pPr>
      <w:r>
        <w:rPr/>
        <w:t xml:space="preserve">Il rate limiter è in memoria per singola istanza serverless: riduce gli abusi evidenti ma non è un limite globale. </w:t>
      </w:r>
      <w:r>
        <w:rPr>
          <w:rStyle w:val="VerbatimChar"/>
        </w:rPr>
        <w:t>REDIS_URL</w:t>
      </w:r>
      <w:r>
        <w:rPr/>
        <w:t xml:space="preserve"> resta predisposta per una futura implementazione distribuita.</w:t>
      </w:r>
    </w:p>
    <w:p>
      <w:pPr>
        <w:pStyle w:val="Normal"/>
        <w:numPr>
          <w:ilvl w:val="0"/>
          <w:numId w:val="67"/>
        </w:numPr>
        <w:rPr/>
      </w:pPr>
      <w:r>
        <w:rPr/>
        <w:t>L’audit di produzione (</w:t>
      </w:r>
      <w:r>
        <w:rPr>
          <w:rStyle w:val="VerbatimChar"/>
        </w:rPr>
        <w:t>npm audit --omit=dev</w:t>
      </w:r>
      <w:r>
        <w:rPr/>
        <w:t>) è pulito; rimane un advisory high nella sola catena ESLint (</w:t>
      </w:r>
      <w:r>
        <w:rPr>
          <w:rStyle w:val="VerbatimChar"/>
        </w:rPr>
        <w:t>fast-glob</w:t>
      </w:r>
      <w:r>
        <w:rPr/>
        <w:t>/</w:t>
      </w:r>
      <w:r>
        <w:rPr>
          <w:rStyle w:val="VerbatimChar"/>
        </w:rPr>
        <w:t>micromatch</w:t>
      </w:r>
      <w:r>
        <w:rPr/>
        <w:t>/</w:t>
      </w:r>
      <w:r>
        <w:rPr>
          <w:rStyle w:val="VerbatimChar"/>
        </w:rPr>
        <w:t>braces</w:t>
      </w:r>
      <w:r>
        <w:rPr/>
        <w:t>) senza fix compatibile pubblicato. Non entra nel bundle di produzione.</w:t>
      </w:r>
    </w:p>
    <w:p>
      <w:pPr>
        <w:pStyle w:val="Normal"/>
        <w:numPr>
          <w:ilvl w:val="0"/>
          <w:numId w:val="68"/>
        </w:numPr>
        <w:rPr/>
      </w:pPr>
      <w:r>
        <w:rPr/>
        <w:t>La verifica dal vivo dell’applicazione (13 ottobre 2026) ha rilevato difetti preesistenti e indipendenti dalla CR, che non toccano prenotazioni, lista d’attesa e concorrenza. Tutti sono corretti dalla PR #85, tenuta separata dalla PR #84 già verificata (tracciati in BIB-69):</w:t>
      </w:r>
    </w:p>
    <w:p>
      <w:pPr>
        <w:pStyle w:val="Compact"/>
        <w:numPr>
          <w:ilvl w:val="1"/>
          <w:numId w:val="69"/>
        </w:numPr>
        <w:rPr/>
      </w:pPr>
      <w:r>
        <w:rPr/>
        <w:t xml:space="preserve">catalogo </w:t>
      </w:r>
      <w:r>
        <w:rPr>
          <w:rStyle w:val="VerbatimChar"/>
        </w:rPr>
        <w:t>/libri</w:t>
      </w:r>
      <w:r>
        <w:rPr/>
        <w:t xml:space="preserve">: tutti i libri “Non disponibile” e anno/posizione vuoti, perché </w:t>
      </w:r>
      <w:r>
        <w:rPr>
          <w:rStyle w:val="VerbatimChar"/>
        </w:rPr>
        <w:t>GET /api/libri</w:t>
      </w:r>
      <w:r>
        <w:rPr/>
        <w:t xml:space="preserve"> restituiva il modello Prisma grezzo (</w:t>
      </w:r>
      <w:r>
        <w:rPr>
          <w:rStyle w:val="VerbatimChar"/>
        </w:rPr>
        <w:t>anno</w:t>
      </w:r>
      <w:r>
        <w:rPr/>
        <w:t xml:space="preserve">, </w:t>
      </w:r>
      <w:r>
        <w:rPr>
          <w:rStyle w:val="VerbatimChar"/>
        </w:rPr>
        <w:t>scaffale</w:t>
      </w:r>
      <w:r>
        <w:rPr/>
        <w:t xml:space="preserve">, </w:t>
      </w:r>
      <w:r>
        <w:rPr>
          <w:rStyle w:val="VerbatimChar"/>
        </w:rPr>
        <w:t>piano</w:t>
      </w:r>
      <w:r>
        <w:rPr/>
        <w:t xml:space="preserve">) mentre la pagina legge </w:t>
      </w:r>
      <w:r>
        <w:rPr>
          <w:rStyle w:val="VerbatimChar"/>
        </w:rPr>
        <w:t>disponibile</w:t>
      </w:r>
      <w:r>
        <w:rPr/>
        <w:t xml:space="preserve">, </w:t>
      </w:r>
      <w:r>
        <w:rPr>
          <w:rStyle w:val="VerbatimChar"/>
        </w:rPr>
        <w:t>annoPubblicazione</w:t>
      </w:r>
      <w:r>
        <w:rPr/>
        <w:t xml:space="preserve">, </w:t>
      </w:r>
      <w:r>
        <w:rPr>
          <w:rStyle w:val="VerbatimChar"/>
        </w:rPr>
        <w:t>posizione</w:t>
      </w:r>
      <w:r>
        <w:rPr/>
        <w:t xml:space="preserve"> (</w:t>
      </w:r>
      <w:r>
        <w:rPr>
          <w:rStyle w:val="VerbatimChar"/>
        </w:rPr>
        <w:t>arricchisciLibro</w:t>
      </w:r>
      <w:r>
        <w:rPr/>
        <w:t>, 5 test CAT-001..005);</w:t>
      </w:r>
    </w:p>
    <w:p>
      <w:pPr>
        <w:pStyle w:val="Compact"/>
        <w:numPr>
          <w:ilvl w:val="1"/>
          <w:numId w:val="70"/>
        </w:numPr>
        <w:rPr/>
      </w:pPr>
      <w:r>
        <w:rPr/>
        <w:t>home: “Libri consigliati” e “Posti preferiti” erano dati scritti nel codice (un libro assente dal catalogo, sale inesistenti, link a id non validi); ora i libri vengono dal catalogo reale e i posti finti sono stati rimossi;</w:t>
      </w:r>
    </w:p>
    <w:p>
      <w:pPr>
        <w:pStyle w:val="Compact"/>
        <w:numPr>
          <w:ilvl w:val="1"/>
          <w:numId w:val="71"/>
        </w:numPr>
        <w:rPr/>
      </w:pPr>
      <w:r>
        <w:rPr/>
        <w:t>home: i posti in manutenzione contavano come occupati (2% di occupazione con la biblioteca vuota); ora sono esclusi dal denominatore;</w:t>
      </w:r>
    </w:p>
    <w:p>
      <w:pPr>
        <w:pStyle w:val="Compact"/>
        <w:numPr>
          <w:ilvl w:val="1"/>
          <w:numId w:val="72"/>
        </w:numPr>
        <w:rPr/>
      </w:pPr>
      <w:r>
        <w:rPr/>
        <w:t>mappa e griglia mobile: mancava la voce “Manutenzione” in legenda e i posti erano ordinati come testo (G1, G10 … G19, G2); ora ordine naturale;</w:t>
      </w:r>
    </w:p>
    <w:p>
      <w:pPr>
        <w:pStyle w:val="Compact"/>
        <w:numPr>
          <w:ilvl w:val="1"/>
          <w:numId w:val="73"/>
        </w:numPr>
        <w:rPr/>
      </w:pPr>
      <w:r>
        <w:rPr/>
        <w:t>admin posti: l’elenco era troncato a 100 righe senza avviso (122 posti totali) e su telefono la colonna Azioni usciva dallo schermo.</w:t>
      </w:r>
    </w:p>
    <w:p>
      <w:pPr>
        <w:pStyle w:val="Normal"/>
        <w:numPr>
          <w:ilvl w:val="0"/>
          <w:numId w:val="1"/>
        </w:numPr>
        <w:rPr/>
      </w:pPr>
      <w:bookmarkStart w:id="53" w:name="anomalie-e-limiti-osservati"/>
      <w:r>
        <w:rPr/>
        <w:t>Il flusso principale è stato riprovato in locale con dati fittizi: messa in manutenzione di due posti (esclusi dalla disponibilità della sala e dai contatori), prenotazione, ingresso in lista d’attesa, annullo del proprietario e promozione automatica con le notifiche corrispondenti.</w:t>
      </w:r>
      <w:bookmarkEnd w:id="53"/>
    </w:p>
    <w:p>
      <w:pPr>
        <w:pStyle w:val="Heading1"/>
        <w:rPr/>
      </w:pPr>
      <w:bookmarkStart w:id="54" w:name="__RefHeading___Toc7684_2049021629"/>
      <w:bookmarkStart w:id="55" w:name="valutazione-finale"/>
      <w:bookmarkEnd w:id="54"/>
      <w:bookmarkEnd w:id="55"/>
      <w:r>
        <w:rPr/>
        <w:t>9. Valutazione finale</w:t>
      </w:r>
    </w:p>
    <w:p>
      <w:pPr>
        <w:pStyle w:val="FirstParagraph"/>
        <w:rPr/>
      </w:pPr>
      <w:r>
        <w:rPr/>
        <w:t>CR-BF-01 soddisfa i sei criteri di accettazione sulla versione verificata. La soluzione non affida la correttezza a un singolo livello: sessione e ownership proteggono l’accesso, il dominio centralizza le regole, le transazioni coordinano le scritture e il database garantisce l’assenza di sovrapposizioni anche nel caso limite. La lista d’attesa completa il flusso utente e i ripple effect sono coperti da automazioni, amministrazione, notifiche, UI e statistiche.</w:t>
      </w:r>
    </w:p>
    <w:p>
      <w:pPr>
        <w:pStyle w:val="BodyText"/>
        <w:rPr/>
      </w:pPr>
      <w:r>
        <w:rPr/>
        <w:t>Il processo lascia una catena di tracciabilità completa:</w:t>
      </w:r>
    </w:p>
    <w:p>
      <w:pPr>
        <w:pStyle w:val="SourceCode"/>
        <w:rPr/>
      </w:pPr>
      <w:r>
        <w:rPr>
          <w:rStyle w:val="VerbatimChar"/>
        </w:rPr>
        <w:t>change request</w:t>
      </w:r>
      <w:r>
        <w:rPr/>
        <w:br/>
      </w:r>
      <w:r>
        <w:rPr>
          <w:rStyle w:val="VerbatimChar"/>
        </w:rPr>
        <w:t xml:space="preserve">  -&gt; impact analysis AS-IS</w:t>
      </w:r>
      <w:r>
        <w:rPr/>
        <w:br/>
      </w:r>
      <w:r>
        <w:rPr>
          <w:rStyle w:val="VerbatimChar"/>
        </w:rPr>
        <w:t xml:space="preserve">  -&gt; test pre-modifica</w:t>
      </w:r>
      <w:r>
        <w:rPr/>
        <w:br/>
      </w:r>
      <w:r>
        <w:rPr>
          <w:rStyle w:val="VerbatimChar"/>
        </w:rPr>
        <w:t xml:space="preserve">  -&gt; incrementi di dati, dominio, API e consumatori indiretti</w:t>
      </w:r>
      <w:r>
        <w:rPr/>
        <w:br/>
      </w:r>
      <w:r>
        <w:rPr>
          <w:rStyle w:val="VerbatimChar"/>
        </w:rPr>
        <w:t xml:space="preserve">  -&gt; test post-modifica e regressione</w:t>
      </w:r>
      <w:r>
        <w:rPr/>
        <w:br/>
      </w:r>
      <w:r>
        <w:rPr>
          <w:rStyle w:val="VerbatimChar"/>
        </w:rPr>
        <w:t xml:space="preserve">  -&gt; criteri CA-01–CA-06</w:t>
      </w:r>
      <w:r>
        <w:rPr/>
        <w:br/>
      </w:r>
      <w:r>
        <w:rPr>
          <w:rStyle w:val="VerbatimChar"/>
        </w:rPr>
        <w:t xml:space="preserve">  -&gt; diagrammi e report TO-BE</w:t>
      </w:r>
    </w:p>
    <w:p>
      <w:pPr>
        <w:pStyle w:val="FirstParagraph"/>
        <w:rPr/>
      </w:pPr>
      <w:r>
        <w:rPr/>
        <w:t>Il report e i documenti collegati rendono verificabili sia il risultato tecnico sia il processo di manutenzione seguito per ottenerlo.</w:t>
      </w:r>
    </w:p>
    <w:p>
      <w:pPr>
        <w:pStyle w:val="Normal"/>
        <w:rPr/>
      </w:pPr>
      <w:r>
        <w:rPr/>
      </w:r>
      <w:bookmarkStart w:id="56" w:name="valutazione-finale"/>
      <w:bookmarkStart w:id="57" w:name="valutazione-finale"/>
      <w:bookmarkEnd w:id="57"/>
      <w:r>
        <w:br w:type="page"/>
      </w:r>
    </w:p>
    <w:p>
      <w:pPr>
        <w:pStyle w:val="Heading1"/>
        <w:spacing w:before="0" w:after="120"/>
        <w:rPr/>
      </w:pPr>
      <w:bookmarkStart w:id="58" w:name="__RefHeading___Toc7686_2049021629"/>
      <w:bookmarkStart w:id="59" w:name="X6b26a8375254fc4564533c6c3d12e0b5fffed05"/>
      <w:bookmarkEnd w:id="58"/>
      <w:bookmarkEnd w:id="59"/>
      <w:r>
        <w:rPr/>
        <w:t>Appendice A — Analisi AS-IS e impact analysis</w:t>
      </w:r>
    </w:p>
    <w:p>
      <w:pPr>
        <w:pStyle w:val="Heading2"/>
        <w:rPr/>
      </w:pPr>
      <w:bookmarkStart w:id="60" w:name="__RefHeading___Toc7688_2049021629"/>
      <w:bookmarkStart w:id="61" w:name="X345180dfa60e3e14b3fa4fce5fb6f823680a80f"/>
      <w:bookmarkEnd w:id="60"/>
      <w:r>
        <w:rPr/>
        <w:t>Componenti del sottosistema prenotazione — AS-IS</w:t>
      </w:r>
    </w:p>
    <w:p>
      <w:pPr>
        <w:pStyle w:val="Heading3"/>
        <w:rPr/>
      </w:pPr>
      <w:bookmarkStart w:id="62" w:name="scopo"/>
      <w:r>
        <w:rPr/>
        <w:t>Scopo</w:t>
      </w:r>
    </w:p>
    <w:p>
      <w:pPr>
        <w:pStyle w:val="FirstParagraph"/>
        <w:rPr/>
      </w:pPr>
      <w:r>
        <w:rPr/>
        <w:t xml:space="preserve">Questo documento descrive le dipendenze effettive del sottosistema prenotazione nella baseline precedente alla CR-BF-01. È stato ricavato manualmente dagli import, dalle chiamate HTTP e dagli accessi Prisma presenti nel codice al commit </w:t>
      </w:r>
      <w:r>
        <w:rPr>
          <w:rStyle w:val="VerbatimChar"/>
        </w:rPr>
        <w:t>7469969</w:t>
      </w:r>
      <w:r>
        <w:rPr/>
        <w:t xml:space="preserve"> di </w:t>
      </w:r>
      <w:r>
        <w:rPr>
          <w:rStyle w:val="VerbatimChar"/>
        </w:rPr>
        <w:t>main</w:t>
      </w:r>
      <w:r>
        <w:rPr/>
        <w:t>.</w:t>
      </w:r>
    </w:p>
    <w:p>
      <w:pPr>
        <w:pStyle w:val="Compact"/>
        <w:numPr>
          <w:ilvl w:val="0"/>
          <w:numId w:val="74"/>
        </w:numPr>
        <w:rPr/>
      </w:pPr>
      <w:r>
        <w:rPr/>
        <w:t xml:space="preserve">Task: </w:t>
      </w:r>
      <w:hyperlink r:id="rId4">
        <w:r>
          <w:rPr>
            <w:rStyle w:val="Hyperlink"/>
          </w:rPr>
          <w:t>BIB-16 — Diagramma dei componenti del sottosistema prenotazione (AS-IS)</w:t>
        </w:r>
      </w:hyperlink>
    </w:p>
    <w:p>
      <w:pPr>
        <w:pStyle w:val="Compact"/>
        <w:numPr>
          <w:ilvl w:val="0"/>
          <w:numId w:val="75"/>
        </w:numPr>
        <w:rPr/>
      </w:pPr>
      <w:r>
        <w:rPr/>
        <w:t>Responsabile operativo: Renato Mancino, subentrato a Mario Celzo</w:t>
      </w:r>
    </w:p>
    <w:p>
      <w:pPr>
        <w:pStyle w:val="Compact"/>
        <w:numPr>
          <w:ilvl w:val="0"/>
          <w:numId w:val="76"/>
        </w:numPr>
        <w:rPr/>
      </w:pPr>
      <w:r>
        <w:rPr/>
        <w:t xml:space="preserve">Baseline funzionale: tag </w:t>
      </w:r>
      <w:r>
        <w:rPr>
          <w:rStyle w:val="VerbatimChar"/>
        </w:rPr>
        <w:t>baseline-pre-cr-bf-01</w:t>
      </w:r>
    </w:p>
    <w:p>
      <w:pPr>
        <w:pStyle w:val="Compact"/>
        <w:numPr>
          <w:ilvl w:val="0"/>
          <w:numId w:val="77"/>
        </w:numPr>
        <w:rPr/>
      </w:pPr>
      <w:r>
        <w:rPr/>
        <w:t>Criteri di accettazione CR-BF-01: nessuno specifico; il documento alimenta l’impact analysis</w:t>
      </w:r>
    </w:p>
    <w:p>
      <w:pPr>
        <w:pStyle w:val="Compact"/>
        <w:numPr>
          <w:ilvl w:val="0"/>
          <w:numId w:val="78"/>
        </w:numPr>
        <w:rPr/>
      </w:pPr>
      <w:r>
        <w:rPr/>
        <w:t>Documento complementare: BIB-17 — diagramma delle transizioni di stato</w:t>
      </w:r>
    </w:p>
    <w:p>
      <w:pPr>
        <w:pStyle w:val="Compact"/>
        <w:numPr>
          <w:ilvl w:val="0"/>
          <w:numId w:val="79"/>
        </w:numPr>
        <w:rPr/>
      </w:pPr>
      <w:bookmarkStart w:id="63" w:name="scopo"/>
      <w:r>
        <w:rPr/>
        <w:t>Evidenza di regressione collegata: specifica dei test pre-modifica, integrata dalla task BIB-19</w:t>
      </w:r>
      <w:bookmarkEnd w:id="63"/>
    </w:p>
    <w:p>
      <w:pPr>
        <w:pStyle w:val="Heading3"/>
        <w:rPr/>
      </w:pPr>
      <w:r>
        <w:rPr/>
        <w:t>Relazione con l’analisi AS-IS esistente</w:t>
      </w:r>
    </w:p>
    <w:p>
      <w:pPr>
        <w:pStyle w:val="FirstParagraph"/>
        <w:rPr/>
      </w:pPr>
      <w:r>
        <w:rPr/>
        <w:t>Questo elaborato non sostituisce il diagramma BIB-17 già presente nel repository. I due documenti osservano la stessa baseline da prospettive diverse:</w:t>
      </w:r>
    </w:p>
    <w:tbl>
      <w:tblPr>
        <w:tblStyle w:val="Table"/>
        <w:tblW w:w="5000" w:type="pct"/>
        <w:jc w:val="left"/>
        <w:tblInd w:w="113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3137"/>
        <w:gridCol w:w="3137"/>
        <w:gridCol w:w="3138"/>
      </w:tblGrid>
      <w:tr>
        <w:trPr>
          <w:tblHeader w:val="true"/>
        </w:trPr>
        <w:tc>
          <w:tcPr>
            <w:tcW w:w="3137" w:type="dxa"/>
            <w:tcBorders>
              <w:top w:val="single" w:sz="4" w:space="0" w:color="B8C2D0"/>
              <w:left w:val="single" w:sz="4" w:space="0" w:color="B8C2D0"/>
              <w:bottom w:val="single" w:sz="6" w:space="0" w:color="000000"/>
              <w:right w:val="single" w:sz="4" w:space="0" w:color="B8C2D0"/>
            </w:tcBorders>
            <w:shd w:color="auto" w:fill="E3E9F2" w:val="clear"/>
            <w:vAlign w:val="bottom"/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b/>
                <w:kern w:val="0"/>
                <w:sz w:val="17"/>
                <w:szCs w:val="24"/>
                <w:lang w:val="it-IT" w:eastAsia="en-US" w:bidi="ar-SA"/>
              </w:rPr>
              <w:t>Documento</w:t>
            </w:r>
          </w:p>
        </w:tc>
        <w:tc>
          <w:tcPr>
            <w:tcW w:w="3137" w:type="dxa"/>
            <w:tcBorders>
              <w:top w:val="single" w:sz="4" w:space="0" w:color="B8C2D0"/>
              <w:left w:val="single" w:sz="4" w:space="0" w:color="B8C2D0"/>
              <w:bottom w:val="single" w:sz="6" w:space="0" w:color="000000"/>
              <w:right w:val="single" w:sz="4" w:space="0" w:color="B8C2D0"/>
            </w:tcBorders>
            <w:shd w:color="auto" w:fill="E3E9F2" w:val="clear"/>
            <w:vAlign w:val="bottom"/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b/>
                <w:kern w:val="0"/>
                <w:sz w:val="17"/>
                <w:szCs w:val="24"/>
                <w:lang w:val="it-IT" w:eastAsia="en-US" w:bidi="ar-SA"/>
              </w:rPr>
              <w:t>Domanda a cui risponde</w:t>
            </w:r>
          </w:p>
        </w:tc>
        <w:tc>
          <w:tcPr>
            <w:tcW w:w="3138" w:type="dxa"/>
            <w:tcBorders>
              <w:top w:val="single" w:sz="4" w:space="0" w:color="B8C2D0"/>
              <w:left w:val="single" w:sz="4" w:space="0" w:color="B8C2D0"/>
              <w:bottom w:val="single" w:sz="6" w:space="0" w:color="000000"/>
              <w:right w:val="single" w:sz="4" w:space="0" w:color="B8C2D0"/>
            </w:tcBorders>
            <w:shd w:color="auto" w:fill="E3E9F2" w:val="clear"/>
            <w:vAlign w:val="bottom"/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b/>
                <w:kern w:val="0"/>
                <w:sz w:val="17"/>
                <w:szCs w:val="24"/>
                <w:lang w:val="it-IT" w:eastAsia="en-US" w:bidi="ar-SA"/>
              </w:rPr>
              <w:t>Contenuto riusato qui</w:t>
            </w:r>
          </w:p>
        </w:tc>
      </w:tr>
      <w:tr>
        <w:trPr/>
        <w:tc>
          <w:tcPr>
            <w:tcW w:w="3137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kern w:val="0"/>
                <w:sz w:val="17"/>
                <w:szCs w:val="24"/>
                <w:lang w:val="it-IT" w:eastAsia="en-US" w:bidi="ar-SA"/>
              </w:rPr>
              <w:t xml:space="preserve">BIB-17 — </w:t>
            </w:r>
            <w:r>
              <w:rPr>
                <w:rStyle w:val="VerbatimChar"/>
                <w:kern w:val="0"/>
                <w:sz w:val="17"/>
                <w:szCs w:val="24"/>
                <w:lang w:val="it-IT" w:eastAsia="en-US" w:bidi="ar-SA"/>
              </w:rPr>
              <w:t>prenotazione-stati-as-is.md</w:t>
            </w:r>
          </w:p>
        </w:tc>
        <w:tc>
          <w:tcPr>
            <w:tcW w:w="3137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kern w:val="0"/>
                <w:sz w:val="17"/>
                <w:szCs w:val="24"/>
                <w:lang w:val="it-IT" w:eastAsia="en-US" w:bidi="ar-SA"/>
              </w:rPr>
              <w:t>Quali stati e transizioni sono effettivamente raggiungibili?</w:t>
            </w:r>
          </w:p>
        </w:tc>
        <w:tc>
          <w:tcPr>
            <w:tcW w:w="3138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kern w:val="0"/>
                <w:sz w:val="17"/>
                <w:szCs w:val="24"/>
                <w:lang w:val="it-IT" w:eastAsia="en-US" w:bidi="ar-SA"/>
              </w:rPr>
              <w:t>Stati, attori e anomalie delle transizioni sono usati come riferimento, senza duplicarne il diagramma.</w:t>
            </w:r>
          </w:p>
        </w:tc>
      </w:tr>
      <w:tr>
        <w:trPr/>
        <w:tc>
          <w:tcPr>
            <w:tcW w:w="3137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kern w:val="0"/>
                <w:sz w:val="17"/>
                <w:szCs w:val="24"/>
                <w:lang w:val="it-IT" w:eastAsia="en-US" w:bidi="ar-SA"/>
              </w:rPr>
              <w:t xml:space="preserve">BIB-19 — </w:t>
            </w:r>
            <w:r>
              <w:rPr>
                <w:rStyle w:val="VerbatimChar"/>
                <w:kern w:val="0"/>
                <w:sz w:val="17"/>
                <w:szCs w:val="24"/>
                <w:lang w:val="it-IT" w:eastAsia="en-US" w:bidi="ar-SA"/>
              </w:rPr>
              <w:t>spec-pre-modifica.md</w:t>
            </w:r>
          </w:p>
        </w:tc>
        <w:tc>
          <w:tcPr>
            <w:tcW w:w="3137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kern w:val="0"/>
                <w:sz w:val="17"/>
                <w:szCs w:val="24"/>
                <w:lang w:val="it-IT" w:eastAsia="en-US" w:bidi="ar-SA"/>
              </w:rPr>
              <w:t>Quali comportamenti originali devono restare verificabili?</w:t>
            </w:r>
          </w:p>
        </w:tc>
        <w:tc>
          <w:tcPr>
            <w:tcW w:w="3138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kern w:val="0"/>
                <w:sz w:val="17"/>
                <w:szCs w:val="24"/>
                <w:lang w:val="it-IT" w:eastAsia="en-US" w:bidi="ar-SA"/>
              </w:rPr>
              <w:t>Automazioni, notifiche e SSE forniscono evidenze eseguibili per alcuni collegamenti descritti sotto.</w:t>
            </w:r>
          </w:p>
        </w:tc>
      </w:tr>
      <w:tr>
        <w:trPr/>
        <w:tc>
          <w:tcPr>
            <w:tcW w:w="3137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kern w:val="0"/>
                <w:sz w:val="17"/>
                <w:szCs w:val="24"/>
                <w:lang w:val="it-IT" w:eastAsia="en-US" w:bidi="ar-SA"/>
              </w:rPr>
              <w:t>BIB-16 — questo documento</w:t>
            </w:r>
          </w:p>
        </w:tc>
        <w:tc>
          <w:tcPr>
            <w:tcW w:w="3137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kern w:val="0"/>
                <w:sz w:val="17"/>
                <w:szCs w:val="24"/>
                <w:lang w:val="it-IT" w:eastAsia="en-US" w:bidi="ar-SA"/>
              </w:rPr>
              <w:t>Quali componenti partecipano al sottosistema e come dipendono tra loro?</w:t>
            </w:r>
          </w:p>
        </w:tc>
        <w:tc>
          <w:tcPr>
            <w:tcW w:w="3138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kern w:val="0"/>
                <w:sz w:val="17"/>
                <w:szCs w:val="24"/>
                <w:lang w:val="it-IT" w:eastAsia="en-US" w:bidi="ar-SA"/>
              </w:rPr>
              <w:t>Mappa UI → API → servizi → Prisma, con accessi R/W/D e punti di impatto della CR.</w:t>
            </w:r>
            <w:bookmarkStart w:id="64" w:name="relazione-con-lanalisi-as-is-esistente"/>
            <w:bookmarkEnd w:id="64"/>
          </w:p>
        </w:tc>
      </w:tr>
    </w:tbl>
    <w:p>
      <w:pPr>
        <w:pStyle w:val="Heading3"/>
        <w:rPr/>
      </w:pPr>
      <w:r>
        <w:rPr/>
        <w:t>Legenda degli accessi</w:t>
      </w:r>
    </w:p>
    <w:p>
      <w:pPr>
        <w:pStyle w:val="Compact"/>
        <w:numPr>
          <w:ilvl w:val="0"/>
          <w:numId w:val="80"/>
        </w:numPr>
        <w:rPr/>
      </w:pPr>
      <w:r>
        <w:rPr>
          <w:b/>
          <w:bCs/>
        </w:rPr>
        <w:t>R</w:t>
      </w:r>
      <w:r>
        <w:rPr/>
        <w:t xml:space="preserve">: lettura del modello </w:t>
      </w:r>
      <w:r>
        <w:rPr>
          <w:rStyle w:val="VerbatimChar"/>
        </w:rPr>
        <w:t>Prenotazione</w:t>
      </w:r>
      <w:r>
        <w:rPr/>
        <w:t>.</w:t>
      </w:r>
    </w:p>
    <w:p>
      <w:pPr>
        <w:pStyle w:val="Compact"/>
        <w:numPr>
          <w:ilvl w:val="0"/>
          <w:numId w:val="81"/>
        </w:numPr>
        <w:rPr/>
      </w:pPr>
      <w:r>
        <w:rPr>
          <w:b/>
          <w:bCs/>
        </w:rPr>
        <w:t>W</w:t>
      </w:r>
      <w:r>
        <w:rPr/>
        <w:t xml:space="preserve">: creazione o aggiornamento del modello </w:t>
      </w:r>
      <w:r>
        <w:rPr>
          <w:rStyle w:val="VerbatimChar"/>
        </w:rPr>
        <w:t>Prenotazione</w:t>
      </w:r>
      <w:r>
        <w:rPr/>
        <w:t>.</w:t>
      </w:r>
    </w:p>
    <w:p>
      <w:pPr>
        <w:pStyle w:val="Compact"/>
        <w:numPr>
          <w:ilvl w:val="0"/>
          <w:numId w:val="82"/>
        </w:numPr>
        <w:rPr/>
      </w:pPr>
      <w:r>
        <w:rPr>
          <w:b/>
          <w:bCs/>
        </w:rPr>
        <w:t>D</w:t>
      </w:r>
      <w:r>
        <w:rPr/>
        <w:t>: eliminazione fisica del record.</w:t>
      </w:r>
    </w:p>
    <w:p>
      <w:pPr>
        <w:pStyle w:val="Compact"/>
        <w:numPr>
          <w:ilvl w:val="0"/>
          <w:numId w:val="83"/>
        </w:numPr>
        <w:rPr/>
      </w:pPr>
      <w:r>
        <w:rPr/>
        <w:t xml:space="preserve">Le frecce rosse tratteggiate descrivono collegamenti </w:t>
      </w:r>
      <w:r>
        <w:rPr>
          <w:b/>
          <w:bCs/>
        </w:rPr>
        <w:t>assenti</w:t>
      </w:r>
      <w:r>
        <w:rPr/>
        <w:t xml:space="preserve"> nella baseline, non dipendenze attive.</w:t>
      </w:r>
    </w:p>
    <w:p>
      <w:pPr>
        <w:pStyle w:val="Compact"/>
        <w:numPr>
          <w:ilvl w:val="0"/>
          <w:numId w:val="84"/>
        </w:numPr>
        <w:rPr/>
      </w:pPr>
      <w:r>
        <w:rPr/>
        <w:t>I nodi rossi sono punti di impatto diretto della CR; quelli gialli sono ripple effect da adeguare o riverificare.</w:t>
      </w:r>
    </w:p>
    <w:p>
      <w:pPr>
        <w:pStyle w:val="Heading3"/>
        <w:rPr/>
      </w:pPr>
      <w:bookmarkStart w:id="65" w:name="diagramma-dei-componenti"/>
      <w:r>
        <w:rPr/>
        <w:t>Diagramma dei componenti</w:t>
      </w:r>
    </w:p>
    <w:p>
      <w:pPr>
        <w:pStyle w:val="FirstParagraph"/>
        <w:jc w:val="center"/>
        <w:rPr/>
      </w:pPr>
      <w:bookmarkStart w:id="66" w:name="diagramma-dei-componenti"/>
      <w:r>
        <w:rPr/>
        <w:drawing>
          <wp:inline distT="0" distB="0" distL="0" distR="0">
            <wp:extent cx="5760085" cy="4217035"/>
            <wp:effectExtent l="0" t="0" r="0" b="0"/>
            <wp:docPr id="1" name="Picture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" descr=""/>
                    <pic:cNvPicPr>
                      <a:picLocks noChangeAspect="1" noChangeArrowheads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085" cy="42170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bookmarkEnd w:id="66"/>
    </w:p>
    <w:p>
      <w:pPr>
        <w:pStyle w:val="Heading3"/>
        <w:rPr/>
      </w:pPr>
      <w:r>
        <w:rPr/>
        <w:t xml:space="preserve">Accessi al modello </w:t>
      </w:r>
      <w:r>
        <w:rPr>
          <w:rStyle w:val="VerbatimChar"/>
        </w:rPr>
        <w:t>Prenotazione</w:t>
      </w:r>
    </w:p>
    <w:tbl>
      <w:tblPr>
        <w:tblStyle w:val="Table"/>
        <w:tblW w:w="5000" w:type="pct"/>
        <w:jc w:val="left"/>
        <w:tblInd w:w="113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2172"/>
        <w:gridCol w:w="2896"/>
        <w:gridCol w:w="2171"/>
        <w:gridCol w:w="2172"/>
      </w:tblGrid>
      <w:tr>
        <w:trPr>
          <w:tblHeader w:val="true"/>
        </w:trPr>
        <w:tc>
          <w:tcPr>
            <w:tcW w:w="2172" w:type="dxa"/>
            <w:tcBorders>
              <w:top w:val="single" w:sz="4" w:space="0" w:color="B8C2D0"/>
              <w:left w:val="single" w:sz="4" w:space="0" w:color="B8C2D0"/>
              <w:bottom w:val="single" w:sz="6" w:space="0" w:color="000000"/>
              <w:right w:val="single" w:sz="4" w:space="0" w:color="B8C2D0"/>
            </w:tcBorders>
            <w:shd w:color="auto" w:fill="E3E9F2" w:val="clear"/>
            <w:vAlign w:val="bottom"/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b/>
                <w:kern w:val="0"/>
                <w:sz w:val="17"/>
                <w:szCs w:val="24"/>
                <w:lang w:val="it-IT" w:eastAsia="en-US" w:bidi="ar-SA"/>
              </w:rPr>
              <w:t>Componente</w:t>
            </w:r>
          </w:p>
        </w:tc>
        <w:tc>
          <w:tcPr>
            <w:tcW w:w="2896" w:type="dxa"/>
            <w:tcBorders>
              <w:top w:val="single" w:sz="4" w:space="0" w:color="B8C2D0"/>
              <w:left w:val="single" w:sz="4" w:space="0" w:color="B8C2D0"/>
              <w:bottom w:val="single" w:sz="6" w:space="0" w:color="000000"/>
              <w:right w:val="single" w:sz="4" w:space="0" w:color="B8C2D0"/>
            </w:tcBorders>
            <w:shd w:color="auto" w:fill="E3E9F2" w:val="clear"/>
            <w:vAlign w:val="bottom"/>
          </w:tcPr>
          <w:p>
            <w:pPr>
              <w:pStyle w:val="Compact"/>
              <w:widowControl/>
              <w:spacing w:before="20" w:after="20"/>
              <w:jc w:val="right"/>
              <w:rPr>
                <w:kern w:val="0"/>
                <w:szCs w:val="24"/>
                <w:lang w:val="it-IT" w:eastAsia="en-US" w:bidi="ar-SA"/>
              </w:rPr>
            </w:pPr>
            <w:r>
              <w:rPr>
                <w:b/>
                <w:kern w:val="0"/>
                <w:sz w:val="17"/>
                <w:szCs w:val="24"/>
                <w:lang w:val="it-IT" w:eastAsia="en-US" w:bidi="ar-SA"/>
              </w:rPr>
              <w:t>Accesso</w:t>
            </w:r>
          </w:p>
        </w:tc>
        <w:tc>
          <w:tcPr>
            <w:tcW w:w="2171" w:type="dxa"/>
            <w:tcBorders>
              <w:top w:val="single" w:sz="4" w:space="0" w:color="B8C2D0"/>
              <w:left w:val="single" w:sz="4" w:space="0" w:color="B8C2D0"/>
              <w:bottom w:val="single" w:sz="6" w:space="0" w:color="000000"/>
              <w:right w:val="single" w:sz="4" w:space="0" w:color="B8C2D0"/>
            </w:tcBorders>
            <w:shd w:color="auto" w:fill="E3E9F2" w:val="clear"/>
            <w:vAlign w:val="bottom"/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b/>
                <w:kern w:val="0"/>
                <w:sz w:val="17"/>
                <w:szCs w:val="24"/>
                <w:lang w:val="it-IT" w:eastAsia="en-US" w:bidi="ar-SA"/>
              </w:rPr>
              <w:t>Comportamento AS-IS</w:t>
            </w:r>
          </w:p>
        </w:tc>
        <w:tc>
          <w:tcPr>
            <w:tcW w:w="2172" w:type="dxa"/>
            <w:tcBorders>
              <w:top w:val="single" w:sz="4" w:space="0" w:color="B8C2D0"/>
              <w:left w:val="single" w:sz="4" w:space="0" w:color="B8C2D0"/>
              <w:bottom w:val="single" w:sz="6" w:space="0" w:color="000000"/>
              <w:right w:val="single" w:sz="4" w:space="0" w:color="B8C2D0"/>
            </w:tcBorders>
            <w:shd w:color="auto" w:fill="E3E9F2" w:val="clear"/>
            <w:vAlign w:val="bottom"/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b/>
                <w:kern w:val="0"/>
                <w:sz w:val="17"/>
                <w:szCs w:val="24"/>
                <w:lang w:val="it-IT" w:eastAsia="en-US" w:bidi="ar-SA"/>
              </w:rPr>
              <w:t>Effetto da considerare</w:t>
            </w:r>
          </w:p>
        </w:tc>
      </w:tr>
      <w:tr>
        <w:trPr/>
        <w:tc>
          <w:tcPr>
            <w:tcW w:w="2172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rStyle w:val="VerbatimChar"/>
                <w:kern w:val="0"/>
                <w:sz w:val="17"/>
                <w:szCs w:val="24"/>
                <w:lang w:val="it-IT" w:eastAsia="en-US" w:bidi="ar-SA"/>
              </w:rPr>
              <w:t>src/app/api/prenotazioni/route.ts</w:t>
            </w:r>
          </w:p>
        </w:tc>
        <w:tc>
          <w:tcPr>
            <w:tcW w:w="2896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right"/>
              <w:rPr>
                <w:kern w:val="0"/>
                <w:szCs w:val="24"/>
                <w:lang w:val="it-IT" w:eastAsia="en-US" w:bidi="ar-SA"/>
              </w:rPr>
            </w:pPr>
            <w:r>
              <w:rPr>
                <w:kern w:val="0"/>
                <w:sz w:val="17"/>
                <w:szCs w:val="24"/>
                <w:lang w:val="it-IT" w:eastAsia="en-US" w:bidi="ar-SA"/>
              </w:rPr>
              <w:t>R/W</w:t>
            </w:r>
          </w:p>
        </w:tc>
        <w:tc>
          <w:tcPr>
            <w:tcW w:w="2171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kern w:val="0"/>
                <w:sz w:val="17"/>
                <w:szCs w:val="24"/>
                <w:lang w:val="it-IT" w:eastAsia="en-US" w:bidi="ar-SA"/>
              </w:rPr>
              <w:t xml:space="preserve">Elenca, verifica sovrapposizioni e crea; riceve </w:t>
            </w:r>
            <w:r>
              <w:rPr>
                <w:rStyle w:val="VerbatimChar"/>
                <w:kern w:val="0"/>
                <w:sz w:val="17"/>
                <w:szCs w:val="24"/>
                <w:lang w:val="it-IT" w:eastAsia="en-US" w:bidi="ar-SA"/>
              </w:rPr>
              <w:t>userId</w:t>
            </w:r>
            <w:r>
              <w:rPr>
                <w:kern w:val="0"/>
                <w:sz w:val="17"/>
                <w:szCs w:val="24"/>
                <w:lang w:val="it-IT" w:eastAsia="en-US" w:bidi="ar-SA"/>
              </w:rPr>
              <w:t xml:space="preserve"> dal payload.</w:t>
            </w:r>
          </w:p>
        </w:tc>
        <w:tc>
          <w:tcPr>
            <w:tcW w:w="2172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kern w:val="0"/>
                <w:sz w:val="17"/>
                <w:szCs w:val="24"/>
                <w:lang w:val="it-IT" w:eastAsia="en-US" w:bidi="ar-SA"/>
              </w:rPr>
              <w:t>Punto diretto per identità da sessione, validazione centralizzata e atomicità.</w:t>
            </w:r>
          </w:p>
        </w:tc>
      </w:tr>
      <w:tr>
        <w:trPr/>
        <w:tc>
          <w:tcPr>
            <w:tcW w:w="2172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rStyle w:val="VerbatimChar"/>
                <w:kern w:val="0"/>
                <w:sz w:val="17"/>
                <w:szCs w:val="24"/>
                <w:lang w:val="it-IT" w:eastAsia="en-US" w:bidi="ar-SA"/>
              </w:rPr>
              <w:t>src/app/api/prenotazioni/[id]/route.ts</w:t>
            </w:r>
          </w:p>
        </w:tc>
        <w:tc>
          <w:tcPr>
            <w:tcW w:w="2896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right"/>
              <w:rPr>
                <w:kern w:val="0"/>
                <w:szCs w:val="24"/>
                <w:lang w:val="it-IT" w:eastAsia="en-US" w:bidi="ar-SA"/>
              </w:rPr>
            </w:pPr>
            <w:r>
              <w:rPr>
                <w:kern w:val="0"/>
                <w:sz w:val="17"/>
                <w:szCs w:val="24"/>
                <w:lang w:val="it-IT" w:eastAsia="en-US" w:bidi="ar-SA"/>
              </w:rPr>
              <w:t>R/W/D</w:t>
            </w:r>
          </w:p>
        </w:tc>
        <w:tc>
          <w:tcPr>
            <w:tcW w:w="2171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kern w:val="0"/>
                <w:sz w:val="17"/>
                <w:szCs w:val="24"/>
                <w:lang w:val="it-IT" w:eastAsia="en-US" w:bidi="ar-SA"/>
              </w:rPr>
              <w:t>Dettaglio, check-in/out, cancellazione ed eliminazione fisica.</w:t>
            </w:r>
          </w:p>
        </w:tc>
        <w:tc>
          <w:tcPr>
            <w:tcW w:w="2172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kern w:val="0"/>
                <w:sz w:val="17"/>
                <w:szCs w:val="24"/>
                <w:lang w:val="it-IT" w:eastAsia="en-US" w:bidi="ar-SA"/>
              </w:rPr>
              <w:t>Duplica transizioni e non applica sessione/ownership nella baseline.</w:t>
            </w:r>
          </w:p>
        </w:tc>
      </w:tr>
      <w:tr>
        <w:trPr/>
        <w:tc>
          <w:tcPr>
            <w:tcW w:w="2172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rStyle w:val="VerbatimChar"/>
                <w:kern w:val="0"/>
                <w:sz w:val="17"/>
                <w:szCs w:val="24"/>
                <w:lang w:val="it-IT" w:eastAsia="en-US" w:bidi="ar-SA"/>
              </w:rPr>
              <w:t>src/app/api/prenotazioni/[id]/check-in/route.ts</w:t>
            </w:r>
          </w:p>
        </w:tc>
        <w:tc>
          <w:tcPr>
            <w:tcW w:w="2896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right"/>
              <w:rPr>
                <w:kern w:val="0"/>
                <w:szCs w:val="24"/>
                <w:lang w:val="it-IT" w:eastAsia="en-US" w:bidi="ar-SA"/>
              </w:rPr>
            </w:pPr>
            <w:r>
              <w:rPr>
                <w:kern w:val="0"/>
                <w:sz w:val="17"/>
                <w:szCs w:val="24"/>
                <w:lang w:val="it-IT" w:eastAsia="en-US" w:bidi="ar-SA"/>
              </w:rPr>
              <w:t>R/W</w:t>
            </w:r>
          </w:p>
        </w:tc>
        <w:tc>
          <w:tcPr>
            <w:tcW w:w="2171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kern w:val="0"/>
                <w:sz w:val="17"/>
                <w:szCs w:val="24"/>
                <w:lang w:val="it-IT" w:eastAsia="en-US" w:bidi="ar-SA"/>
              </w:rPr>
              <w:t>Check-in autenticato con ownership e finestra temporale.</w:t>
            </w:r>
          </w:p>
        </w:tc>
        <w:tc>
          <w:tcPr>
            <w:tcW w:w="2172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kern w:val="0"/>
                <w:sz w:val="17"/>
                <w:szCs w:val="24"/>
                <w:lang w:val="it-IT" w:eastAsia="en-US" w:bidi="ar-SA"/>
              </w:rPr>
              <w:t>Va riallineato alle regole centralizzate e ai nuovi stati.</w:t>
            </w:r>
          </w:p>
        </w:tc>
      </w:tr>
      <w:tr>
        <w:trPr/>
        <w:tc>
          <w:tcPr>
            <w:tcW w:w="2172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rStyle w:val="VerbatimChar"/>
                <w:kern w:val="0"/>
                <w:sz w:val="17"/>
                <w:szCs w:val="24"/>
                <w:lang w:val="it-IT" w:eastAsia="en-US" w:bidi="ar-SA"/>
              </w:rPr>
              <w:t>src/app/api/prenotazioni/[id]/estendi/route.ts</w:t>
            </w:r>
          </w:p>
        </w:tc>
        <w:tc>
          <w:tcPr>
            <w:tcW w:w="2896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right"/>
              <w:rPr>
                <w:kern w:val="0"/>
                <w:szCs w:val="24"/>
                <w:lang w:val="it-IT" w:eastAsia="en-US" w:bidi="ar-SA"/>
              </w:rPr>
            </w:pPr>
            <w:r>
              <w:rPr>
                <w:kern w:val="0"/>
                <w:sz w:val="17"/>
                <w:szCs w:val="24"/>
                <w:lang w:val="it-IT" w:eastAsia="en-US" w:bidi="ar-SA"/>
              </w:rPr>
              <w:t>R/W</w:t>
            </w:r>
          </w:p>
        </w:tc>
        <w:tc>
          <w:tcPr>
            <w:tcW w:w="2171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kern w:val="0"/>
                <w:sz w:val="17"/>
                <w:szCs w:val="24"/>
                <w:lang w:val="it-IT" w:eastAsia="en-US" w:bidi="ar-SA"/>
              </w:rPr>
              <w:t>Calcola slot e conflitti con una logica propria, poi estende.</w:t>
            </w:r>
          </w:p>
        </w:tc>
        <w:tc>
          <w:tcPr>
            <w:tcW w:w="2172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kern w:val="0"/>
                <w:sz w:val="17"/>
                <w:szCs w:val="24"/>
                <w:lang w:val="it-IT" w:eastAsia="en-US" w:bidi="ar-SA"/>
              </w:rPr>
              <w:t>Ripple effect: può reintrodurre sovrapposizioni e divergenza di validazione.</w:t>
            </w:r>
          </w:p>
        </w:tc>
      </w:tr>
      <w:tr>
        <w:trPr/>
        <w:tc>
          <w:tcPr>
            <w:tcW w:w="2172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rStyle w:val="VerbatimChar"/>
                <w:kern w:val="0"/>
                <w:sz w:val="17"/>
                <w:szCs w:val="24"/>
                <w:lang w:val="it-IT" w:eastAsia="en-US" w:bidi="ar-SA"/>
              </w:rPr>
              <w:t>src/app/api/admin/prenotazioni/route.ts</w:t>
            </w:r>
          </w:p>
        </w:tc>
        <w:tc>
          <w:tcPr>
            <w:tcW w:w="2896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right"/>
              <w:rPr>
                <w:kern w:val="0"/>
                <w:szCs w:val="24"/>
                <w:lang w:val="it-IT" w:eastAsia="en-US" w:bidi="ar-SA"/>
              </w:rPr>
            </w:pPr>
            <w:r>
              <w:rPr>
                <w:kern w:val="0"/>
                <w:sz w:val="17"/>
                <w:szCs w:val="24"/>
                <w:lang w:val="it-IT" w:eastAsia="en-US" w:bidi="ar-SA"/>
              </w:rPr>
              <w:t>R/W</w:t>
            </w:r>
          </w:p>
        </w:tc>
        <w:tc>
          <w:tcPr>
            <w:tcW w:w="2171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kern w:val="0"/>
                <w:sz w:val="17"/>
                <w:szCs w:val="24"/>
                <w:lang w:val="it-IT" w:eastAsia="en-US" w:bidi="ar-SA"/>
              </w:rPr>
              <w:t>Annulla, modifica e forza check-in; aggiorna anche posto, log e notifica.</w:t>
            </w:r>
          </w:p>
        </w:tc>
        <w:tc>
          <w:tcPr>
            <w:tcW w:w="2172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kern w:val="0"/>
                <w:sz w:val="17"/>
                <w:szCs w:val="24"/>
                <w:lang w:val="it-IT" w:eastAsia="en-US" w:bidi="ar-SA"/>
              </w:rPr>
              <w:t>Ripple effect: la cancellazione staff dovrà attivare la promozione della coda.</w:t>
            </w:r>
          </w:p>
        </w:tc>
      </w:tr>
      <w:tr>
        <w:trPr/>
        <w:tc>
          <w:tcPr>
            <w:tcW w:w="2172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rStyle w:val="VerbatimChar"/>
                <w:kern w:val="0"/>
                <w:sz w:val="17"/>
                <w:szCs w:val="24"/>
                <w:lang w:val="it-IT" w:eastAsia="en-US" w:bidi="ar-SA"/>
              </w:rPr>
              <w:t>src/app/api/admin/anomalie/route.ts</w:t>
            </w:r>
          </w:p>
        </w:tc>
        <w:tc>
          <w:tcPr>
            <w:tcW w:w="2896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right"/>
              <w:rPr>
                <w:kern w:val="0"/>
                <w:szCs w:val="24"/>
                <w:lang w:val="it-IT" w:eastAsia="en-US" w:bidi="ar-SA"/>
              </w:rPr>
            </w:pPr>
            <w:r>
              <w:rPr>
                <w:kern w:val="0"/>
                <w:sz w:val="17"/>
                <w:szCs w:val="24"/>
                <w:lang w:val="it-IT" w:eastAsia="en-US" w:bidi="ar-SA"/>
              </w:rPr>
              <w:t>R/W</w:t>
            </w:r>
          </w:p>
        </w:tc>
        <w:tc>
          <w:tcPr>
            <w:tcW w:w="2171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kern w:val="0"/>
                <w:sz w:val="17"/>
                <w:szCs w:val="24"/>
                <w:lang w:val="it-IT" w:eastAsia="en-US" w:bidi="ar-SA"/>
              </w:rPr>
              <w:t>Individua e risolve prenotazioni senza check-in.</w:t>
            </w:r>
          </w:p>
        </w:tc>
        <w:tc>
          <w:tcPr>
            <w:tcW w:w="2172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kern w:val="0"/>
                <w:sz w:val="17"/>
                <w:szCs w:val="24"/>
                <w:lang w:val="it-IT" w:eastAsia="en-US" w:bidi="ar-SA"/>
              </w:rPr>
              <w:t>Ripple effect sul no-show e sulla promozione idempotente.</w:t>
            </w:r>
          </w:p>
        </w:tc>
      </w:tr>
      <w:tr>
        <w:trPr/>
        <w:tc>
          <w:tcPr>
            <w:tcW w:w="2172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rStyle w:val="VerbatimChar"/>
                <w:kern w:val="0"/>
                <w:sz w:val="17"/>
                <w:szCs w:val="24"/>
                <w:lang w:val="it-IT" w:eastAsia="en-US" w:bidi="ar-SA"/>
              </w:rPr>
              <w:t>src/app/api/admin/scanner/validate/route.ts</w:t>
            </w:r>
          </w:p>
        </w:tc>
        <w:tc>
          <w:tcPr>
            <w:tcW w:w="2896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right"/>
              <w:rPr>
                <w:kern w:val="0"/>
                <w:szCs w:val="24"/>
                <w:lang w:val="it-IT" w:eastAsia="en-US" w:bidi="ar-SA"/>
              </w:rPr>
            </w:pPr>
            <w:r>
              <w:rPr>
                <w:kern w:val="0"/>
                <w:sz w:val="17"/>
                <w:szCs w:val="24"/>
                <w:lang w:val="it-IT" w:eastAsia="en-US" w:bidi="ar-SA"/>
              </w:rPr>
              <w:t>R/W</w:t>
            </w:r>
          </w:p>
        </w:tc>
        <w:tc>
          <w:tcPr>
            <w:tcW w:w="2171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kern w:val="0"/>
                <w:sz w:val="17"/>
                <w:szCs w:val="24"/>
                <w:lang w:val="it-IT" w:eastAsia="en-US" w:bidi="ar-SA"/>
              </w:rPr>
              <w:t>Legge la prenotazione da QR e forza check-in.</w:t>
            </w:r>
          </w:p>
        </w:tc>
        <w:tc>
          <w:tcPr>
            <w:tcW w:w="2172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kern w:val="0"/>
                <w:sz w:val="17"/>
                <w:szCs w:val="24"/>
                <w:lang w:val="it-IT" w:eastAsia="en-US" w:bidi="ar-SA"/>
              </w:rPr>
              <w:t>Deve rifiutare stati non eleggibili, inclusa la futura attesa.</w:t>
            </w:r>
          </w:p>
        </w:tc>
      </w:tr>
      <w:tr>
        <w:trPr/>
        <w:tc>
          <w:tcPr>
            <w:tcW w:w="2172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rStyle w:val="VerbatimChar"/>
                <w:kern w:val="0"/>
                <w:sz w:val="17"/>
                <w:szCs w:val="24"/>
                <w:lang w:val="it-IT" w:eastAsia="en-US" w:bidi="ar-SA"/>
              </w:rPr>
              <w:t>src/lib/automation-service.ts</w:t>
            </w:r>
          </w:p>
        </w:tc>
        <w:tc>
          <w:tcPr>
            <w:tcW w:w="2896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right"/>
              <w:rPr>
                <w:kern w:val="0"/>
                <w:szCs w:val="24"/>
                <w:lang w:val="it-IT" w:eastAsia="en-US" w:bidi="ar-SA"/>
              </w:rPr>
            </w:pPr>
            <w:r>
              <w:rPr>
                <w:kern w:val="0"/>
                <w:sz w:val="17"/>
                <w:szCs w:val="24"/>
                <w:lang w:val="it-IT" w:eastAsia="en-US" w:bidi="ar-SA"/>
              </w:rPr>
              <w:t>R/W</w:t>
            </w:r>
          </w:p>
        </w:tc>
        <w:tc>
          <w:tcPr>
            <w:tcW w:w="2171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kern w:val="0"/>
                <w:sz w:val="17"/>
                <w:szCs w:val="24"/>
                <w:lang w:val="it-IT" w:eastAsia="en-US" w:bidi="ar-SA"/>
              </w:rPr>
              <w:t xml:space="preserve">Invia reminder; trasforma </w:t>
            </w:r>
            <w:r>
              <w:rPr>
                <w:rStyle w:val="VerbatimChar"/>
                <w:kern w:val="0"/>
                <w:sz w:val="17"/>
                <w:szCs w:val="24"/>
                <w:lang w:val="it-IT" w:eastAsia="en-US" w:bidi="ar-SA"/>
              </w:rPr>
              <w:t>CONFERMATA</w:t>
            </w:r>
            <w:r>
              <w:rPr>
                <w:kern w:val="0"/>
                <w:sz w:val="17"/>
                <w:szCs w:val="24"/>
                <w:lang w:val="it-IT" w:eastAsia="en-US" w:bidi="ar-SA"/>
              </w:rPr>
              <w:t xml:space="preserve"> in </w:t>
            </w:r>
            <w:r>
              <w:rPr>
                <w:rStyle w:val="VerbatimChar"/>
                <w:kern w:val="0"/>
                <w:sz w:val="17"/>
                <w:szCs w:val="24"/>
                <w:lang w:val="it-IT" w:eastAsia="en-US" w:bidi="ar-SA"/>
              </w:rPr>
              <w:t>NO_SHOW</w:t>
            </w:r>
            <w:r>
              <w:rPr>
                <w:kern w:val="0"/>
                <w:sz w:val="17"/>
                <w:szCs w:val="24"/>
                <w:lang w:val="it-IT" w:eastAsia="en-US" w:bidi="ar-SA"/>
              </w:rPr>
              <w:t xml:space="preserve"> e libera il posto.</w:t>
            </w:r>
          </w:p>
        </w:tc>
        <w:tc>
          <w:tcPr>
            <w:tcW w:w="2172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kern w:val="0"/>
                <w:sz w:val="17"/>
                <w:szCs w:val="24"/>
                <w:lang w:val="it-IT" w:eastAsia="en-US" w:bidi="ar-SA"/>
              </w:rPr>
              <w:t>Ripple effect bloccante: il no-show dovrà promuovere il primo eleggibile.</w:t>
            </w:r>
          </w:p>
        </w:tc>
      </w:tr>
      <w:tr>
        <w:trPr/>
        <w:tc>
          <w:tcPr>
            <w:tcW w:w="2172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rStyle w:val="VerbatimChar"/>
                <w:kern w:val="0"/>
                <w:sz w:val="17"/>
                <w:szCs w:val="24"/>
                <w:lang w:val="it-IT" w:eastAsia="en-US" w:bidi="ar-SA"/>
              </w:rPr>
              <w:t>src/app/api/admin/statistiche/route.ts</w:t>
            </w:r>
          </w:p>
        </w:tc>
        <w:tc>
          <w:tcPr>
            <w:tcW w:w="2896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right"/>
              <w:rPr>
                <w:kern w:val="0"/>
                <w:szCs w:val="24"/>
                <w:lang w:val="it-IT" w:eastAsia="en-US" w:bidi="ar-SA"/>
              </w:rPr>
            </w:pPr>
            <w:r>
              <w:rPr>
                <w:kern w:val="0"/>
                <w:sz w:val="17"/>
                <w:szCs w:val="24"/>
                <w:lang w:val="it-IT" w:eastAsia="en-US" w:bidi="ar-SA"/>
              </w:rPr>
              <w:t>R</w:t>
            </w:r>
          </w:p>
        </w:tc>
        <w:tc>
          <w:tcPr>
            <w:tcW w:w="2171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kern w:val="0"/>
                <w:sz w:val="17"/>
                <w:szCs w:val="24"/>
                <w:lang w:val="it-IT" w:eastAsia="en-US" w:bidi="ar-SA"/>
              </w:rPr>
              <w:t>Aggrega stati e trend.</w:t>
            </w:r>
          </w:p>
        </w:tc>
        <w:tc>
          <w:tcPr>
            <w:tcW w:w="2172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kern w:val="0"/>
                <w:sz w:val="17"/>
                <w:szCs w:val="24"/>
                <w:lang w:val="it-IT" w:eastAsia="en-US" w:bidi="ar-SA"/>
              </w:rPr>
              <w:t>I nuovi stati/eventi non devono alterare metriche e classificazioni.</w:t>
            </w:r>
          </w:p>
        </w:tc>
      </w:tr>
      <w:tr>
        <w:trPr/>
        <w:tc>
          <w:tcPr>
            <w:tcW w:w="2172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rStyle w:val="VerbatimChar"/>
                <w:kern w:val="0"/>
                <w:sz w:val="17"/>
                <w:szCs w:val="24"/>
                <w:lang w:val="it-IT" w:eastAsia="en-US" w:bidi="ar-SA"/>
              </w:rPr>
              <w:t>src/app/admin/prenotazioni/page.tsx</w:t>
            </w:r>
          </w:p>
        </w:tc>
        <w:tc>
          <w:tcPr>
            <w:tcW w:w="2896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right"/>
              <w:rPr>
                <w:kern w:val="0"/>
                <w:szCs w:val="24"/>
                <w:lang w:val="it-IT" w:eastAsia="en-US" w:bidi="ar-SA"/>
              </w:rPr>
            </w:pPr>
            <w:r>
              <w:rPr>
                <w:kern w:val="0"/>
                <w:sz w:val="17"/>
                <w:szCs w:val="24"/>
                <w:lang w:val="it-IT" w:eastAsia="en-US" w:bidi="ar-SA"/>
              </w:rPr>
              <w:t>R</w:t>
            </w:r>
          </w:p>
        </w:tc>
        <w:tc>
          <w:tcPr>
            <w:tcW w:w="2171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kern w:val="0"/>
                <w:sz w:val="17"/>
                <w:szCs w:val="24"/>
                <w:lang w:val="it-IT" w:eastAsia="en-US" w:bidi="ar-SA"/>
              </w:rPr>
              <w:t>Il Server Component legge Prisma direttamente per costruire la lista.</w:t>
            </w:r>
          </w:p>
        </w:tc>
        <w:tc>
          <w:tcPr>
            <w:tcW w:w="2172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kern w:val="0"/>
                <w:sz w:val="17"/>
                <w:szCs w:val="24"/>
                <w:lang w:val="it-IT" w:eastAsia="en-US" w:bidi="ar-SA"/>
              </w:rPr>
              <w:t>Accoppiamento UI-persistenza da riverificare dopo schema e stati nuovi.</w:t>
            </w:r>
          </w:p>
        </w:tc>
      </w:tr>
      <w:tr>
        <w:trPr/>
        <w:tc>
          <w:tcPr>
            <w:tcW w:w="2172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rStyle w:val="VerbatimChar"/>
                <w:kern w:val="0"/>
                <w:sz w:val="17"/>
                <w:szCs w:val="24"/>
                <w:lang w:val="it-IT" w:eastAsia="en-US" w:bidi="ar-SA"/>
              </w:rPr>
              <w:t>src/app/admin/page.tsx</w:t>
            </w:r>
            <w:r>
              <w:rPr>
                <w:kern w:val="0"/>
                <w:sz w:val="17"/>
                <w:szCs w:val="24"/>
                <w:lang w:val="it-IT" w:eastAsia="en-US" w:bidi="ar-SA"/>
              </w:rPr>
              <w:t xml:space="preserve">, </w:t>
            </w:r>
            <w:r>
              <w:rPr>
                <w:rStyle w:val="VerbatimChar"/>
                <w:kern w:val="0"/>
                <w:sz w:val="17"/>
                <w:szCs w:val="24"/>
                <w:lang w:val="it-IT" w:eastAsia="en-US" w:bidi="ar-SA"/>
              </w:rPr>
              <w:t>src/app/admin/anomalie/page.tsx</w:t>
            </w:r>
          </w:p>
        </w:tc>
        <w:tc>
          <w:tcPr>
            <w:tcW w:w="2896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right"/>
              <w:rPr>
                <w:kern w:val="0"/>
                <w:szCs w:val="24"/>
                <w:lang w:val="it-IT" w:eastAsia="en-US" w:bidi="ar-SA"/>
              </w:rPr>
            </w:pPr>
            <w:r>
              <w:rPr>
                <w:kern w:val="0"/>
                <w:sz w:val="17"/>
                <w:szCs w:val="24"/>
                <w:lang w:val="it-IT" w:eastAsia="en-US" w:bidi="ar-SA"/>
              </w:rPr>
              <w:t>R</w:t>
            </w:r>
          </w:p>
        </w:tc>
        <w:tc>
          <w:tcPr>
            <w:tcW w:w="2171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kern w:val="0"/>
                <w:sz w:val="17"/>
                <w:szCs w:val="24"/>
                <w:lang w:val="it-IT" w:eastAsia="en-US" w:bidi="ar-SA"/>
              </w:rPr>
              <w:t>Conteggi e liste per dashboard/anomalie.</w:t>
            </w:r>
          </w:p>
        </w:tc>
        <w:tc>
          <w:tcPr>
            <w:tcW w:w="2172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kern w:val="0"/>
                <w:sz w:val="17"/>
                <w:szCs w:val="24"/>
                <w:lang w:val="it-IT" w:eastAsia="en-US" w:bidi="ar-SA"/>
              </w:rPr>
              <w:t>Nuovi stati possono cambiare conteggi, filtri e segnalazioni.</w:t>
            </w:r>
          </w:p>
        </w:tc>
      </w:tr>
      <w:tr>
        <w:trPr/>
        <w:tc>
          <w:tcPr>
            <w:tcW w:w="2172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rStyle w:val="VerbatimChar"/>
                <w:kern w:val="0"/>
                <w:sz w:val="17"/>
                <w:szCs w:val="24"/>
                <w:lang w:val="it-IT" w:eastAsia="en-US" w:bidi="ar-SA"/>
              </w:rPr>
              <w:t>src/app/api/disponibilita-giorni/route.ts</w:t>
            </w:r>
          </w:p>
        </w:tc>
        <w:tc>
          <w:tcPr>
            <w:tcW w:w="2896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right"/>
              <w:rPr>
                <w:kern w:val="0"/>
                <w:szCs w:val="24"/>
                <w:lang w:val="it-IT" w:eastAsia="en-US" w:bidi="ar-SA"/>
              </w:rPr>
            </w:pPr>
            <w:r>
              <w:rPr>
                <w:kern w:val="0"/>
                <w:sz w:val="17"/>
                <w:szCs w:val="24"/>
                <w:lang w:val="it-IT" w:eastAsia="en-US" w:bidi="ar-SA"/>
              </w:rPr>
              <w:t>R</w:t>
            </w:r>
          </w:p>
        </w:tc>
        <w:tc>
          <w:tcPr>
            <w:tcW w:w="2171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kern w:val="0"/>
                <w:sz w:val="17"/>
                <w:szCs w:val="24"/>
                <w:lang w:val="it-IT" w:eastAsia="en-US" w:bidi="ar-SA"/>
              </w:rPr>
              <w:t>Conta prenotazioni attive per giorno.</w:t>
            </w:r>
          </w:p>
        </w:tc>
        <w:tc>
          <w:tcPr>
            <w:tcW w:w="2172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kern w:val="0"/>
                <w:sz w:val="17"/>
                <w:szCs w:val="24"/>
                <w:lang w:val="it-IT" w:eastAsia="en-US" w:bidi="ar-SA"/>
              </w:rPr>
              <w:t>La disponibilità futura dovrà distinguere confermate e richieste in attesa.</w:t>
            </w:r>
            <w:bookmarkStart w:id="67" w:name="accessi-al-modello-prenotazione"/>
            <w:bookmarkEnd w:id="67"/>
          </w:p>
        </w:tc>
      </w:tr>
    </w:tbl>
    <w:p>
      <w:pPr>
        <w:pStyle w:val="Heading3"/>
        <w:rPr/>
      </w:pPr>
      <w:r>
        <w:rPr/>
        <w:t xml:space="preserve">Dipendenze senza accesso diretto a </w:t>
      </w:r>
      <w:r>
        <w:rPr>
          <w:rStyle w:val="VerbatimChar"/>
        </w:rPr>
        <w:t>Prenotazione</w:t>
      </w:r>
    </w:p>
    <w:tbl>
      <w:tblPr>
        <w:tblStyle w:val="Table"/>
        <w:tblW w:w="5000" w:type="pct"/>
        <w:jc w:val="left"/>
        <w:tblInd w:w="113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3137"/>
        <w:gridCol w:w="3137"/>
        <w:gridCol w:w="3138"/>
      </w:tblGrid>
      <w:tr>
        <w:trPr>
          <w:tblHeader w:val="true"/>
        </w:trPr>
        <w:tc>
          <w:tcPr>
            <w:tcW w:w="3137" w:type="dxa"/>
            <w:tcBorders>
              <w:top w:val="single" w:sz="4" w:space="0" w:color="B8C2D0"/>
              <w:left w:val="single" w:sz="4" w:space="0" w:color="B8C2D0"/>
              <w:bottom w:val="single" w:sz="6" w:space="0" w:color="000000"/>
              <w:right w:val="single" w:sz="4" w:space="0" w:color="B8C2D0"/>
            </w:tcBorders>
            <w:shd w:color="auto" w:fill="E3E9F2" w:val="clear"/>
            <w:vAlign w:val="bottom"/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b/>
                <w:kern w:val="0"/>
                <w:sz w:val="17"/>
                <w:szCs w:val="24"/>
                <w:lang w:val="it-IT" w:eastAsia="en-US" w:bidi="ar-SA"/>
              </w:rPr>
              <w:t>Componente</w:t>
            </w:r>
          </w:p>
        </w:tc>
        <w:tc>
          <w:tcPr>
            <w:tcW w:w="3137" w:type="dxa"/>
            <w:tcBorders>
              <w:top w:val="single" w:sz="4" w:space="0" w:color="B8C2D0"/>
              <w:left w:val="single" w:sz="4" w:space="0" w:color="B8C2D0"/>
              <w:bottom w:val="single" w:sz="6" w:space="0" w:color="000000"/>
              <w:right w:val="single" w:sz="4" w:space="0" w:color="B8C2D0"/>
            </w:tcBorders>
            <w:shd w:color="auto" w:fill="E3E9F2" w:val="clear"/>
            <w:vAlign w:val="bottom"/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b/>
                <w:kern w:val="0"/>
                <w:sz w:val="17"/>
                <w:szCs w:val="24"/>
                <w:lang w:val="it-IT" w:eastAsia="en-US" w:bidi="ar-SA"/>
              </w:rPr>
              <w:t>Dipendenza effettiva</w:t>
            </w:r>
          </w:p>
        </w:tc>
        <w:tc>
          <w:tcPr>
            <w:tcW w:w="3138" w:type="dxa"/>
            <w:tcBorders>
              <w:top w:val="single" w:sz="4" w:space="0" w:color="B8C2D0"/>
              <w:left w:val="single" w:sz="4" w:space="0" w:color="B8C2D0"/>
              <w:bottom w:val="single" w:sz="6" w:space="0" w:color="000000"/>
              <w:right w:val="single" w:sz="4" w:space="0" w:color="B8C2D0"/>
            </w:tcBorders>
            <w:shd w:color="auto" w:fill="E3E9F2" w:val="clear"/>
            <w:vAlign w:val="bottom"/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b/>
                <w:kern w:val="0"/>
                <w:sz w:val="17"/>
                <w:szCs w:val="24"/>
                <w:lang w:val="it-IT" w:eastAsia="en-US" w:bidi="ar-SA"/>
              </w:rPr>
              <w:t>Osservazione AS-IS</w:t>
            </w:r>
          </w:p>
        </w:tc>
      </w:tr>
      <w:tr>
        <w:trPr/>
        <w:tc>
          <w:tcPr>
            <w:tcW w:w="3137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rStyle w:val="VerbatimChar"/>
                <w:kern w:val="0"/>
                <w:sz w:val="17"/>
                <w:szCs w:val="24"/>
                <w:lang w:val="it-IT" w:eastAsia="en-US" w:bidi="ar-SA"/>
              </w:rPr>
              <w:t>src/lib/auth.ts</w:t>
            </w:r>
          </w:p>
        </w:tc>
        <w:tc>
          <w:tcPr>
            <w:tcW w:w="3137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kern w:val="0"/>
                <w:sz w:val="17"/>
                <w:szCs w:val="24"/>
                <w:lang w:val="it-IT" w:eastAsia="en-US" w:bidi="ar-SA"/>
              </w:rPr>
              <w:t xml:space="preserve">Usa </w:t>
            </w:r>
            <w:r>
              <w:rPr>
                <w:rStyle w:val="VerbatimChar"/>
                <w:kern w:val="0"/>
                <w:sz w:val="17"/>
                <w:szCs w:val="24"/>
                <w:lang w:val="it-IT" w:eastAsia="en-US" w:bidi="ar-SA"/>
              </w:rPr>
              <w:t>lib/prisma</w:t>
            </w:r>
            <w:r>
              <w:rPr>
                <w:kern w:val="0"/>
                <w:sz w:val="17"/>
                <w:szCs w:val="24"/>
                <w:lang w:val="it-IT" w:eastAsia="en-US" w:bidi="ar-SA"/>
              </w:rPr>
              <w:t xml:space="preserve"> per </w:t>
            </w:r>
            <w:r>
              <w:rPr>
                <w:rStyle w:val="VerbatimChar"/>
                <w:kern w:val="0"/>
                <w:sz w:val="17"/>
                <w:szCs w:val="24"/>
                <w:lang w:val="it-IT" w:eastAsia="en-US" w:bidi="ar-SA"/>
              </w:rPr>
              <w:t>User</w:t>
            </w:r>
            <w:r>
              <w:rPr>
                <w:kern w:val="0"/>
                <w:sz w:val="17"/>
                <w:szCs w:val="24"/>
                <w:lang w:val="it-IT" w:eastAsia="en-US" w:bidi="ar-SA"/>
              </w:rPr>
              <w:t>; fornisce sessione e ruoli.</w:t>
            </w:r>
          </w:p>
        </w:tc>
        <w:tc>
          <w:tcPr>
            <w:tcW w:w="3138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kern w:val="0"/>
                <w:sz w:val="17"/>
                <w:szCs w:val="24"/>
                <w:lang w:val="it-IT" w:eastAsia="en-US" w:bidi="ar-SA"/>
              </w:rPr>
              <w:t>Solo check-in dedicato e route admin lo invocano. Le route generiche prenotazioni e l’estensione non derivano l’identità dalla sessione.</w:t>
            </w:r>
          </w:p>
        </w:tc>
      </w:tr>
      <w:tr>
        <w:trPr/>
        <w:tc>
          <w:tcPr>
            <w:tcW w:w="3137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rStyle w:val="VerbatimChar"/>
                <w:kern w:val="0"/>
                <w:sz w:val="17"/>
                <w:szCs w:val="24"/>
                <w:lang w:val="it-IT" w:eastAsia="en-US" w:bidi="ar-SA"/>
              </w:rPr>
              <w:t>src/app/prenota/page.tsx</w:t>
            </w:r>
          </w:p>
        </w:tc>
        <w:tc>
          <w:tcPr>
            <w:tcW w:w="3137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kern w:val="0"/>
                <w:sz w:val="17"/>
                <w:szCs w:val="24"/>
                <w:lang w:val="it-IT" w:eastAsia="en-US" w:bidi="ar-SA"/>
              </w:rPr>
              <w:t>Chiama API sale, posti, profilo e prenotazioni.</w:t>
            </w:r>
          </w:p>
        </w:tc>
        <w:tc>
          <w:tcPr>
            <w:tcW w:w="3138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kern w:val="0"/>
                <w:sz w:val="17"/>
                <w:szCs w:val="24"/>
                <w:lang w:val="it-IT" w:eastAsia="en-US" w:bidi="ar-SA"/>
              </w:rPr>
              <w:t xml:space="preserve">Invia </w:t>
            </w:r>
            <w:r>
              <w:rPr>
                <w:rStyle w:val="VerbatimChar"/>
                <w:kern w:val="0"/>
                <w:sz w:val="17"/>
                <w:szCs w:val="24"/>
                <w:lang w:val="it-IT" w:eastAsia="en-US" w:bidi="ar-SA"/>
              </w:rPr>
              <w:t>session.user.id</w:t>
            </w:r>
            <w:r>
              <w:rPr>
                <w:kern w:val="0"/>
                <w:sz w:val="17"/>
                <w:szCs w:val="24"/>
                <w:lang w:val="it-IT" w:eastAsia="en-US" w:bidi="ar-SA"/>
              </w:rPr>
              <w:t xml:space="preserve"> nel JSON; non accede direttamente al DB.</w:t>
            </w:r>
          </w:p>
        </w:tc>
      </w:tr>
      <w:tr>
        <w:trPr/>
        <w:tc>
          <w:tcPr>
            <w:tcW w:w="3137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rStyle w:val="VerbatimChar"/>
                <w:kern w:val="0"/>
                <w:sz w:val="17"/>
                <w:szCs w:val="24"/>
                <w:lang w:val="it-IT" w:eastAsia="en-US" w:bidi="ar-SA"/>
              </w:rPr>
              <w:t>src/app/prenotazioni/page.tsx</w:t>
            </w:r>
          </w:p>
        </w:tc>
        <w:tc>
          <w:tcPr>
            <w:tcW w:w="3137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kern w:val="0"/>
                <w:sz w:val="17"/>
                <w:szCs w:val="24"/>
                <w:lang w:val="it-IT" w:eastAsia="en-US" w:bidi="ar-SA"/>
              </w:rPr>
              <w:t>Chiama API lista e dettaglio per azioni utente.</w:t>
            </w:r>
          </w:p>
        </w:tc>
        <w:tc>
          <w:tcPr>
            <w:tcW w:w="3138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kern w:val="0"/>
                <w:sz w:val="17"/>
                <w:szCs w:val="24"/>
                <w:lang w:val="it-IT" w:eastAsia="en-US" w:bidi="ar-SA"/>
              </w:rPr>
              <w:t xml:space="preserve">Il filtro usa </w:t>
            </w:r>
            <w:r>
              <w:rPr>
                <w:rStyle w:val="VerbatimChar"/>
                <w:kern w:val="0"/>
                <w:sz w:val="17"/>
                <w:szCs w:val="24"/>
                <w:lang w:val="it-IT" w:eastAsia="en-US" w:bidi="ar-SA"/>
              </w:rPr>
              <w:t>utenteId</w:t>
            </w:r>
            <w:r>
              <w:rPr>
                <w:kern w:val="0"/>
                <w:sz w:val="17"/>
                <w:szCs w:val="24"/>
                <w:lang w:val="it-IT" w:eastAsia="en-US" w:bidi="ar-SA"/>
              </w:rPr>
              <w:t xml:space="preserve">, mentre la route legge </w:t>
            </w:r>
            <w:r>
              <w:rPr>
                <w:rStyle w:val="VerbatimChar"/>
                <w:kern w:val="0"/>
                <w:sz w:val="17"/>
                <w:szCs w:val="24"/>
                <w:lang w:val="it-IT" w:eastAsia="en-US" w:bidi="ar-SA"/>
              </w:rPr>
              <w:t>userId</w:t>
            </w:r>
            <w:r>
              <w:rPr>
                <w:kern w:val="0"/>
                <w:sz w:val="17"/>
                <w:szCs w:val="24"/>
                <w:lang w:val="it-IT" w:eastAsia="en-US" w:bidi="ar-SA"/>
              </w:rPr>
              <w:t>: dipendenza contrattuale incoerente da preservare come evidenza AS-IS.</w:t>
            </w:r>
          </w:p>
        </w:tc>
      </w:tr>
      <w:tr>
        <w:trPr/>
        <w:tc>
          <w:tcPr>
            <w:tcW w:w="3137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rStyle w:val="VerbatimChar"/>
                <w:kern w:val="0"/>
                <w:sz w:val="17"/>
                <w:szCs w:val="24"/>
                <w:lang w:val="it-IT" w:eastAsia="en-US" w:bidi="ar-SA"/>
              </w:rPr>
              <w:t>MappaBiblioteca</w:t>
            </w:r>
            <w:r>
              <w:rPr>
                <w:kern w:val="0"/>
                <w:sz w:val="17"/>
                <w:szCs w:val="24"/>
                <w:lang w:val="it-IT" w:eastAsia="en-US" w:bidi="ar-SA"/>
              </w:rPr>
              <w:t xml:space="preserve"> / </w:t>
            </w:r>
            <w:r>
              <w:rPr>
                <w:rStyle w:val="VerbatimChar"/>
                <w:kern w:val="0"/>
                <w:sz w:val="17"/>
                <w:szCs w:val="24"/>
                <w:lang w:val="it-IT" w:eastAsia="en-US" w:bidi="ar-SA"/>
              </w:rPr>
              <w:t>MobilePostiGrid</w:t>
            </w:r>
          </w:p>
        </w:tc>
        <w:tc>
          <w:tcPr>
            <w:tcW w:w="3137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kern w:val="0"/>
                <w:sz w:val="17"/>
                <w:szCs w:val="24"/>
                <w:lang w:val="it-IT" w:eastAsia="en-US" w:bidi="ar-SA"/>
              </w:rPr>
              <w:t xml:space="preserve">Ricevono i posti via props da </w:t>
            </w:r>
            <w:r>
              <w:rPr>
                <w:rStyle w:val="VerbatimChar"/>
                <w:kern w:val="0"/>
                <w:sz w:val="17"/>
                <w:szCs w:val="24"/>
                <w:lang w:val="it-IT" w:eastAsia="en-US" w:bidi="ar-SA"/>
              </w:rPr>
              <w:t>/prenota</w:t>
            </w:r>
            <w:r>
              <w:rPr>
                <w:kern w:val="0"/>
                <w:sz w:val="17"/>
                <w:szCs w:val="24"/>
                <w:lang w:val="it-IT" w:eastAsia="en-US" w:bidi="ar-SA"/>
              </w:rPr>
              <w:t>.</w:t>
            </w:r>
          </w:p>
        </w:tc>
        <w:tc>
          <w:tcPr>
            <w:tcW w:w="3138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kern w:val="0"/>
                <w:sz w:val="17"/>
                <w:szCs w:val="24"/>
                <w:lang w:val="it-IT" w:eastAsia="en-US" w:bidi="ar-SA"/>
              </w:rPr>
              <w:t xml:space="preserve">Non aprono uno stream SSE; rappresentano uno snapshot ottenuto da </w:t>
            </w:r>
            <w:r>
              <w:rPr>
                <w:rStyle w:val="VerbatimChar"/>
                <w:kern w:val="0"/>
                <w:sz w:val="17"/>
                <w:szCs w:val="24"/>
                <w:lang w:val="it-IT" w:eastAsia="en-US" w:bidi="ar-SA"/>
              </w:rPr>
              <w:t>/api/posti</w:t>
            </w:r>
            <w:r>
              <w:rPr>
                <w:kern w:val="0"/>
                <w:sz w:val="17"/>
                <w:szCs w:val="24"/>
                <w:lang w:val="it-IT" w:eastAsia="en-US" w:bidi="ar-SA"/>
              </w:rPr>
              <w:t>.</w:t>
            </w:r>
          </w:p>
        </w:tc>
      </w:tr>
      <w:tr>
        <w:trPr/>
        <w:tc>
          <w:tcPr>
            <w:tcW w:w="3137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rStyle w:val="VerbatimChar"/>
                <w:kern w:val="0"/>
                <w:sz w:val="17"/>
                <w:szCs w:val="24"/>
                <w:lang w:val="it-IT" w:eastAsia="en-US" w:bidi="ar-SA"/>
              </w:rPr>
              <w:t>src/lib/sse-emitter.ts</w:t>
            </w:r>
          </w:p>
        </w:tc>
        <w:tc>
          <w:tcPr>
            <w:tcW w:w="3137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kern w:val="0"/>
                <w:sz w:val="17"/>
                <w:szCs w:val="24"/>
                <w:lang w:val="it-IT" w:eastAsia="en-US" w:bidi="ar-SA"/>
              </w:rPr>
              <w:t>Mantiene stream e canali in memoria.</w:t>
            </w:r>
          </w:p>
        </w:tc>
        <w:tc>
          <w:tcPr>
            <w:tcW w:w="3138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kern w:val="0"/>
                <w:sz w:val="17"/>
                <w:szCs w:val="24"/>
                <w:lang w:val="it-IT" w:eastAsia="en-US" w:bidi="ar-SA"/>
              </w:rPr>
              <w:t>Non legge né scrive Prisma.</w:t>
            </w:r>
          </w:p>
        </w:tc>
      </w:tr>
      <w:tr>
        <w:trPr/>
        <w:tc>
          <w:tcPr>
            <w:tcW w:w="3137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rStyle w:val="VerbatimChar"/>
                <w:kern w:val="0"/>
                <w:sz w:val="17"/>
                <w:szCs w:val="24"/>
                <w:lang w:val="it-IT" w:eastAsia="en-US" w:bidi="ar-SA"/>
              </w:rPr>
              <w:t>src/lib/realtime-events.ts</w:t>
            </w:r>
          </w:p>
        </w:tc>
        <w:tc>
          <w:tcPr>
            <w:tcW w:w="3137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kern w:val="0"/>
                <w:sz w:val="17"/>
                <w:szCs w:val="24"/>
                <w:lang w:val="it-IT" w:eastAsia="en-US" w:bidi="ar-SA"/>
              </w:rPr>
              <w:t xml:space="preserve">Importa </w:t>
            </w:r>
            <w:r>
              <w:rPr>
                <w:rStyle w:val="VerbatimChar"/>
                <w:kern w:val="0"/>
                <w:sz w:val="17"/>
                <w:szCs w:val="24"/>
                <w:lang w:val="it-IT" w:eastAsia="en-US" w:bidi="ar-SA"/>
              </w:rPr>
              <w:t>sse-emitter</w:t>
            </w:r>
            <w:r>
              <w:rPr>
                <w:kern w:val="0"/>
                <w:sz w:val="17"/>
                <w:szCs w:val="24"/>
                <w:lang w:val="it-IT" w:eastAsia="en-US" w:bidi="ar-SA"/>
              </w:rPr>
              <w:t xml:space="preserve"> e </w:t>
            </w:r>
            <w:r>
              <w:rPr>
                <w:rStyle w:val="VerbatimChar"/>
                <w:kern w:val="0"/>
                <w:sz w:val="17"/>
                <w:szCs w:val="24"/>
                <w:lang w:val="it-IT" w:eastAsia="en-US" w:bidi="ar-SA"/>
              </w:rPr>
              <w:t>lib/prisma</w:t>
            </w:r>
            <w:r>
              <w:rPr>
                <w:kern w:val="0"/>
                <w:sz w:val="17"/>
                <w:szCs w:val="24"/>
                <w:lang w:val="it-IT" w:eastAsia="en-US" w:bidi="ar-SA"/>
              </w:rPr>
              <w:t xml:space="preserve"> per statistiche di </w:t>
            </w:r>
            <w:r>
              <w:rPr>
                <w:rStyle w:val="VerbatimChar"/>
                <w:kern w:val="0"/>
                <w:sz w:val="17"/>
                <w:szCs w:val="24"/>
                <w:lang w:val="it-IT" w:eastAsia="en-US" w:bidi="ar-SA"/>
              </w:rPr>
              <w:t>Sala</w:t>
            </w:r>
            <w:r>
              <w:rPr>
                <w:kern w:val="0"/>
                <w:sz w:val="17"/>
                <w:szCs w:val="24"/>
                <w:lang w:val="it-IT" w:eastAsia="en-US" w:bidi="ar-SA"/>
              </w:rPr>
              <w:t>/</w:t>
            </w:r>
            <w:r>
              <w:rPr>
                <w:rStyle w:val="VerbatimChar"/>
                <w:kern w:val="0"/>
                <w:sz w:val="17"/>
                <w:szCs w:val="24"/>
                <w:lang w:val="it-IT" w:eastAsia="en-US" w:bidi="ar-SA"/>
              </w:rPr>
              <w:t>Posto</w:t>
            </w:r>
            <w:r>
              <w:rPr>
                <w:kern w:val="0"/>
                <w:sz w:val="17"/>
                <w:szCs w:val="24"/>
                <w:lang w:val="it-IT" w:eastAsia="en-US" w:bidi="ar-SA"/>
              </w:rPr>
              <w:t>.</w:t>
            </w:r>
          </w:p>
        </w:tc>
        <w:tc>
          <w:tcPr>
            <w:tcW w:w="3138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kern w:val="0"/>
                <w:sz w:val="17"/>
                <w:szCs w:val="24"/>
                <w:lang w:val="it-IT" w:eastAsia="en-US" w:bidi="ar-SA"/>
              </w:rPr>
              <w:t>Nessuna route o servizio di prenotazione chiama gli helper nella baseline; esistono ma sono scollegati dal flusso.</w:t>
            </w:r>
          </w:p>
        </w:tc>
      </w:tr>
      <w:tr>
        <w:trPr/>
        <w:tc>
          <w:tcPr>
            <w:tcW w:w="3137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rStyle w:val="VerbatimChar"/>
                <w:kern w:val="0"/>
                <w:sz w:val="17"/>
                <w:szCs w:val="24"/>
                <w:lang w:val="it-IT" w:eastAsia="en-US" w:bidi="ar-SA"/>
              </w:rPr>
              <w:t>src/hooks/use-sse.ts</w:t>
            </w:r>
          </w:p>
        </w:tc>
        <w:tc>
          <w:tcPr>
            <w:tcW w:w="3137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kern w:val="0"/>
                <w:sz w:val="17"/>
                <w:szCs w:val="24"/>
                <w:lang w:val="it-IT" w:eastAsia="en-US" w:bidi="ar-SA"/>
              </w:rPr>
              <w:t xml:space="preserve">Espone </w:t>
            </w:r>
            <w:r>
              <w:rPr>
                <w:rStyle w:val="VerbatimChar"/>
                <w:kern w:val="0"/>
                <w:sz w:val="17"/>
                <w:szCs w:val="24"/>
                <w:lang w:val="it-IT" w:eastAsia="en-US" w:bidi="ar-SA"/>
              </w:rPr>
              <w:t>usePostiSSE()</w:t>
            </w:r>
            <w:r>
              <w:rPr>
                <w:kern w:val="0"/>
                <w:sz w:val="17"/>
                <w:szCs w:val="24"/>
                <w:lang w:val="it-IT" w:eastAsia="en-US" w:bidi="ar-SA"/>
              </w:rPr>
              <w:t xml:space="preserve"> verso </w:t>
            </w:r>
            <w:r>
              <w:rPr>
                <w:rStyle w:val="VerbatimChar"/>
                <w:kern w:val="0"/>
                <w:sz w:val="17"/>
                <w:szCs w:val="24"/>
                <w:lang w:val="it-IT" w:eastAsia="en-US" w:bidi="ar-SA"/>
              </w:rPr>
              <w:t>/api/sse/posti</w:t>
            </w:r>
            <w:r>
              <w:rPr>
                <w:kern w:val="0"/>
                <w:sz w:val="17"/>
                <w:szCs w:val="24"/>
                <w:lang w:val="it-IT" w:eastAsia="en-US" w:bidi="ar-SA"/>
              </w:rPr>
              <w:t>.</w:t>
            </w:r>
          </w:p>
        </w:tc>
        <w:tc>
          <w:tcPr>
            <w:tcW w:w="3138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kern w:val="0"/>
                <w:sz w:val="17"/>
                <w:szCs w:val="24"/>
                <w:lang w:val="it-IT" w:eastAsia="en-US" w:bidi="ar-SA"/>
              </w:rPr>
              <w:t>Nessun componente UI lo importa nella baseline.</w:t>
            </w:r>
          </w:p>
        </w:tc>
      </w:tr>
    </w:tbl>
    <w:p>
      <w:pPr>
        <w:pStyle w:val="Heading3"/>
        <w:rPr/>
      </w:pPr>
      <w:r>
        <w:rPr/>
        <w:t>Punti di impatto diretto</w:t>
      </w:r>
    </w:p>
    <w:p>
      <w:pPr>
        <w:pStyle w:val="Compact"/>
        <w:numPr>
          <w:ilvl w:val="0"/>
          <w:numId w:val="85"/>
        </w:numPr>
        <w:rPr/>
      </w:pPr>
      <w:r>
        <w:rPr>
          <w:b/>
          <w:bCs/>
        </w:rPr>
        <w:t>Identità e ownership.</w:t>
      </w:r>
      <w:r>
        <w:rPr/>
        <w:t xml:space="preserve"> </w:t>
      </w:r>
      <w:r>
        <w:rPr>
          <w:rStyle w:val="VerbatimChar"/>
        </w:rPr>
        <w:t>POST /api/prenotazioni</w:t>
      </w:r>
      <w:r>
        <w:rPr/>
        <w:t xml:space="preserve"> accetta </w:t>
      </w:r>
      <w:r>
        <w:rPr>
          <w:rStyle w:val="VerbatimChar"/>
        </w:rPr>
        <w:t>userId</w:t>
      </w:r>
      <w:r>
        <w:rPr/>
        <w:t xml:space="preserve"> dal client; le route generiche di dettaglio e l’estensione non usano </w:t>
      </w:r>
      <w:r>
        <w:rPr>
          <w:rStyle w:val="VerbatimChar"/>
        </w:rPr>
        <w:t>auth()</w:t>
      </w:r>
      <w:r>
        <w:rPr/>
        <w:t>.</w:t>
      </w:r>
    </w:p>
    <w:p>
      <w:pPr>
        <w:pStyle w:val="Compact"/>
        <w:numPr>
          <w:ilvl w:val="0"/>
          <w:numId w:val="86"/>
        </w:numPr>
        <w:rPr/>
      </w:pPr>
      <w:r>
        <w:rPr>
          <w:b/>
          <w:bCs/>
        </w:rPr>
        <w:t>Validazione duplicata.</w:t>
      </w:r>
      <w:r>
        <w:rPr/>
        <w:t xml:space="preserve"> Creazione, check-in ed estensione implementano controlli separati su stato, intervalli e sovrapposizioni.</w:t>
      </w:r>
    </w:p>
    <w:p>
      <w:pPr>
        <w:pStyle w:val="Compact"/>
        <w:numPr>
          <w:ilvl w:val="0"/>
          <w:numId w:val="87"/>
        </w:numPr>
        <w:rPr/>
      </w:pPr>
      <w:r>
        <w:rPr>
          <w:b/>
          <w:bCs/>
        </w:rPr>
        <w:t>Atomicità assente.</w:t>
      </w:r>
      <w:r>
        <w:rPr/>
        <w:t xml:space="preserve"> La verifica della disponibilità e la creazione sono operazioni Prisma separate; non esiste un vincolo DB che impedisca due prenotazioni sovrapposte.</w:t>
      </w:r>
    </w:p>
    <w:p>
      <w:pPr>
        <w:pStyle w:val="Compact"/>
        <w:numPr>
          <w:ilvl w:val="0"/>
          <w:numId w:val="88"/>
        </w:numPr>
        <w:rPr/>
      </w:pPr>
      <w:r>
        <w:rPr>
          <w:b/>
          <w:bCs/>
        </w:rPr>
        <w:t>Nuovo modello di attesa.</w:t>
      </w:r>
      <w:r>
        <w:rPr/>
        <w:t xml:space="preserve"> Schema Prisma, filtri e accessi al modello dovranno rappresentare una richiesta non ancora confermata senza renderla prenotabile o idonea al check-in.</w:t>
      </w:r>
    </w:p>
    <w:p>
      <w:pPr>
        <w:pStyle w:val="Heading3"/>
        <w:rPr/>
      </w:pPr>
      <w:bookmarkStart w:id="68" w:name="X9faa5b16ff964926f00effc154f560962da41c4"/>
      <w:r>
        <w:rPr/>
        <w:t>Ripple effect da dimostrare nelle fasi successive</w:t>
      </w:r>
    </w:p>
    <w:p>
      <w:pPr>
        <w:pStyle w:val="Compact"/>
        <w:numPr>
          <w:ilvl w:val="0"/>
          <w:numId w:val="89"/>
        </w:numPr>
        <w:rPr/>
      </w:pPr>
      <w:r>
        <w:rPr>
          <w:b/>
          <w:bCs/>
        </w:rPr>
        <w:t>Cancellazione staff e utente:</w:t>
      </w:r>
      <w:r>
        <w:rPr/>
        <w:t xml:space="preserve"> oltre a liberare il posto dovrà promuovere la coda una sola volta.</w:t>
      </w:r>
    </w:p>
    <w:p>
      <w:pPr>
        <w:pStyle w:val="Compact"/>
        <w:numPr>
          <w:ilvl w:val="0"/>
          <w:numId w:val="90"/>
        </w:numPr>
        <w:rPr/>
      </w:pPr>
      <w:r>
        <w:rPr>
          <w:b/>
          <w:bCs/>
        </w:rPr>
        <w:t>No-show automatico e amministrativo:</w:t>
      </w:r>
      <w:r>
        <w:rPr/>
        <w:t xml:space="preserve"> </w:t>
      </w:r>
      <w:r>
        <w:rPr>
          <w:rStyle w:val="VerbatimChar"/>
        </w:rPr>
        <w:t>automation-service</w:t>
      </w:r>
      <w:r>
        <w:rPr/>
        <w:t xml:space="preserve"> e anomalie admin scrivono direttamente </w:t>
      </w:r>
      <w:r>
        <w:rPr>
          <w:rStyle w:val="VerbatimChar"/>
        </w:rPr>
        <w:t>Prenotazione</w:t>
      </w:r>
      <w:r>
        <w:rPr/>
        <w:t xml:space="preserve"> e </w:t>
      </w:r>
      <w:r>
        <w:rPr>
          <w:rStyle w:val="VerbatimChar"/>
        </w:rPr>
        <w:t>Posto</w:t>
      </w:r>
      <w:r>
        <w:rPr/>
        <w:t>; devono condividere la stessa promozione idempotente.</w:t>
      </w:r>
    </w:p>
    <w:p>
      <w:pPr>
        <w:pStyle w:val="Compact"/>
        <w:numPr>
          <w:ilvl w:val="0"/>
          <w:numId w:val="91"/>
        </w:numPr>
        <w:rPr/>
      </w:pPr>
      <w:r>
        <w:rPr>
          <w:b/>
          <w:bCs/>
        </w:rPr>
        <w:t>Estensione:</w:t>
      </w:r>
      <w:r>
        <w:rPr/>
        <w:t xml:space="preserve"> la ricerca conflitti locale deve usare la stessa regola atomica della creazione.</w:t>
      </w:r>
    </w:p>
    <w:p>
      <w:pPr>
        <w:pStyle w:val="Compact"/>
        <w:numPr>
          <w:ilvl w:val="0"/>
          <w:numId w:val="92"/>
        </w:numPr>
        <w:rPr/>
      </w:pPr>
      <w:r>
        <w:rPr>
          <w:b/>
          <w:bCs/>
        </w:rPr>
        <w:t>Scanner e check-in:</w:t>
      </w:r>
      <w:r>
        <w:rPr/>
        <w:t xml:space="preserve"> i nuovi stati non confermati devono essere rifiutati.</w:t>
      </w:r>
    </w:p>
    <w:p>
      <w:pPr>
        <w:pStyle w:val="Compact"/>
        <w:numPr>
          <w:ilvl w:val="0"/>
          <w:numId w:val="93"/>
        </w:numPr>
        <w:rPr/>
      </w:pPr>
      <w:r>
        <w:rPr>
          <w:b/>
          <w:bCs/>
        </w:rPr>
        <w:t>Statistiche e dashboard:</w:t>
      </w:r>
      <w:r>
        <w:rPr/>
        <w:t xml:space="preserve"> nuovi stati e log non devono inquinare trend, no-show e conteggi.</w:t>
      </w:r>
    </w:p>
    <w:p>
      <w:pPr>
        <w:pStyle w:val="Compact"/>
        <w:numPr>
          <w:ilvl w:val="0"/>
          <w:numId w:val="94"/>
        </w:numPr>
        <w:rPr/>
      </w:pPr>
      <w:r>
        <w:rPr>
          <w:b/>
          <w:bCs/>
        </w:rPr>
        <w:t>Realtime:</w:t>
      </w:r>
      <w:r>
        <w:rPr/>
        <w:t xml:space="preserve"> la baseline contiene emettitore, endpoint e hook, ma non il collegamento completo. La CR dovrà collegare le transizioni a eventi e consumatori senza rompere la mappa esistente.</w:t>
      </w:r>
    </w:p>
    <w:p>
      <w:pPr>
        <w:pStyle w:val="Compact"/>
        <w:numPr>
          <w:ilvl w:val="0"/>
          <w:numId w:val="95"/>
        </w:numPr>
        <w:rPr/>
      </w:pPr>
      <w:r>
        <w:rPr>
          <w:b/>
          <w:bCs/>
        </w:rPr>
        <w:t>Notifiche e log:</w:t>
      </w:r>
      <w:r>
        <w:rPr/>
        <w:t xml:space="preserve"> le route e le automazioni li scrivono insieme alle transizioni, spesso fuori da una transazione; i nuovi eventi devono restare coerenti con lo stato persistito.</w:t>
      </w:r>
      <w:bookmarkEnd w:id="68"/>
    </w:p>
    <w:p>
      <w:pPr>
        <w:pStyle w:val="Heading3"/>
        <w:rPr/>
      </w:pPr>
      <w:bookmarkStart w:id="69" w:name="confini-del-documento"/>
      <w:r>
        <w:rPr/>
        <w:t>Confini del documento</w:t>
      </w:r>
    </w:p>
    <w:p>
      <w:pPr>
        <w:pStyle w:val="FirstParagraph"/>
        <w:rPr/>
      </w:pPr>
      <w:r>
        <w:rPr/>
        <w:t xml:space="preserve">Il diagramma rappresenta le dipendenze osservate, non l’architettura desiderata. Non introduce il futuro </w:t>
      </w:r>
      <w:r>
        <w:rPr>
          <w:rStyle w:val="VerbatimChar"/>
        </w:rPr>
        <w:t>prenotazioni-service</w:t>
      </w:r>
      <w:r>
        <w:rPr/>
        <w:t>, la lista d’attesa o nuovi enum: questi appartengono ai diagrammi TO-BE e alle fasi di implementazione. Nessun file applicativo è stato modificato per produrre questa analisi.</w:t>
      </w:r>
      <w:bookmarkEnd w:id="61"/>
      <w:bookmarkEnd w:id="69"/>
    </w:p>
    <w:p>
      <w:pPr>
        <w:pStyle w:val="Heading2"/>
        <w:rPr/>
      </w:pPr>
      <w:bookmarkStart w:id="70" w:name="__RefHeading___Toc7690_2049021629"/>
      <w:bookmarkStart w:id="71" w:name="stati-di-prenotazione-as-is"/>
      <w:bookmarkEnd w:id="70"/>
      <w:r>
        <w:rPr/>
        <w:t xml:space="preserve">Stati di </w:t>
      </w:r>
      <w:r>
        <w:rPr>
          <w:rStyle w:val="VerbatimChar"/>
        </w:rPr>
        <w:t>Prenotazione</w:t>
      </w:r>
      <w:r>
        <w:rPr/>
        <w:t xml:space="preserve"> — AS-IS</w:t>
      </w:r>
    </w:p>
    <w:p>
      <w:pPr>
        <w:pStyle w:val="FirstParagraph"/>
        <w:rPr/>
      </w:pPr>
      <w:r>
        <w:rPr/>
        <w:t xml:space="preserve">Questo documento descrive le transizioni effettivamente implementate nella baseline precedente alla CR-BF-01. Gli stati provengono dall’enum </w:t>
      </w:r>
      <w:r>
        <w:rPr>
          <w:rStyle w:val="VerbatimChar"/>
        </w:rPr>
        <w:t>StatoPrenotazione</w:t>
      </w:r>
      <w:r>
        <w:rPr/>
        <w:t xml:space="preserve"> in </w:t>
      </w:r>
      <w:r>
        <w:rPr>
          <w:rStyle w:val="VerbatimChar"/>
        </w:rPr>
        <w:t>prisma/schema.prisma</w:t>
      </w:r>
      <w:r>
        <w:rPr/>
        <w:t>.</w:t>
      </w:r>
    </w:p>
    <w:p>
      <w:pPr>
        <w:pStyle w:val="BodyText"/>
        <w:rPr/>
      </w:pPr>
      <w:r>
        <w:rPr/>
        <w:t>Il diagramma distingue il flusso ordinario dalle transizioni anomale che il codice attuale consente per assenza di un controllo sullo stato di partenza. Queste ultime non rappresentano il comportamento desiderato: sono parte dell’analisi AS-IS.</w:t>
      </w:r>
    </w:p>
    <w:p>
      <w:pPr>
        <w:pStyle w:val="BodyText"/>
        <w:jc w:val="center"/>
        <w:rPr/>
      </w:pPr>
      <w:r>
        <w:rPr/>
        <w:drawing>
          <wp:inline distT="0" distB="0" distL="0" distR="0">
            <wp:extent cx="5760085" cy="1351915"/>
            <wp:effectExtent l="0" t="0" r="0" b="0"/>
            <wp:docPr id="2" name="Image2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2" descr=""/>
                    <pic:cNvPicPr>
                      <a:picLocks noChangeAspect="1" noChangeArrowheads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085" cy="13519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3"/>
        <w:rPr/>
      </w:pPr>
      <w:r>
        <w:rPr/>
        <w:t>Evidenze nel codice</w:t>
      </w:r>
    </w:p>
    <w:tbl>
      <w:tblPr>
        <w:tblStyle w:val="Table"/>
        <w:tblW w:w="5000" w:type="pct"/>
        <w:jc w:val="left"/>
        <w:tblInd w:w="113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2352"/>
        <w:gridCol w:w="2353"/>
        <w:gridCol w:w="2353"/>
        <w:gridCol w:w="2353"/>
      </w:tblGrid>
      <w:tr>
        <w:trPr>
          <w:tblHeader w:val="true"/>
        </w:trPr>
        <w:tc>
          <w:tcPr>
            <w:tcW w:w="2352" w:type="dxa"/>
            <w:tcBorders>
              <w:top w:val="single" w:sz="4" w:space="0" w:color="B8C2D0"/>
              <w:left w:val="single" w:sz="4" w:space="0" w:color="B8C2D0"/>
              <w:bottom w:val="single" w:sz="6" w:space="0" w:color="000000"/>
              <w:right w:val="single" w:sz="4" w:space="0" w:color="B8C2D0"/>
            </w:tcBorders>
            <w:shd w:color="auto" w:fill="E3E9F2" w:val="clear"/>
            <w:vAlign w:val="bottom"/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b/>
                <w:kern w:val="0"/>
                <w:sz w:val="17"/>
                <w:szCs w:val="24"/>
                <w:lang w:val="it-IT" w:eastAsia="en-US" w:bidi="ar-SA"/>
              </w:rPr>
              <w:t>Stato iniziale</w:t>
            </w:r>
          </w:p>
        </w:tc>
        <w:tc>
          <w:tcPr>
            <w:tcW w:w="2353" w:type="dxa"/>
            <w:tcBorders>
              <w:top w:val="single" w:sz="4" w:space="0" w:color="B8C2D0"/>
              <w:left w:val="single" w:sz="4" w:space="0" w:color="B8C2D0"/>
              <w:bottom w:val="single" w:sz="6" w:space="0" w:color="000000"/>
              <w:right w:val="single" w:sz="4" w:space="0" w:color="B8C2D0"/>
            </w:tcBorders>
            <w:shd w:color="auto" w:fill="E3E9F2" w:val="clear"/>
            <w:vAlign w:val="bottom"/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b/>
                <w:kern w:val="0"/>
                <w:sz w:val="17"/>
                <w:szCs w:val="24"/>
                <w:lang w:val="it-IT" w:eastAsia="en-US" w:bidi="ar-SA"/>
              </w:rPr>
              <w:t>Stato finale</w:t>
            </w:r>
          </w:p>
        </w:tc>
        <w:tc>
          <w:tcPr>
            <w:tcW w:w="2353" w:type="dxa"/>
            <w:tcBorders>
              <w:top w:val="single" w:sz="4" w:space="0" w:color="B8C2D0"/>
              <w:left w:val="single" w:sz="4" w:space="0" w:color="B8C2D0"/>
              <w:bottom w:val="single" w:sz="6" w:space="0" w:color="000000"/>
              <w:right w:val="single" w:sz="4" w:space="0" w:color="B8C2D0"/>
            </w:tcBorders>
            <w:shd w:color="auto" w:fill="E3E9F2" w:val="clear"/>
            <w:vAlign w:val="bottom"/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b/>
                <w:kern w:val="0"/>
                <w:sz w:val="17"/>
                <w:szCs w:val="24"/>
                <w:lang w:val="it-IT" w:eastAsia="en-US" w:bidi="ar-SA"/>
              </w:rPr>
              <w:t>Attore</w:t>
            </w:r>
          </w:p>
        </w:tc>
        <w:tc>
          <w:tcPr>
            <w:tcW w:w="2353" w:type="dxa"/>
            <w:tcBorders>
              <w:top w:val="single" w:sz="4" w:space="0" w:color="B8C2D0"/>
              <w:left w:val="single" w:sz="4" w:space="0" w:color="B8C2D0"/>
              <w:bottom w:val="single" w:sz="6" w:space="0" w:color="000000"/>
              <w:right w:val="single" w:sz="4" w:space="0" w:color="B8C2D0"/>
            </w:tcBorders>
            <w:shd w:color="auto" w:fill="E3E9F2" w:val="clear"/>
            <w:vAlign w:val="bottom"/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b/>
                <w:kern w:val="0"/>
                <w:sz w:val="17"/>
                <w:szCs w:val="24"/>
                <w:lang w:val="it-IT" w:eastAsia="en-US" w:bidi="ar-SA"/>
              </w:rPr>
              <w:t>Evidenza AS-IS</w:t>
            </w:r>
          </w:p>
        </w:tc>
      </w:tr>
      <w:tr>
        <w:trPr/>
        <w:tc>
          <w:tcPr>
            <w:tcW w:w="2352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kern w:val="0"/>
                <w:sz w:val="17"/>
                <w:szCs w:val="24"/>
                <w:lang w:val="it-IT" w:eastAsia="en-US" w:bidi="ar-SA"/>
              </w:rPr>
              <w:t>nuovo record</w:t>
            </w:r>
          </w:p>
        </w:tc>
        <w:tc>
          <w:tcPr>
            <w:tcW w:w="2353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rStyle w:val="VerbatimChar"/>
                <w:kern w:val="0"/>
                <w:sz w:val="17"/>
                <w:szCs w:val="24"/>
                <w:lang w:val="it-IT" w:eastAsia="en-US" w:bidi="ar-SA"/>
              </w:rPr>
              <w:t>CONFERMATA</w:t>
            </w:r>
          </w:p>
        </w:tc>
        <w:tc>
          <w:tcPr>
            <w:tcW w:w="2353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kern w:val="0"/>
                <w:sz w:val="17"/>
                <w:szCs w:val="24"/>
                <w:lang w:val="it-IT" w:eastAsia="en-US" w:bidi="ar-SA"/>
              </w:rPr>
              <w:t>client/utente</w:t>
            </w:r>
          </w:p>
        </w:tc>
        <w:tc>
          <w:tcPr>
            <w:tcW w:w="2353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rStyle w:val="VerbatimChar"/>
                <w:kern w:val="0"/>
                <w:sz w:val="17"/>
                <w:szCs w:val="24"/>
                <w:lang w:val="it-IT" w:eastAsia="en-US" w:bidi="ar-SA"/>
              </w:rPr>
              <w:t>POST /api/prenotazioni</w:t>
            </w:r>
            <w:r>
              <w:rPr>
                <w:kern w:val="0"/>
                <w:sz w:val="17"/>
                <w:szCs w:val="24"/>
                <w:lang w:val="it-IT" w:eastAsia="en-US" w:bidi="ar-SA"/>
              </w:rPr>
              <w:t xml:space="preserve"> crea esplicitamente la prenotazione come </w:t>
            </w:r>
            <w:r>
              <w:rPr>
                <w:rStyle w:val="VerbatimChar"/>
                <w:kern w:val="0"/>
                <w:sz w:val="17"/>
                <w:szCs w:val="24"/>
                <w:lang w:val="it-IT" w:eastAsia="en-US" w:bidi="ar-SA"/>
              </w:rPr>
              <w:t>CONFERMATA</w:t>
            </w:r>
            <w:r>
              <w:rPr>
                <w:kern w:val="0"/>
                <w:sz w:val="17"/>
                <w:szCs w:val="24"/>
                <w:lang w:val="it-IT" w:eastAsia="en-US" w:bidi="ar-SA"/>
              </w:rPr>
              <w:t>; l’identità arriva attualmente dal payload.</w:t>
            </w:r>
          </w:p>
        </w:tc>
      </w:tr>
      <w:tr>
        <w:trPr/>
        <w:tc>
          <w:tcPr>
            <w:tcW w:w="2352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rStyle w:val="VerbatimChar"/>
                <w:kern w:val="0"/>
                <w:sz w:val="17"/>
                <w:szCs w:val="24"/>
                <w:lang w:val="it-IT" w:eastAsia="en-US" w:bidi="ar-SA"/>
              </w:rPr>
              <w:t>CONFERMATA</w:t>
            </w:r>
          </w:p>
        </w:tc>
        <w:tc>
          <w:tcPr>
            <w:tcW w:w="2353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rStyle w:val="VerbatimChar"/>
                <w:kern w:val="0"/>
                <w:sz w:val="17"/>
                <w:szCs w:val="24"/>
                <w:lang w:val="it-IT" w:eastAsia="en-US" w:bidi="ar-SA"/>
              </w:rPr>
              <w:t>CHECK_IN</w:t>
            </w:r>
          </w:p>
        </w:tc>
        <w:tc>
          <w:tcPr>
            <w:tcW w:w="2353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kern w:val="0"/>
                <w:sz w:val="17"/>
                <w:szCs w:val="24"/>
                <w:lang w:val="it-IT" w:eastAsia="en-US" w:bidi="ar-SA"/>
              </w:rPr>
              <w:t>utente</w:t>
            </w:r>
          </w:p>
        </w:tc>
        <w:tc>
          <w:tcPr>
            <w:tcW w:w="2353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rStyle w:val="VerbatimChar"/>
                <w:kern w:val="0"/>
                <w:sz w:val="17"/>
                <w:szCs w:val="24"/>
                <w:lang w:val="it-IT" w:eastAsia="en-US" w:bidi="ar-SA"/>
              </w:rPr>
              <w:t>PATCH /api/prenotazioni/[id]</w:t>
            </w:r>
            <w:r>
              <w:rPr>
                <w:kern w:val="0"/>
                <w:sz w:val="17"/>
                <w:szCs w:val="24"/>
                <w:lang w:val="it-IT" w:eastAsia="en-US" w:bidi="ar-SA"/>
              </w:rPr>
              <w:t xml:space="preserve"> con azione </w:t>
            </w:r>
            <w:r>
              <w:rPr>
                <w:rStyle w:val="VerbatimChar"/>
                <w:kern w:val="0"/>
                <w:sz w:val="17"/>
                <w:szCs w:val="24"/>
                <w:lang w:val="it-IT" w:eastAsia="en-US" w:bidi="ar-SA"/>
              </w:rPr>
              <w:t>check-in</w:t>
            </w:r>
            <w:r>
              <w:rPr>
                <w:kern w:val="0"/>
                <w:sz w:val="17"/>
                <w:szCs w:val="24"/>
                <w:lang w:val="it-IT" w:eastAsia="en-US" w:bidi="ar-SA"/>
              </w:rPr>
              <w:t xml:space="preserve"> e </w:t>
            </w:r>
            <w:r>
              <w:rPr>
                <w:rStyle w:val="VerbatimChar"/>
                <w:kern w:val="0"/>
                <w:sz w:val="17"/>
                <w:szCs w:val="24"/>
                <w:lang w:val="it-IT" w:eastAsia="en-US" w:bidi="ar-SA"/>
              </w:rPr>
              <w:t>POST /api/prenotazioni/[id]/check-in</w:t>
            </w:r>
            <w:r>
              <w:rPr>
                <w:kern w:val="0"/>
                <w:sz w:val="17"/>
                <w:szCs w:val="24"/>
                <w:lang w:val="it-IT" w:eastAsia="en-US" w:bidi="ar-SA"/>
              </w:rPr>
              <w:t xml:space="preserve">; entrambi richiedono lo stato </w:t>
            </w:r>
            <w:r>
              <w:rPr>
                <w:rStyle w:val="VerbatimChar"/>
                <w:kern w:val="0"/>
                <w:sz w:val="17"/>
                <w:szCs w:val="24"/>
                <w:lang w:val="it-IT" w:eastAsia="en-US" w:bidi="ar-SA"/>
              </w:rPr>
              <w:t>CONFERMATA</w:t>
            </w:r>
            <w:r>
              <w:rPr>
                <w:kern w:val="0"/>
                <w:sz w:val="17"/>
                <w:szCs w:val="24"/>
                <w:lang w:val="it-IT" w:eastAsia="en-US" w:bidi="ar-SA"/>
              </w:rPr>
              <w:t>.</w:t>
            </w:r>
          </w:p>
        </w:tc>
      </w:tr>
      <w:tr>
        <w:trPr/>
        <w:tc>
          <w:tcPr>
            <w:tcW w:w="2352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rStyle w:val="VerbatimChar"/>
                <w:kern w:val="0"/>
                <w:sz w:val="17"/>
                <w:szCs w:val="24"/>
                <w:lang w:val="it-IT" w:eastAsia="en-US" w:bidi="ar-SA"/>
              </w:rPr>
              <w:t>CONFERMATA</w:t>
            </w:r>
          </w:p>
        </w:tc>
        <w:tc>
          <w:tcPr>
            <w:tcW w:w="2353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rStyle w:val="VerbatimChar"/>
                <w:kern w:val="0"/>
                <w:sz w:val="17"/>
                <w:szCs w:val="24"/>
                <w:lang w:val="it-IT" w:eastAsia="en-US" w:bidi="ar-SA"/>
              </w:rPr>
              <w:t>CHECK_IN</w:t>
            </w:r>
          </w:p>
        </w:tc>
        <w:tc>
          <w:tcPr>
            <w:tcW w:w="2353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kern w:val="0"/>
                <w:sz w:val="17"/>
                <w:szCs w:val="24"/>
                <w:lang w:val="it-IT" w:eastAsia="en-US" w:bidi="ar-SA"/>
              </w:rPr>
              <w:t>bibliotecario/admin</w:t>
            </w:r>
          </w:p>
        </w:tc>
        <w:tc>
          <w:tcPr>
            <w:tcW w:w="2353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rStyle w:val="VerbatimChar"/>
                <w:kern w:val="0"/>
                <w:sz w:val="17"/>
                <w:szCs w:val="24"/>
                <w:lang w:val="it-IT" w:eastAsia="en-US" w:bidi="ar-SA"/>
              </w:rPr>
              <w:t>POST /api/admin/prenotazioni</w:t>
            </w:r>
            <w:r>
              <w:rPr>
                <w:kern w:val="0"/>
                <w:sz w:val="17"/>
                <w:szCs w:val="24"/>
                <w:lang w:val="it-IT" w:eastAsia="en-US" w:bidi="ar-SA"/>
              </w:rPr>
              <w:t xml:space="preserve"> con azione </w:t>
            </w:r>
            <w:r>
              <w:rPr>
                <w:rStyle w:val="VerbatimChar"/>
                <w:kern w:val="0"/>
                <w:sz w:val="17"/>
                <w:szCs w:val="24"/>
                <w:lang w:val="it-IT" w:eastAsia="en-US" w:bidi="ar-SA"/>
              </w:rPr>
              <w:t>CHECK_IN_MANUALE</w:t>
            </w:r>
            <w:r>
              <w:rPr>
                <w:kern w:val="0"/>
                <w:sz w:val="17"/>
                <w:szCs w:val="24"/>
                <w:lang w:val="it-IT" w:eastAsia="en-US" w:bidi="ar-SA"/>
              </w:rPr>
              <w:t xml:space="preserve"> e </w:t>
            </w:r>
            <w:r>
              <w:rPr>
                <w:rStyle w:val="VerbatimChar"/>
                <w:kern w:val="0"/>
                <w:sz w:val="17"/>
                <w:szCs w:val="24"/>
                <w:lang w:val="it-IT" w:eastAsia="en-US" w:bidi="ar-SA"/>
              </w:rPr>
              <w:t>POST /api/admin/scanner/validate</w:t>
            </w:r>
            <w:r>
              <w:rPr>
                <w:kern w:val="0"/>
                <w:sz w:val="17"/>
                <w:szCs w:val="24"/>
                <w:lang w:val="it-IT" w:eastAsia="en-US" w:bidi="ar-SA"/>
              </w:rPr>
              <w:t>.</w:t>
            </w:r>
          </w:p>
        </w:tc>
      </w:tr>
      <w:tr>
        <w:trPr/>
        <w:tc>
          <w:tcPr>
            <w:tcW w:w="2352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rStyle w:val="VerbatimChar"/>
                <w:kern w:val="0"/>
                <w:sz w:val="17"/>
                <w:szCs w:val="24"/>
                <w:lang w:val="it-IT" w:eastAsia="en-US" w:bidi="ar-SA"/>
              </w:rPr>
              <w:t>CHECK_IN</w:t>
            </w:r>
          </w:p>
        </w:tc>
        <w:tc>
          <w:tcPr>
            <w:tcW w:w="2353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rStyle w:val="VerbatimChar"/>
                <w:kern w:val="0"/>
                <w:sz w:val="17"/>
                <w:szCs w:val="24"/>
                <w:lang w:val="it-IT" w:eastAsia="en-US" w:bidi="ar-SA"/>
              </w:rPr>
              <w:t>COMPLETATA</w:t>
            </w:r>
          </w:p>
        </w:tc>
        <w:tc>
          <w:tcPr>
            <w:tcW w:w="2353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kern w:val="0"/>
                <w:sz w:val="17"/>
                <w:szCs w:val="24"/>
                <w:lang w:val="it-IT" w:eastAsia="en-US" w:bidi="ar-SA"/>
              </w:rPr>
              <w:t>utente</w:t>
            </w:r>
          </w:p>
        </w:tc>
        <w:tc>
          <w:tcPr>
            <w:tcW w:w="2353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rStyle w:val="VerbatimChar"/>
                <w:kern w:val="0"/>
                <w:sz w:val="17"/>
                <w:szCs w:val="24"/>
                <w:lang w:val="it-IT" w:eastAsia="en-US" w:bidi="ar-SA"/>
              </w:rPr>
              <w:t>PATCH /api/prenotazioni/[id]</w:t>
            </w:r>
            <w:r>
              <w:rPr>
                <w:kern w:val="0"/>
                <w:sz w:val="17"/>
                <w:szCs w:val="24"/>
                <w:lang w:val="it-IT" w:eastAsia="en-US" w:bidi="ar-SA"/>
              </w:rPr>
              <w:t xml:space="preserve"> con azione </w:t>
            </w:r>
            <w:r>
              <w:rPr>
                <w:rStyle w:val="VerbatimChar"/>
                <w:kern w:val="0"/>
                <w:sz w:val="17"/>
                <w:szCs w:val="24"/>
                <w:lang w:val="it-IT" w:eastAsia="en-US" w:bidi="ar-SA"/>
              </w:rPr>
              <w:t>check-out</w:t>
            </w:r>
            <w:r>
              <w:rPr>
                <w:kern w:val="0"/>
                <w:sz w:val="17"/>
                <w:szCs w:val="24"/>
                <w:lang w:val="it-IT" w:eastAsia="en-US" w:bidi="ar-SA"/>
              </w:rPr>
              <w:t xml:space="preserve">; l’azione richiede lo stato </w:t>
            </w:r>
            <w:r>
              <w:rPr>
                <w:rStyle w:val="VerbatimChar"/>
                <w:kern w:val="0"/>
                <w:sz w:val="17"/>
                <w:szCs w:val="24"/>
                <w:lang w:val="it-IT" w:eastAsia="en-US" w:bidi="ar-SA"/>
              </w:rPr>
              <w:t>CHECK_IN</w:t>
            </w:r>
            <w:r>
              <w:rPr>
                <w:kern w:val="0"/>
                <w:sz w:val="17"/>
                <w:szCs w:val="24"/>
                <w:lang w:val="it-IT" w:eastAsia="en-US" w:bidi="ar-SA"/>
              </w:rPr>
              <w:t>.</w:t>
            </w:r>
          </w:p>
        </w:tc>
      </w:tr>
      <w:tr>
        <w:trPr/>
        <w:tc>
          <w:tcPr>
            <w:tcW w:w="2352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rStyle w:val="VerbatimChar"/>
                <w:kern w:val="0"/>
                <w:sz w:val="17"/>
                <w:szCs w:val="24"/>
                <w:lang w:val="it-IT" w:eastAsia="en-US" w:bidi="ar-SA"/>
              </w:rPr>
              <w:t>CONFERMATA</w:t>
            </w:r>
          </w:p>
        </w:tc>
        <w:tc>
          <w:tcPr>
            <w:tcW w:w="2353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rStyle w:val="VerbatimChar"/>
                <w:kern w:val="0"/>
                <w:sz w:val="17"/>
                <w:szCs w:val="24"/>
                <w:lang w:val="it-IT" w:eastAsia="en-US" w:bidi="ar-SA"/>
              </w:rPr>
              <w:t>NO_SHOW</w:t>
            </w:r>
          </w:p>
        </w:tc>
        <w:tc>
          <w:tcPr>
            <w:tcW w:w="2353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kern w:val="0"/>
                <w:sz w:val="17"/>
                <w:szCs w:val="24"/>
                <w:lang w:val="it-IT" w:eastAsia="en-US" w:bidi="ar-SA"/>
              </w:rPr>
              <w:t>automazione/cron</w:t>
            </w:r>
          </w:p>
        </w:tc>
        <w:tc>
          <w:tcPr>
            <w:tcW w:w="2353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rStyle w:val="VerbatimChar"/>
                <w:kern w:val="0"/>
                <w:sz w:val="17"/>
                <w:szCs w:val="24"/>
                <w:lang w:val="it-IT" w:eastAsia="en-US" w:bidi="ar-SA"/>
              </w:rPr>
              <w:t>releaseNoShowReservations()</w:t>
            </w:r>
            <w:r>
              <w:rPr>
                <w:kern w:val="0"/>
                <w:sz w:val="17"/>
                <w:szCs w:val="24"/>
                <w:lang w:val="it-IT" w:eastAsia="en-US" w:bidi="ar-SA"/>
              </w:rPr>
              <w:t xml:space="preserve"> in </w:t>
            </w:r>
            <w:r>
              <w:rPr>
                <w:rStyle w:val="VerbatimChar"/>
                <w:kern w:val="0"/>
                <w:sz w:val="17"/>
                <w:szCs w:val="24"/>
                <w:lang w:val="it-IT" w:eastAsia="en-US" w:bidi="ar-SA"/>
              </w:rPr>
              <w:t>src/lib/automation-service.ts</w:t>
            </w:r>
            <w:r>
              <w:rPr>
                <w:kern w:val="0"/>
                <w:sz w:val="17"/>
                <w:szCs w:val="24"/>
                <w:lang w:val="it-IT" w:eastAsia="en-US" w:bidi="ar-SA"/>
              </w:rPr>
              <w:t xml:space="preserve">, invocata dall’endpoint cron, seleziona solo prenotazioni </w:t>
            </w:r>
            <w:r>
              <w:rPr>
                <w:rStyle w:val="VerbatimChar"/>
                <w:kern w:val="0"/>
                <w:sz w:val="17"/>
                <w:szCs w:val="24"/>
                <w:lang w:val="it-IT" w:eastAsia="en-US" w:bidi="ar-SA"/>
              </w:rPr>
              <w:t>CONFERMATA</w:t>
            </w:r>
            <w:r>
              <w:rPr>
                <w:kern w:val="0"/>
                <w:sz w:val="17"/>
                <w:szCs w:val="24"/>
                <w:lang w:val="it-IT" w:eastAsia="en-US" w:bidi="ar-SA"/>
              </w:rPr>
              <w:t>.</w:t>
            </w:r>
          </w:p>
        </w:tc>
      </w:tr>
      <w:tr>
        <w:trPr/>
        <w:tc>
          <w:tcPr>
            <w:tcW w:w="2352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rStyle w:val="VerbatimChar"/>
                <w:kern w:val="0"/>
                <w:sz w:val="17"/>
                <w:szCs w:val="24"/>
                <w:lang w:val="it-IT" w:eastAsia="en-US" w:bidi="ar-SA"/>
              </w:rPr>
              <w:t>CONFERMATA</w:t>
            </w:r>
          </w:p>
        </w:tc>
        <w:tc>
          <w:tcPr>
            <w:tcW w:w="2353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rStyle w:val="VerbatimChar"/>
                <w:kern w:val="0"/>
                <w:sz w:val="17"/>
                <w:szCs w:val="24"/>
                <w:lang w:val="it-IT" w:eastAsia="en-US" w:bidi="ar-SA"/>
              </w:rPr>
              <w:t>NO_SHOW</w:t>
            </w:r>
          </w:p>
        </w:tc>
        <w:tc>
          <w:tcPr>
            <w:tcW w:w="2353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kern w:val="0"/>
                <w:sz w:val="17"/>
                <w:szCs w:val="24"/>
                <w:lang w:val="it-IT" w:eastAsia="en-US" w:bidi="ar-SA"/>
              </w:rPr>
              <w:t>bibliotecario/admin</w:t>
            </w:r>
          </w:p>
        </w:tc>
        <w:tc>
          <w:tcPr>
            <w:tcW w:w="2353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kern w:val="0"/>
                <w:sz w:val="17"/>
                <w:szCs w:val="24"/>
                <w:lang w:val="it-IT" w:eastAsia="en-US" w:bidi="ar-SA"/>
              </w:rPr>
              <w:t xml:space="preserve">Azione </w:t>
            </w:r>
            <w:r>
              <w:rPr>
                <w:rStyle w:val="VerbatimChar"/>
                <w:kern w:val="0"/>
                <w:sz w:val="17"/>
                <w:szCs w:val="24"/>
                <w:lang w:val="it-IT" w:eastAsia="en-US" w:bidi="ar-SA"/>
              </w:rPr>
              <w:t>ANNULLA_PRENOTAZIONI_SENZA_CHECKIN</w:t>
            </w:r>
            <w:r>
              <w:rPr>
                <w:kern w:val="0"/>
                <w:sz w:val="17"/>
                <w:szCs w:val="24"/>
                <w:lang w:val="it-IT" w:eastAsia="en-US" w:bidi="ar-SA"/>
              </w:rPr>
              <w:t xml:space="preserve"> in </w:t>
            </w:r>
            <w:r>
              <w:rPr>
                <w:rStyle w:val="VerbatimChar"/>
                <w:kern w:val="0"/>
                <w:sz w:val="17"/>
                <w:szCs w:val="24"/>
                <w:lang w:val="it-IT" w:eastAsia="en-US" w:bidi="ar-SA"/>
              </w:rPr>
              <w:t>src/app/api/admin/anomalie/route.ts</w:t>
            </w:r>
            <w:r>
              <w:rPr>
                <w:kern w:val="0"/>
                <w:sz w:val="17"/>
                <w:szCs w:val="24"/>
                <w:lang w:val="it-IT" w:eastAsia="en-US" w:bidi="ar-SA"/>
              </w:rPr>
              <w:t>.</w:t>
            </w:r>
          </w:p>
        </w:tc>
      </w:tr>
      <w:tr>
        <w:trPr/>
        <w:tc>
          <w:tcPr>
            <w:tcW w:w="2352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rStyle w:val="VerbatimChar"/>
                <w:kern w:val="0"/>
                <w:sz w:val="17"/>
                <w:szCs w:val="24"/>
                <w:lang w:val="it-IT" w:eastAsia="en-US" w:bidi="ar-SA"/>
              </w:rPr>
              <w:t>CONFERMATA</w:t>
            </w:r>
            <w:r>
              <w:rPr>
                <w:kern w:val="0"/>
                <w:sz w:val="17"/>
                <w:szCs w:val="24"/>
                <w:lang w:val="it-IT" w:eastAsia="en-US" w:bidi="ar-SA"/>
              </w:rPr>
              <w:t xml:space="preserve">, </w:t>
            </w:r>
            <w:r>
              <w:rPr>
                <w:rStyle w:val="VerbatimChar"/>
                <w:kern w:val="0"/>
                <w:sz w:val="17"/>
                <w:szCs w:val="24"/>
                <w:lang w:val="it-IT" w:eastAsia="en-US" w:bidi="ar-SA"/>
              </w:rPr>
              <w:t>CHECK_IN</w:t>
            </w:r>
          </w:p>
        </w:tc>
        <w:tc>
          <w:tcPr>
            <w:tcW w:w="2353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rStyle w:val="VerbatimChar"/>
                <w:kern w:val="0"/>
                <w:sz w:val="17"/>
                <w:szCs w:val="24"/>
                <w:lang w:val="it-IT" w:eastAsia="en-US" w:bidi="ar-SA"/>
              </w:rPr>
              <w:t>CANCELLATA</w:t>
            </w:r>
          </w:p>
        </w:tc>
        <w:tc>
          <w:tcPr>
            <w:tcW w:w="2353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kern w:val="0"/>
                <w:sz w:val="17"/>
                <w:szCs w:val="24"/>
                <w:lang w:val="it-IT" w:eastAsia="en-US" w:bidi="ar-SA"/>
              </w:rPr>
              <w:t>utente</w:t>
            </w:r>
          </w:p>
        </w:tc>
        <w:tc>
          <w:tcPr>
            <w:tcW w:w="2353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rStyle w:val="VerbatimChar"/>
                <w:kern w:val="0"/>
                <w:sz w:val="17"/>
                <w:szCs w:val="24"/>
                <w:lang w:val="it-IT" w:eastAsia="en-US" w:bidi="ar-SA"/>
              </w:rPr>
              <w:t>PATCH /api/prenotazioni/[id]</w:t>
            </w:r>
            <w:r>
              <w:rPr>
                <w:kern w:val="0"/>
                <w:sz w:val="17"/>
                <w:szCs w:val="24"/>
                <w:lang w:val="it-IT" w:eastAsia="en-US" w:bidi="ar-SA"/>
              </w:rPr>
              <w:t xml:space="preserve"> con azione </w:t>
            </w:r>
            <w:r>
              <w:rPr>
                <w:rStyle w:val="VerbatimChar"/>
                <w:kern w:val="0"/>
                <w:sz w:val="17"/>
                <w:szCs w:val="24"/>
                <w:lang w:val="it-IT" w:eastAsia="en-US" w:bidi="ar-SA"/>
              </w:rPr>
              <w:t>cancella</w:t>
            </w:r>
            <w:r>
              <w:rPr>
                <w:kern w:val="0"/>
                <w:sz w:val="17"/>
                <w:szCs w:val="24"/>
                <w:lang w:val="it-IT" w:eastAsia="en-US" w:bidi="ar-SA"/>
              </w:rPr>
              <w:t>; gli altri stati vengono rifiutati.</w:t>
            </w:r>
          </w:p>
        </w:tc>
      </w:tr>
      <w:tr>
        <w:trPr/>
        <w:tc>
          <w:tcPr>
            <w:tcW w:w="2352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kern w:val="0"/>
                <w:sz w:val="17"/>
                <w:szCs w:val="24"/>
                <w:lang w:val="it-IT" w:eastAsia="en-US" w:bidi="ar-SA"/>
              </w:rPr>
              <w:t>qualunque stato</w:t>
            </w:r>
          </w:p>
        </w:tc>
        <w:tc>
          <w:tcPr>
            <w:tcW w:w="2353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rStyle w:val="VerbatimChar"/>
                <w:kern w:val="0"/>
                <w:sz w:val="17"/>
                <w:szCs w:val="24"/>
                <w:lang w:val="it-IT" w:eastAsia="en-US" w:bidi="ar-SA"/>
              </w:rPr>
              <w:t>CANCELLATA</w:t>
            </w:r>
          </w:p>
        </w:tc>
        <w:tc>
          <w:tcPr>
            <w:tcW w:w="2353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kern w:val="0"/>
                <w:sz w:val="17"/>
                <w:szCs w:val="24"/>
                <w:lang w:val="it-IT" w:eastAsia="en-US" w:bidi="ar-SA"/>
              </w:rPr>
              <w:t>bibliotecario/admin</w:t>
            </w:r>
          </w:p>
        </w:tc>
        <w:tc>
          <w:tcPr>
            <w:tcW w:w="2353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kern w:val="0"/>
                <w:sz w:val="17"/>
                <w:szCs w:val="24"/>
                <w:lang w:val="it-IT" w:eastAsia="en-US" w:bidi="ar-SA"/>
              </w:rPr>
              <w:t xml:space="preserve">Le azioni </w:t>
            </w:r>
            <w:r>
              <w:rPr>
                <w:rStyle w:val="VerbatimChar"/>
                <w:kern w:val="0"/>
                <w:sz w:val="17"/>
                <w:szCs w:val="24"/>
                <w:lang w:val="it-IT" w:eastAsia="en-US" w:bidi="ar-SA"/>
              </w:rPr>
              <w:t>ANNULLA_SINGOLA</w:t>
            </w:r>
            <w:r>
              <w:rPr>
                <w:kern w:val="0"/>
                <w:sz w:val="17"/>
                <w:szCs w:val="24"/>
                <w:lang w:val="it-IT" w:eastAsia="en-US" w:bidi="ar-SA"/>
              </w:rPr>
              <w:t xml:space="preserve"> e </w:t>
            </w:r>
            <w:r>
              <w:rPr>
                <w:rStyle w:val="VerbatimChar"/>
                <w:kern w:val="0"/>
                <w:sz w:val="17"/>
                <w:szCs w:val="24"/>
                <w:lang w:val="it-IT" w:eastAsia="en-US" w:bidi="ar-SA"/>
              </w:rPr>
              <w:t>ANNULLA_MULTIPLE</w:t>
            </w:r>
            <w:r>
              <w:rPr>
                <w:kern w:val="0"/>
                <w:sz w:val="17"/>
                <w:szCs w:val="24"/>
                <w:lang w:val="it-IT" w:eastAsia="en-US" w:bidi="ar-SA"/>
              </w:rPr>
              <w:t xml:space="preserve"> in </w:t>
            </w:r>
            <w:r>
              <w:rPr>
                <w:rStyle w:val="VerbatimChar"/>
                <w:kern w:val="0"/>
                <w:sz w:val="17"/>
                <w:szCs w:val="24"/>
                <w:lang w:val="it-IT" w:eastAsia="en-US" w:bidi="ar-SA"/>
              </w:rPr>
              <w:t>src/app/api/admin/prenotazioni/route.ts</w:t>
            </w:r>
            <w:r>
              <w:rPr>
                <w:kern w:val="0"/>
                <w:sz w:val="17"/>
                <w:szCs w:val="24"/>
                <w:lang w:val="it-IT" w:eastAsia="en-US" w:bidi="ar-SA"/>
              </w:rPr>
              <w:t xml:space="preserve"> non controllano lo stato iniziale. Nel diagramma sono mostrate solo le transizioni che cambiano effettivamente valore.</w:t>
            </w:r>
          </w:p>
        </w:tc>
      </w:tr>
      <w:tr>
        <w:trPr/>
        <w:tc>
          <w:tcPr>
            <w:tcW w:w="2352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rStyle w:val="VerbatimChar"/>
                <w:kern w:val="0"/>
                <w:sz w:val="17"/>
                <w:szCs w:val="24"/>
                <w:lang w:val="it-IT" w:eastAsia="en-US" w:bidi="ar-SA"/>
              </w:rPr>
              <w:t>CANCELLATA</w:t>
            </w:r>
            <w:r>
              <w:rPr>
                <w:kern w:val="0"/>
                <w:sz w:val="17"/>
                <w:szCs w:val="24"/>
                <w:lang w:val="it-IT" w:eastAsia="en-US" w:bidi="ar-SA"/>
              </w:rPr>
              <w:t xml:space="preserve">, </w:t>
            </w:r>
            <w:r>
              <w:rPr>
                <w:rStyle w:val="VerbatimChar"/>
                <w:kern w:val="0"/>
                <w:sz w:val="17"/>
                <w:szCs w:val="24"/>
                <w:lang w:val="it-IT" w:eastAsia="en-US" w:bidi="ar-SA"/>
              </w:rPr>
              <w:t>NO_SHOW</w:t>
            </w:r>
            <w:r>
              <w:rPr>
                <w:kern w:val="0"/>
                <w:sz w:val="17"/>
                <w:szCs w:val="24"/>
                <w:lang w:val="it-IT" w:eastAsia="en-US" w:bidi="ar-SA"/>
              </w:rPr>
              <w:t xml:space="preserve">, </w:t>
            </w:r>
            <w:r>
              <w:rPr>
                <w:rStyle w:val="VerbatimChar"/>
                <w:kern w:val="0"/>
                <w:sz w:val="17"/>
                <w:szCs w:val="24"/>
                <w:lang w:val="it-IT" w:eastAsia="en-US" w:bidi="ar-SA"/>
              </w:rPr>
              <w:t>SCADUTA</w:t>
            </w:r>
          </w:p>
        </w:tc>
        <w:tc>
          <w:tcPr>
            <w:tcW w:w="2353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rStyle w:val="VerbatimChar"/>
                <w:kern w:val="0"/>
                <w:sz w:val="17"/>
                <w:szCs w:val="24"/>
                <w:lang w:val="it-IT" w:eastAsia="en-US" w:bidi="ar-SA"/>
              </w:rPr>
              <w:t>CHECK_IN</w:t>
            </w:r>
          </w:p>
        </w:tc>
        <w:tc>
          <w:tcPr>
            <w:tcW w:w="2353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kern w:val="0"/>
                <w:sz w:val="17"/>
                <w:szCs w:val="24"/>
                <w:lang w:val="it-IT" w:eastAsia="en-US" w:bidi="ar-SA"/>
              </w:rPr>
              <w:t>bibliotecario/admin</w:t>
            </w:r>
          </w:p>
        </w:tc>
        <w:tc>
          <w:tcPr>
            <w:tcW w:w="2353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rStyle w:val="VerbatimChar"/>
                <w:kern w:val="0"/>
                <w:sz w:val="17"/>
                <w:szCs w:val="24"/>
                <w:lang w:val="it-IT" w:eastAsia="en-US" w:bidi="ar-SA"/>
              </w:rPr>
              <w:t>CHECK_IN_MANUALE</w:t>
            </w:r>
            <w:r>
              <w:rPr>
                <w:kern w:val="0"/>
                <w:sz w:val="17"/>
                <w:szCs w:val="24"/>
                <w:lang w:val="it-IT" w:eastAsia="en-US" w:bidi="ar-SA"/>
              </w:rPr>
              <w:t xml:space="preserve"> rifiuta soltanto </w:t>
            </w:r>
            <w:r>
              <w:rPr>
                <w:rStyle w:val="VerbatimChar"/>
                <w:kern w:val="0"/>
                <w:sz w:val="17"/>
                <w:szCs w:val="24"/>
                <w:lang w:val="it-IT" w:eastAsia="en-US" w:bidi="ar-SA"/>
              </w:rPr>
              <w:t>CHECK_IN</w:t>
            </w:r>
            <w:r>
              <w:rPr>
                <w:kern w:val="0"/>
                <w:sz w:val="17"/>
                <w:szCs w:val="24"/>
                <w:lang w:val="it-IT" w:eastAsia="en-US" w:bidi="ar-SA"/>
              </w:rPr>
              <w:t xml:space="preserve"> e </w:t>
            </w:r>
            <w:r>
              <w:rPr>
                <w:rStyle w:val="VerbatimChar"/>
                <w:kern w:val="0"/>
                <w:sz w:val="17"/>
                <w:szCs w:val="24"/>
                <w:lang w:val="it-IT" w:eastAsia="en-US" w:bidi="ar-SA"/>
              </w:rPr>
              <w:t>COMPLETATA</w:t>
            </w:r>
            <w:r>
              <w:rPr>
                <w:kern w:val="0"/>
                <w:sz w:val="17"/>
                <w:szCs w:val="24"/>
                <w:lang w:val="it-IT" w:eastAsia="en-US" w:bidi="ar-SA"/>
              </w:rPr>
              <w:t xml:space="preserve">; lo scanner rifiuta </w:t>
            </w:r>
            <w:r>
              <w:rPr>
                <w:rStyle w:val="VerbatimChar"/>
                <w:kern w:val="0"/>
                <w:sz w:val="17"/>
                <w:szCs w:val="24"/>
                <w:lang w:val="it-IT" w:eastAsia="en-US" w:bidi="ar-SA"/>
              </w:rPr>
              <w:t>CANCELLATA</w:t>
            </w:r>
            <w:r>
              <w:rPr>
                <w:kern w:val="0"/>
                <w:sz w:val="17"/>
                <w:szCs w:val="24"/>
                <w:lang w:val="it-IT" w:eastAsia="en-US" w:bidi="ar-SA"/>
              </w:rPr>
              <w:t xml:space="preserve"> e </w:t>
            </w:r>
            <w:r>
              <w:rPr>
                <w:rStyle w:val="VerbatimChar"/>
                <w:kern w:val="0"/>
                <w:sz w:val="17"/>
                <w:szCs w:val="24"/>
                <w:lang w:val="it-IT" w:eastAsia="en-US" w:bidi="ar-SA"/>
              </w:rPr>
              <w:t>SCADUTA</w:t>
            </w:r>
            <w:r>
              <w:rPr>
                <w:kern w:val="0"/>
                <w:sz w:val="17"/>
                <w:szCs w:val="24"/>
                <w:lang w:val="it-IT" w:eastAsia="en-US" w:bidi="ar-SA"/>
              </w:rPr>
              <w:t xml:space="preserve">, ma non </w:t>
            </w:r>
            <w:r>
              <w:rPr>
                <w:rStyle w:val="VerbatimChar"/>
                <w:kern w:val="0"/>
                <w:sz w:val="17"/>
                <w:szCs w:val="24"/>
                <w:lang w:val="it-IT" w:eastAsia="en-US" w:bidi="ar-SA"/>
              </w:rPr>
              <w:t>NO_SHOW</w:t>
            </w:r>
            <w:r>
              <w:rPr>
                <w:kern w:val="0"/>
                <w:sz w:val="17"/>
                <w:szCs w:val="24"/>
                <w:lang w:val="it-IT" w:eastAsia="en-US" w:bidi="ar-SA"/>
              </w:rPr>
              <w:t>. Queste transizioni sono quindi tecnicamente raggiungibili.</w:t>
            </w:r>
            <w:bookmarkStart w:id="72" w:name="evidenze-nel-codice"/>
            <w:bookmarkEnd w:id="72"/>
          </w:p>
        </w:tc>
      </w:tr>
    </w:tbl>
    <w:p>
      <w:pPr>
        <w:pStyle w:val="Heading3"/>
        <w:rPr/>
      </w:pPr>
      <w:r>
        <w:rPr/>
        <w:t>Stati terminali e stato non raggiungibile</w:t>
      </w:r>
    </w:p>
    <w:p>
      <w:pPr>
        <w:pStyle w:val="FirstParagraph"/>
        <w:rPr/>
      </w:pPr>
      <w:r>
        <w:rPr/>
        <w:t xml:space="preserve">Nel flusso ordinario </w:t>
      </w:r>
      <w:r>
        <w:rPr>
          <w:rStyle w:val="VerbatimChar"/>
        </w:rPr>
        <w:t>COMPLETATA</w:t>
      </w:r>
      <w:r>
        <w:rPr/>
        <w:t xml:space="preserve">, </w:t>
      </w:r>
      <w:r>
        <w:rPr>
          <w:rStyle w:val="VerbatimChar"/>
        </w:rPr>
        <w:t>CANCELLATA</w:t>
      </w:r>
      <w:r>
        <w:rPr/>
        <w:t xml:space="preserve"> e </w:t>
      </w:r>
      <w:r>
        <w:rPr>
          <w:rStyle w:val="VerbatimChar"/>
        </w:rPr>
        <w:t>NO_SHOW</w:t>
      </w:r>
      <w:r>
        <w:rPr/>
        <w:t xml:space="preserve"> sono terminali. Le azioni amministrative prive di validazione possono tuttavia riaprire o sovrascrivere parte di questi stati, come indicato nel diagramma.</w:t>
      </w:r>
    </w:p>
    <w:p>
      <w:pPr>
        <w:pStyle w:val="BodyText"/>
        <w:rPr/>
      </w:pPr>
      <w:r>
        <w:rPr>
          <w:rStyle w:val="VerbatimChar"/>
        </w:rPr>
        <w:t>SCADUTA</w:t>
      </w:r>
      <w:r>
        <w:rPr/>
        <w:t xml:space="preserve"> non ha alcuna transizione entrante implementata: compare nell’enum, nei tipi TypeScript, nei filtri dell’interfaccia amministrativa e nelle verifiche dello scanner, ma non viene mai scritto da una route, un servizio o il seed attuale.</w:t>
      </w:r>
    </w:p>
    <w:p>
      <w:pPr>
        <w:pStyle w:val="BodyText"/>
        <w:rPr/>
      </w:pPr>
      <w:r>
        <w:rPr/>
        <w:t xml:space="preserve">La route </w:t>
      </w:r>
      <w:r>
        <w:rPr>
          <w:rStyle w:val="VerbatimChar"/>
        </w:rPr>
        <w:t>DELETE /api/prenotazioni/[id]</w:t>
      </w:r>
      <w:r>
        <w:rPr/>
        <w:t xml:space="preserve"> elimina fisicamente il record senza assegnare uno stato dell’enum; per questo non è rappresentata come transizione di stato.</w:t>
      </w:r>
      <w:bookmarkEnd w:id="71"/>
    </w:p>
    <w:p>
      <w:pPr>
        <w:pStyle w:val="Heading2"/>
        <w:rPr/>
      </w:pPr>
      <w:bookmarkStart w:id="73" w:name="__RefHeading___Toc7692_2049021629"/>
      <w:bookmarkStart w:id="74" w:name="matrice-ruoli-operazioni-as-is"/>
      <w:bookmarkEnd w:id="73"/>
      <w:bookmarkEnd w:id="74"/>
      <w:r>
        <w:rPr/>
        <w:t>Matrice ruoli-operazioni — AS-IS</w:t>
      </w:r>
    </w:p>
    <w:p>
      <w:pPr>
        <w:pStyle w:val="Heading3"/>
        <w:rPr/>
      </w:pPr>
      <w:bookmarkStart w:id="75" w:name="scopo-e-baseline"/>
      <w:r>
        <w:rPr/>
        <w:t>Scopo e baseline</w:t>
      </w:r>
    </w:p>
    <w:p>
      <w:pPr>
        <w:pStyle w:val="FirstParagraph"/>
        <w:rPr/>
      </w:pPr>
      <w:r>
        <w:rPr/>
        <w:t xml:space="preserve">Questo documento fotografa i controlli di autenticazione e autorizzazione effettivamente implementati prima della CR-BF-01. L’analisi è stata ricavata manualmente dai route handler e da </w:t>
      </w:r>
      <w:r>
        <w:rPr>
          <w:rStyle w:val="VerbatimChar"/>
        </w:rPr>
        <w:t>src/middleware.ts</w:t>
      </w:r>
      <w:r>
        <w:rPr/>
        <w:t xml:space="preserve"> sulla baseline </w:t>
      </w:r>
      <w:r>
        <w:rPr>
          <w:rStyle w:val="VerbatimChar"/>
        </w:rPr>
        <w:t>main</w:t>
      </w:r>
      <w:r>
        <w:rPr/>
        <w:t xml:space="preserve"> al commit </w:t>
      </w:r>
      <w:r>
        <w:rPr>
          <w:rStyle w:val="VerbatimChar"/>
        </w:rPr>
        <w:t>7469969</w:t>
      </w:r>
      <w:r>
        <w:rPr/>
        <w:t xml:space="preserve"> (tag </w:t>
      </w:r>
      <w:r>
        <w:rPr>
          <w:rStyle w:val="VerbatimChar"/>
        </w:rPr>
        <w:t>baseline-pre-cr-bf-01</w:t>
      </w:r>
      <w:r>
        <w:rPr/>
        <w:t>).</w:t>
      </w:r>
    </w:p>
    <w:p>
      <w:pPr>
        <w:pStyle w:val="Compact"/>
        <w:numPr>
          <w:ilvl w:val="0"/>
          <w:numId w:val="96"/>
        </w:numPr>
        <w:rPr/>
      </w:pPr>
      <w:r>
        <w:rPr/>
        <w:t xml:space="preserve">Task: </w:t>
      </w:r>
      <w:hyperlink r:id="rId7">
        <w:r>
          <w:rPr>
            <w:rStyle w:val="Hyperlink"/>
          </w:rPr>
          <w:t>BIB-18 — Matrice ruoli-operazioni (AS-IS)</w:t>
        </w:r>
      </w:hyperlink>
    </w:p>
    <w:p>
      <w:pPr>
        <w:pStyle w:val="Compact"/>
        <w:numPr>
          <w:ilvl w:val="0"/>
          <w:numId w:val="97"/>
        </w:numPr>
        <w:rPr/>
      </w:pPr>
      <w:r>
        <w:rPr/>
        <w:t>Responsabile operativo: Renato Mancino, subentrato ad Alfonso Ferrara</w:t>
      </w:r>
    </w:p>
    <w:p>
      <w:pPr>
        <w:pStyle w:val="Compact"/>
        <w:numPr>
          <w:ilvl w:val="0"/>
          <w:numId w:val="98"/>
        </w:numPr>
        <w:rPr/>
      </w:pPr>
      <w:r>
        <w:rPr/>
        <w:t xml:space="preserve">Ambito completo: </w:t>
      </w:r>
      <w:r>
        <w:rPr>
          <w:rStyle w:val="VerbatimChar"/>
        </w:rPr>
        <w:t>src/app/api/prenotazioni/**</w:t>
      </w:r>
      <w:r>
        <w:rPr/>
        <w:t xml:space="preserve"> e </w:t>
      </w:r>
      <w:r>
        <w:rPr>
          <w:rStyle w:val="VerbatimChar"/>
        </w:rPr>
        <w:t>src/app/api/admin/**</w:t>
      </w:r>
    </w:p>
    <w:p>
      <w:pPr>
        <w:pStyle w:val="Compact"/>
        <w:numPr>
          <w:ilvl w:val="0"/>
          <w:numId w:val="99"/>
        </w:numPr>
        <w:rPr/>
      </w:pPr>
      <w:r>
        <w:rPr/>
        <w:t>Inventario: 16 file route, 23 operazioni HTTP</w:t>
      </w:r>
    </w:p>
    <w:p>
      <w:pPr>
        <w:pStyle w:val="Compact"/>
        <w:numPr>
          <w:ilvl w:val="0"/>
          <w:numId w:val="100"/>
        </w:numPr>
        <w:rPr/>
      </w:pPr>
      <w:bookmarkStart w:id="76" w:name="scopo-e-baseline"/>
      <w:r>
        <w:rPr/>
        <w:t>Criteri di accettazione CR-BF-01: nessuno specifico; la matrice prepara i test negativi di autorizzazione e la futura verifica di CA-01</w:t>
      </w:r>
      <w:bookmarkEnd w:id="76"/>
    </w:p>
    <w:p>
      <w:pPr>
        <w:pStyle w:val="Heading3"/>
        <w:rPr/>
      </w:pPr>
      <w:bookmarkStart w:id="77" w:name="come-leggere-la-matrice"/>
      <w:r>
        <w:rPr/>
        <w:t>Come leggere la matrice</w:t>
      </w:r>
    </w:p>
    <w:tbl>
      <w:tblPr>
        <w:tblStyle w:val="Table"/>
        <w:tblW w:w="5000" w:type="pct"/>
        <w:jc w:val="left"/>
        <w:tblInd w:w="113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4705"/>
        <w:gridCol w:w="4706"/>
      </w:tblGrid>
      <w:tr>
        <w:trPr>
          <w:tblHeader w:val="true"/>
        </w:trPr>
        <w:tc>
          <w:tcPr>
            <w:tcW w:w="4705" w:type="dxa"/>
            <w:tcBorders>
              <w:top w:val="single" w:sz="4" w:space="0" w:color="B8C2D0"/>
              <w:left w:val="single" w:sz="4" w:space="0" w:color="B8C2D0"/>
              <w:bottom w:val="single" w:sz="6" w:space="0" w:color="000000"/>
              <w:right w:val="single" w:sz="4" w:space="0" w:color="B8C2D0"/>
            </w:tcBorders>
            <w:shd w:color="auto" w:fill="E3E9F2" w:val="clear"/>
            <w:vAlign w:val="bottom"/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b/>
                <w:kern w:val="0"/>
                <w:sz w:val="17"/>
                <w:szCs w:val="24"/>
                <w:lang w:val="it-IT" w:eastAsia="en-US" w:bidi="ar-SA"/>
              </w:rPr>
              <w:t>Simbolo</w:t>
            </w:r>
          </w:p>
        </w:tc>
        <w:tc>
          <w:tcPr>
            <w:tcW w:w="4706" w:type="dxa"/>
            <w:tcBorders>
              <w:top w:val="single" w:sz="4" w:space="0" w:color="B8C2D0"/>
              <w:left w:val="single" w:sz="4" w:space="0" w:color="B8C2D0"/>
              <w:bottom w:val="single" w:sz="6" w:space="0" w:color="000000"/>
              <w:right w:val="single" w:sz="4" w:space="0" w:color="B8C2D0"/>
            </w:tcBorders>
            <w:shd w:color="auto" w:fill="E3E9F2" w:val="clear"/>
            <w:vAlign w:val="bottom"/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b/>
                <w:kern w:val="0"/>
                <w:sz w:val="17"/>
                <w:szCs w:val="24"/>
                <w:lang w:val="it-IT" w:eastAsia="en-US" w:bidi="ar-SA"/>
              </w:rPr>
              <w:t>Significato AS-IS</w:t>
            </w:r>
          </w:p>
        </w:tc>
      </w:tr>
      <w:tr>
        <w:trPr/>
        <w:tc>
          <w:tcPr>
            <w:tcW w:w="4705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kern w:val="0"/>
                <w:sz w:val="17"/>
                <w:szCs w:val="24"/>
                <w:lang w:val="it-IT" w:eastAsia="en-US" w:bidi="ar-SA"/>
              </w:rPr>
              <w:t>✅</w:t>
            </w:r>
          </w:p>
        </w:tc>
        <w:tc>
          <w:tcPr>
            <w:tcW w:w="4706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kern w:val="0"/>
                <w:sz w:val="17"/>
                <w:szCs w:val="24"/>
                <w:lang w:val="it-IT" w:eastAsia="en-US" w:bidi="ar-SA"/>
              </w:rPr>
              <w:t xml:space="preserve">Ruolo esplicitamente ammesso dopo </w:t>
            </w:r>
            <w:r>
              <w:rPr>
                <w:rStyle w:val="VerbatimChar"/>
                <w:kern w:val="0"/>
                <w:sz w:val="17"/>
                <w:szCs w:val="24"/>
                <w:lang w:val="it-IT" w:eastAsia="en-US" w:bidi="ar-SA"/>
              </w:rPr>
              <w:t>auth()</w:t>
            </w:r>
            <w:r>
              <w:rPr>
                <w:kern w:val="0"/>
                <w:sz w:val="17"/>
                <w:szCs w:val="24"/>
                <w:lang w:val="it-IT" w:eastAsia="en-US" w:bidi="ar-SA"/>
              </w:rPr>
              <w:t xml:space="preserve"> e controllo del ruolo nel route handler.</w:t>
            </w:r>
          </w:p>
        </w:tc>
      </w:tr>
      <w:tr>
        <w:trPr/>
        <w:tc>
          <w:tcPr>
            <w:tcW w:w="4705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kern w:val="0"/>
                <w:sz w:val="17"/>
                <w:szCs w:val="24"/>
                <w:lang w:val="it-IT" w:eastAsia="en-US" w:bidi="ar-SA"/>
              </w:rPr>
              <w:t>👤</w:t>
            </w:r>
          </w:p>
        </w:tc>
        <w:tc>
          <w:tcPr>
            <w:tcW w:w="4706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kern w:val="0"/>
                <w:sz w:val="17"/>
                <w:szCs w:val="24"/>
                <w:lang w:val="it-IT" w:eastAsia="en-US" w:bidi="ar-SA"/>
              </w:rPr>
              <w:t xml:space="preserve">Ammesso dopo </w:t>
            </w:r>
            <w:r>
              <w:rPr>
                <w:rStyle w:val="VerbatimChar"/>
                <w:kern w:val="0"/>
                <w:sz w:val="17"/>
                <w:szCs w:val="24"/>
                <w:lang w:val="it-IT" w:eastAsia="en-US" w:bidi="ar-SA"/>
              </w:rPr>
              <w:t>auth()</w:t>
            </w:r>
            <w:r>
              <w:rPr>
                <w:kern w:val="0"/>
                <w:sz w:val="17"/>
                <w:szCs w:val="24"/>
                <w:lang w:val="it-IT" w:eastAsia="en-US" w:bidi="ar-SA"/>
              </w:rPr>
              <w:t xml:space="preserve"> solo sulla prenotazione appartenente all’identità di sessione.</w:t>
            </w:r>
          </w:p>
        </w:tc>
      </w:tr>
      <w:tr>
        <w:trPr/>
        <w:tc>
          <w:tcPr>
            <w:tcW w:w="4705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kern w:val="0"/>
                <w:sz w:val="17"/>
                <w:szCs w:val="24"/>
                <w:lang w:val="it-IT" w:eastAsia="en-US" w:bidi="ar-SA"/>
              </w:rPr>
              <w:t>🔐</w:t>
            </w:r>
          </w:p>
        </w:tc>
        <w:tc>
          <w:tcPr>
            <w:tcW w:w="4706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kern w:val="0"/>
                <w:sz w:val="17"/>
                <w:szCs w:val="24"/>
                <w:lang w:val="it-IT" w:eastAsia="en-US" w:bidi="ar-SA"/>
              </w:rPr>
              <w:t>Ammesso da un handler che valida la sessione, ma non limita il ruolo.</w:t>
            </w:r>
          </w:p>
        </w:tc>
      </w:tr>
      <w:tr>
        <w:trPr/>
        <w:tc>
          <w:tcPr>
            <w:tcW w:w="4705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kern w:val="0"/>
                <w:sz w:val="17"/>
                <w:szCs w:val="24"/>
                <w:lang w:val="it-IT" w:eastAsia="en-US" w:bidi="ar-SA"/>
              </w:rPr>
              <w:t>⚠️</w:t>
            </w:r>
          </w:p>
        </w:tc>
        <w:tc>
          <w:tcPr>
            <w:tcW w:w="4706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kern w:val="0"/>
                <w:sz w:val="17"/>
                <w:szCs w:val="24"/>
                <w:lang w:val="it-IT" w:eastAsia="en-US" w:bidi="ar-SA"/>
              </w:rPr>
              <w:t xml:space="preserve">Nessun </w:t>
            </w:r>
            <w:r>
              <w:rPr>
                <w:rStyle w:val="VerbatimChar"/>
                <w:kern w:val="0"/>
                <w:sz w:val="17"/>
                <w:szCs w:val="24"/>
                <w:lang w:val="it-IT" w:eastAsia="en-US" w:bidi="ar-SA"/>
              </w:rPr>
              <w:t>auth()</w:t>
            </w:r>
            <w:r>
              <w:rPr>
                <w:kern w:val="0"/>
                <w:sz w:val="17"/>
                <w:szCs w:val="24"/>
                <w:lang w:val="it-IT" w:eastAsia="en-US" w:bidi="ar-SA"/>
              </w:rPr>
              <w:t xml:space="preserve"> nel handler e nessun controllo di ruolo; nel percorso HTTP ordinario resta soltanto il controllo superficiale del middleware.</w:t>
            </w:r>
          </w:p>
        </w:tc>
      </w:tr>
      <w:tr>
        <w:trPr/>
        <w:tc>
          <w:tcPr>
            <w:tcW w:w="4705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kern w:val="0"/>
                <w:sz w:val="17"/>
                <w:szCs w:val="24"/>
                <w:lang w:val="it-IT" w:eastAsia="en-US" w:bidi="ar-SA"/>
              </w:rPr>
              <w:t>❌</w:t>
            </w:r>
          </w:p>
        </w:tc>
        <w:tc>
          <w:tcPr>
            <w:tcW w:w="4706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kern w:val="0"/>
                <w:sz w:val="17"/>
                <w:szCs w:val="24"/>
                <w:lang w:val="it-IT" w:eastAsia="en-US" w:bidi="ar-SA"/>
              </w:rPr>
              <w:t>Ruolo esplicitamente respinto dal route handler con HTTP 403.</w:t>
            </w:r>
          </w:p>
        </w:tc>
      </w:tr>
    </w:tbl>
    <w:p>
      <w:pPr>
        <w:pStyle w:val="BodyText"/>
        <w:rPr/>
      </w:pPr>
      <w:r>
        <w:rPr/>
        <w:t xml:space="preserve">Il middleware intercetta tutte le API non pubbliche e restituisce 401 quando non trova un cookie </w:t>
      </w:r>
      <w:r>
        <w:rPr>
          <w:rStyle w:val="VerbatimChar"/>
        </w:rPr>
        <w:t>authjs.session-token</w:t>
      </w:r>
      <w:r>
        <w:rPr/>
        <w:t xml:space="preserve"> o </w:t>
      </w:r>
      <w:r>
        <w:rPr>
          <w:rStyle w:val="VerbatimChar"/>
        </w:rPr>
        <w:t>__Secure-authjs.session-token</w:t>
      </w:r>
      <w:r>
        <w:rPr/>
        <w:t xml:space="preserve">. Non decodifica però il token e non verifica né sessione né ruolo: se il handler non chiama </w:t>
      </w:r>
      <w:r>
        <w:rPr>
          <w:rStyle w:val="VerbatimChar"/>
        </w:rPr>
        <w:t>auth()</w:t>
      </w:r>
      <w:r>
        <w:rPr/>
        <w:t>, la sola presenza del cookie consente di raggiungere la logica applicativa. Per questo ⚠️ non equivale a un’autorizzazione verificata.</w:t>
      </w:r>
      <w:bookmarkEnd w:id="77"/>
    </w:p>
    <w:p>
      <w:pPr>
        <w:pStyle w:val="Heading3"/>
        <w:rPr/>
      </w:pPr>
      <w:bookmarkStart w:id="78" w:name="area-prenotazioni"/>
      <w:r>
        <w:rPr/>
        <w:t>Area prenotazioni</w:t>
      </w:r>
    </w:p>
    <w:tbl>
      <w:tblPr>
        <w:tblStyle w:val="Table"/>
        <w:tblW w:w="5000" w:type="pct"/>
        <w:jc w:val="left"/>
        <w:tblInd w:w="113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1045"/>
        <w:gridCol w:w="1047"/>
        <w:gridCol w:w="1742"/>
        <w:gridCol w:w="1743"/>
        <w:gridCol w:w="1742"/>
        <w:gridCol w:w="1047"/>
        <w:gridCol w:w="1045"/>
      </w:tblGrid>
      <w:tr>
        <w:trPr>
          <w:tblHeader w:val="true"/>
        </w:trPr>
        <w:tc>
          <w:tcPr>
            <w:tcW w:w="1045" w:type="dxa"/>
            <w:tcBorders>
              <w:top w:val="single" w:sz="4" w:space="0" w:color="B8C2D0"/>
              <w:left w:val="single" w:sz="4" w:space="0" w:color="B8C2D0"/>
              <w:bottom w:val="single" w:sz="6" w:space="0" w:color="000000"/>
              <w:right w:val="single" w:sz="4" w:space="0" w:color="B8C2D0"/>
            </w:tcBorders>
            <w:shd w:color="auto" w:fill="E3E9F2" w:val="clear"/>
            <w:vAlign w:val="bottom"/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b/>
                <w:kern w:val="0"/>
                <w:sz w:val="17"/>
                <w:szCs w:val="24"/>
                <w:lang w:val="it-IT" w:eastAsia="en-US" w:bidi="ar-SA"/>
              </w:rPr>
              <w:t>Endpoint</w:t>
            </w:r>
          </w:p>
        </w:tc>
        <w:tc>
          <w:tcPr>
            <w:tcW w:w="1047" w:type="dxa"/>
            <w:tcBorders>
              <w:top w:val="single" w:sz="4" w:space="0" w:color="B8C2D0"/>
              <w:left w:val="single" w:sz="4" w:space="0" w:color="B8C2D0"/>
              <w:bottom w:val="single" w:sz="6" w:space="0" w:color="000000"/>
              <w:right w:val="single" w:sz="4" w:space="0" w:color="B8C2D0"/>
            </w:tcBorders>
            <w:shd w:color="auto" w:fill="E3E9F2" w:val="clear"/>
            <w:vAlign w:val="bottom"/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b/>
                <w:kern w:val="0"/>
                <w:sz w:val="17"/>
                <w:szCs w:val="24"/>
                <w:lang w:val="it-IT" w:eastAsia="en-US" w:bidi="ar-SA"/>
              </w:rPr>
              <w:t>Operazione</w:t>
            </w:r>
          </w:p>
        </w:tc>
        <w:tc>
          <w:tcPr>
            <w:tcW w:w="1742" w:type="dxa"/>
            <w:tcBorders>
              <w:top w:val="single" w:sz="4" w:space="0" w:color="B8C2D0"/>
              <w:left w:val="single" w:sz="4" w:space="0" w:color="B8C2D0"/>
              <w:bottom w:val="single" w:sz="6" w:space="0" w:color="000000"/>
              <w:right w:val="single" w:sz="4" w:space="0" w:color="B8C2D0"/>
            </w:tcBorders>
            <w:shd w:color="auto" w:fill="E3E9F2" w:val="clear"/>
            <w:vAlign w:val="bottom"/>
          </w:tcPr>
          <w:p>
            <w:pPr>
              <w:pStyle w:val="Compact"/>
              <w:widowControl/>
              <w:spacing w:before="20" w:after="20"/>
              <w:jc w:val="center"/>
              <w:rPr>
                <w:kern w:val="0"/>
                <w:szCs w:val="24"/>
                <w:lang w:val="it-IT" w:eastAsia="en-US" w:bidi="ar-SA"/>
              </w:rPr>
            </w:pPr>
            <w:r>
              <w:rPr>
                <w:b/>
                <w:kern w:val="0"/>
                <w:sz w:val="17"/>
                <w:szCs w:val="24"/>
                <w:lang w:val="it-IT" w:eastAsia="en-US" w:bidi="ar-SA"/>
              </w:rPr>
              <w:t>STUDENTE</w:t>
            </w:r>
          </w:p>
        </w:tc>
        <w:tc>
          <w:tcPr>
            <w:tcW w:w="1743" w:type="dxa"/>
            <w:tcBorders>
              <w:top w:val="single" w:sz="4" w:space="0" w:color="B8C2D0"/>
              <w:left w:val="single" w:sz="4" w:space="0" w:color="B8C2D0"/>
              <w:bottom w:val="single" w:sz="6" w:space="0" w:color="000000"/>
              <w:right w:val="single" w:sz="4" w:space="0" w:color="B8C2D0"/>
            </w:tcBorders>
            <w:shd w:color="auto" w:fill="E3E9F2" w:val="clear"/>
            <w:vAlign w:val="bottom"/>
          </w:tcPr>
          <w:p>
            <w:pPr>
              <w:pStyle w:val="Compact"/>
              <w:widowControl/>
              <w:spacing w:before="20" w:after="20"/>
              <w:jc w:val="center"/>
              <w:rPr>
                <w:kern w:val="0"/>
                <w:szCs w:val="24"/>
                <w:lang w:val="it-IT" w:eastAsia="en-US" w:bidi="ar-SA"/>
              </w:rPr>
            </w:pPr>
            <w:r>
              <w:rPr>
                <w:b/>
                <w:kern w:val="0"/>
                <w:sz w:val="17"/>
                <w:szCs w:val="24"/>
                <w:lang w:val="it-IT" w:eastAsia="en-US" w:bidi="ar-SA"/>
              </w:rPr>
              <w:t>BIBLIOTECARIO</w:t>
            </w:r>
          </w:p>
        </w:tc>
        <w:tc>
          <w:tcPr>
            <w:tcW w:w="1742" w:type="dxa"/>
            <w:tcBorders>
              <w:top w:val="single" w:sz="4" w:space="0" w:color="B8C2D0"/>
              <w:left w:val="single" w:sz="4" w:space="0" w:color="B8C2D0"/>
              <w:bottom w:val="single" w:sz="6" w:space="0" w:color="000000"/>
              <w:right w:val="single" w:sz="4" w:space="0" w:color="B8C2D0"/>
            </w:tcBorders>
            <w:shd w:color="auto" w:fill="E3E9F2" w:val="clear"/>
            <w:vAlign w:val="bottom"/>
          </w:tcPr>
          <w:p>
            <w:pPr>
              <w:pStyle w:val="Compact"/>
              <w:widowControl/>
              <w:spacing w:before="20" w:after="20"/>
              <w:jc w:val="center"/>
              <w:rPr>
                <w:kern w:val="0"/>
                <w:szCs w:val="24"/>
                <w:lang w:val="it-IT" w:eastAsia="en-US" w:bidi="ar-SA"/>
              </w:rPr>
            </w:pPr>
            <w:r>
              <w:rPr>
                <w:b/>
                <w:kern w:val="0"/>
                <w:sz w:val="17"/>
                <w:szCs w:val="24"/>
                <w:lang w:val="it-IT" w:eastAsia="en-US" w:bidi="ar-SA"/>
              </w:rPr>
              <w:t>ADMIN</w:t>
            </w:r>
          </w:p>
        </w:tc>
        <w:tc>
          <w:tcPr>
            <w:tcW w:w="1047" w:type="dxa"/>
            <w:tcBorders>
              <w:top w:val="single" w:sz="4" w:space="0" w:color="B8C2D0"/>
              <w:left w:val="single" w:sz="4" w:space="0" w:color="B8C2D0"/>
              <w:bottom w:val="single" w:sz="6" w:space="0" w:color="000000"/>
              <w:right w:val="single" w:sz="4" w:space="0" w:color="B8C2D0"/>
            </w:tcBorders>
            <w:shd w:color="auto" w:fill="E3E9F2" w:val="clear"/>
            <w:vAlign w:val="bottom"/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b/>
                <w:kern w:val="0"/>
                <w:sz w:val="17"/>
                <w:szCs w:val="24"/>
                <w:lang w:val="it-IT" w:eastAsia="en-US" w:bidi="ar-SA"/>
              </w:rPr>
              <w:t>Guardia effettiva</w:t>
            </w:r>
          </w:p>
        </w:tc>
        <w:tc>
          <w:tcPr>
            <w:tcW w:w="1045" w:type="dxa"/>
            <w:tcBorders>
              <w:top w:val="single" w:sz="4" w:space="0" w:color="B8C2D0"/>
              <w:left w:val="single" w:sz="4" w:space="0" w:color="B8C2D0"/>
              <w:bottom w:val="single" w:sz="6" w:space="0" w:color="000000"/>
              <w:right w:val="single" w:sz="4" w:space="0" w:color="B8C2D0"/>
            </w:tcBorders>
            <w:shd w:color="auto" w:fill="E3E9F2" w:val="clear"/>
            <w:vAlign w:val="bottom"/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b/>
                <w:kern w:val="0"/>
                <w:sz w:val="17"/>
                <w:szCs w:val="24"/>
                <w:lang w:val="it-IT" w:eastAsia="en-US" w:bidi="ar-SA"/>
              </w:rPr>
              <w:t>Identità o risorsa target</w:t>
            </w:r>
          </w:p>
        </w:tc>
      </w:tr>
      <w:tr>
        <w:trPr/>
        <w:tc>
          <w:tcPr>
            <w:tcW w:w="1045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rStyle w:val="VerbatimChar"/>
                <w:kern w:val="0"/>
                <w:sz w:val="17"/>
                <w:szCs w:val="24"/>
                <w:lang w:val="it-IT" w:eastAsia="en-US" w:bidi="ar-SA"/>
              </w:rPr>
              <w:t>/api/prenotazioni</w:t>
            </w:r>
          </w:p>
        </w:tc>
        <w:tc>
          <w:tcPr>
            <w:tcW w:w="1047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kern w:val="0"/>
                <w:sz w:val="17"/>
                <w:szCs w:val="24"/>
                <w:lang w:val="it-IT" w:eastAsia="en-US" w:bidi="ar-SA"/>
              </w:rPr>
              <w:t>GET — elenco e filtri</w:t>
            </w:r>
          </w:p>
        </w:tc>
        <w:tc>
          <w:tcPr>
            <w:tcW w:w="1742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center"/>
              <w:rPr>
                <w:kern w:val="0"/>
                <w:szCs w:val="24"/>
                <w:lang w:val="it-IT" w:eastAsia="en-US" w:bidi="ar-SA"/>
              </w:rPr>
            </w:pPr>
            <w:r>
              <w:rPr>
                <w:kern w:val="0"/>
                <w:sz w:val="17"/>
                <w:szCs w:val="24"/>
                <w:lang w:val="it-IT" w:eastAsia="en-US" w:bidi="ar-SA"/>
              </w:rPr>
              <w:t>⚠️</w:t>
            </w:r>
          </w:p>
        </w:tc>
        <w:tc>
          <w:tcPr>
            <w:tcW w:w="1743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center"/>
              <w:rPr>
                <w:kern w:val="0"/>
                <w:szCs w:val="24"/>
                <w:lang w:val="it-IT" w:eastAsia="en-US" w:bidi="ar-SA"/>
              </w:rPr>
            </w:pPr>
            <w:r>
              <w:rPr>
                <w:kern w:val="0"/>
                <w:sz w:val="17"/>
                <w:szCs w:val="24"/>
                <w:lang w:val="it-IT" w:eastAsia="en-US" w:bidi="ar-SA"/>
              </w:rPr>
              <w:t>⚠️</w:t>
            </w:r>
          </w:p>
        </w:tc>
        <w:tc>
          <w:tcPr>
            <w:tcW w:w="1742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center"/>
              <w:rPr>
                <w:kern w:val="0"/>
                <w:szCs w:val="24"/>
                <w:lang w:val="it-IT" w:eastAsia="en-US" w:bidi="ar-SA"/>
              </w:rPr>
            </w:pPr>
            <w:r>
              <w:rPr>
                <w:kern w:val="0"/>
                <w:sz w:val="17"/>
                <w:szCs w:val="24"/>
                <w:lang w:val="it-IT" w:eastAsia="en-US" w:bidi="ar-SA"/>
              </w:rPr>
              <w:t>⚠️</w:t>
            </w:r>
          </w:p>
        </w:tc>
        <w:tc>
          <w:tcPr>
            <w:tcW w:w="1047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kern w:val="0"/>
                <w:sz w:val="17"/>
                <w:szCs w:val="24"/>
                <w:lang w:val="it-IT" w:eastAsia="en-US" w:bidi="ar-SA"/>
              </w:rPr>
              <w:t xml:space="preserve">Nessun </w:t>
            </w:r>
            <w:r>
              <w:rPr>
                <w:rStyle w:val="VerbatimChar"/>
                <w:kern w:val="0"/>
                <w:sz w:val="17"/>
                <w:szCs w:val="24"/>
                <w:lang w:val="it-IT" w:eastAsia="en-US" w:bidi="ar-SA"/>
              </w:rPr>
              <w:t>auth()</w:t>
            </w:r>
            <w:r>
              <w:rPr>
                <w:kern w:val="0"/>
                <w:sz w:val="17"/>
                <w:szCs w:val="24"/>
                <w:lang w:val="it-IT" w:eastAsia="en-US" w:bidi="ar-SA"/>
              </w:rPr>
              <w:t xml:space="preserve"> nel handler.</w:t>
            </w:r>
          </w:p>
        </w:tc>
        <w:tc>
          <w:tcPr>
            <w:tcW w:w="1045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rStyle w:val="VerbatimChar"/>
                <w:kern w:val="0"/>
                <w:sz w:val="17"/>
                <w:szCs w:val="24"/>
                <w:lang w:val="it-IT" w:eastAsia="en-US" w:bidi="ar-SA"/>
              </w:rPr>
              <w:t>userId</w:t>
            </w:r>
            <w:r>
              <w:rPr>
                <w:kern w:val="0"/>
                <w:sz w:val="17"/>
                <w:szCs w:val="24"/>
                <w:lang w:val="it-IT" w:eastAsia="en-US" w:bidi="ar-SA"/>
              </w:rPr>
              <w:t xml:space="preserve"> opzionale dalla query; può indicare qualunque utente. Senza filtro restituisce tutte le prenotazioni.</w:t>
            </w:r>
          </w:p>
        </w:tc>
      </w:tr>
      <w:tr>
        <w:trPr/>
        <w:tc>
          <w:tcPr>
            <w:tcW w:w="1045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rStyle w:val="VerbatimChar"/>
                <w:kern w:val="0"/>
                <w:sz w:val="17"/>
                <w:szCs w:val="24"/>
                <w:lang w:val="it-IT" w:eastAsia="en-US" w:bidi="ar-SA"/>
              </w:rPr>
              <w:t>/api/prenotazioni</w:t>
            </w:r>
          </w:p>
        </w:tc>
        <w:tc>
          <w:tcPr>
            <w:tcW w:w="1047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kern w:val="0"/>
                <w:sz w:val="17"/>
                <w:szCs w:val="24"/>
                <w:lang w:val="it-IT" w:eastAsia="en-US" w:bidi="ar-SA"/>
              </w:rPr>
              <w:t>POST — creazione</w:t>
            </w:r>
          </w:p>
        </w:tc>
        <w:tc>
          <w:tcPr>
            <w:tcW w:w="1742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center"/>
              <w:rPr>
                <w:kern w:val="0"/>
                <w:szCs w:val="24"/>
                <w:lang w:val="it-IT" w:eastAsia="en-US" w:bidi="ar-SA"/>
              </w:rPr>
            </w:pPr>
            <w:r>
              <w:rPr>
                <w:kern w:val="0"/>
                <w:sz w:val="17"/>
                <w:szCs w:val="24"/>
                <w:lang w:val="it-IT" w:eastAsia="en-US" w:bidi="ar-SA"/>
              </w:rPr>
              <w:t>⚠️</w:t>
            </w:r>
          </w:p>
        </w:tc>
        <w:tc>
          <w:tcPr>
            <w:tcW w:w="1743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center"/>
              <w:rPr>
                <w:kern w:val="0"/>
                <w:szCs w:val="24"/>
                <w:lang w:val="it-IT" w:eastAsia="en-US" w:bidi="ar-SA"/>
              </w:rPr>
            </w:pPr>
            <w:r>
              <w:rPr>
                <w:kern w:val="0"/>
                <w:sz w:val="17"/>
                <w:szCs w:val="24"/>
                <w:lang w:val="it-IT" w:eastAsia="en-US" w:bidi="ar-SA"/>
              </w:rPr>
              <w:t>⚠️</w:t>
            </w:r>
          </w:p>
        </w:tc>
        <w:tc>
          <w:tcPr>
            <w:tcW w:w="1742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center"/>
              <w:rPr>
                <w:kern w:val="0"/>
                <w:szCs w:val="24"/>
                <w:lang w:val="it-IT" w:eastAsia="en-US" w:bidi="ar-SA"/>
              </w:rPr>
            </w:pPr>
            <w:r>
              <w:rPr>
                <w:kern w:val="0"/>
                <w:sz w:val="17"/>
                <w:szCs w:val="24"/>
                <w:lang w:val="it-IT" w:eastAsia="en-US" w:bidi="ar-SA"/>
              </w:rPr>
              <w:t>⚠️</w:t>
            </w:r>
          </w:p>
        </w:tc>
        <w:tc>
          <w:tcPr>
            <w:tcW w:w="1047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kern w:val="0"/>
                <w:sz w:val="17"/>
                <w:szCs w:val="24"/>
                <w:lang w:val="it-IT" w:eastAsia="en-US" w:bidi="ar-SA"/>
              </w:rPr>
              <w:t xml:space="preserve">Nessun </w:t>
            </w:r>
            <w:r>
              <w:rPr>
                <w:rStyle w:val="VerbatimChar"/>
                <w:kern w:val="0"/>
                <w:sz w:val="17"/>
                <w:szCs w:val="24"/>
                <w:lang w:val="it-IT" w:eastAsia="en-US" w:bidi="ar-SA"/>
              </w:rPr>
              <w:t>auth()</w:t>
            </w:r>
            <w:r>
              <w:rPr>
                <w:kern w:val="0"/>
                <w:sz w:val="17"/>
                <w:szCs w:val="24"/>
                <w:lang w:val="it-IT" w:eastAsia="en-US" w:bidi="ar-SA"/>
              </w:rPr>
              <w:t xml:space="preserve"> nel handler.</w:t>
            </w:r>
          </w:p>
        </w:tc>
        <w:tc>
          <w:tcPr>
            <w:tcW w:w="1045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rStyle w:val="VerbatimChar"/>
                <w:b/>
                <w:bCs/>
                <w:kern w:val="0"/>
                <w:sz w:val="17"/>
                <w:szCs w:val="24"/>
                <w:lang w:val="it-IT" w:eastAsia="en-US" w:bidi="ar-SA"/>
              </w:rPr>
              <w:t>userId</w:t>
            </w:r>
            <w:r>
              <w:rPr>
                <w:b/>
                <w:bCs/>
                <w:kern w:val="0"/>
                <w:sz w:val="17"/>
                <w:szCs w:val="24"/>
                <w:lang w:val="it-IT" w:eastAsia="en-US" w:bidi="ar-SA"/>
              </w:rPr>
              <w:t xml:space="preserve"> arriva dal payload client</w:t>
            </w:r>
            <w:r>
              <w:rPr>
                <w:kern w:val="0"/>
                <w:sz w:val="17"/>
                <w:szCs w:val="24"/>
                <w:lang w:val="it-IT" w:eastAsia="en-US" w:bidi="ar-SA"/>
              </w:rPr>
              <w:t xml:space="preserve"> ed è usato per prenotazione, log e notifica.</w:t>
            </w:r>
          </w:p>
        </w:tc>
      </w:tr>
      <w:tr>
        <w:trPr/>
        <w:tc>
          <w:tcPr>
            <w:tcW w:w="1045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rStyle w:val="VerbatimChar"/>
                <w:kern w:val="0"/>
                <w:sz w:val="17"/>
                <w:szCs w:val="24"/>
                <w:lang w:val="it-IT" w:eastAsia="en-US" w:bidi="ar-SA"/>
              </w:rPr>
              <w:t>/api/prenotazioni/[id]</w:t>
            </w:r>
          </w:p>
        </w:tc>
        <w:tc>
          <w:tcPr>
            <w:tcW w:w="1047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kern w:val="0"/>
                <w:sz w:val="17"/>
                <w:szCs w:val="24"/>
                <w:lang w:val="it-IT" w:eastAsia="en-US" w:bidi="ar-SA"/>
              </w:rPr>
              <w:t>GET — dettaglio</w:t>
            </w:r>
          </w:p>
        </w:tc>
        <w:tc>
          <w:tcPr>
            <w:tcW w:w="1742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center"/>
              <w:rPr>
                <w:kern w:val="0"/>
                <w:szCs w:val="24"/>
                <w:lang w:val="it-IT" w:eastAsia="en-US" w:bidi="ar-SA"/>
              </w:rPr>
            </w:pPr>
            <w:r>
              <w:rPr>
                <w:kern w:val="0"/>
                <w:sz w:val="17"/>
                <w:szCs w:val="24"/>
                <w:lang w:val="it-IT" w:eastAsia="en-US" w:bidi="ar-SA"/>
              </w:rPr>
              <w:t>⚠️</w:t>
            </w:r>
          </w:p>
        </w:tc>
        <w:tc>
          <w:tcPr>
            <w:tcW w:w="1743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center"/>
              <w:rPr>
                <w:kern w:val="0"/>
                <w:szCs w:val="24"/>
                <w:lang w:val="it-IT" w:eastAsia="en-US" w:bidi="ar-SA"/>
              </w:rPr>
            </w:pPr>
            <w:r>
              <w:rPr>
                <w:kern w:val="0"/>
                <w:sz w:val="17"/>
                <w:szCs w:val="24"/>
                <w:lang w:val="it-IT" w:eastAsia="en-US" w:bidi="ar-SA"/>
              </w:rPr>
              <w:t>⚠️</w:t>
            </w:r>
          </w:p>
        </w:tc>
        <w:tc>
          <w:tcPr>
            <w:tcW w:w="1742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center"/>
              <w:rPr>
                <w:kern w:val="0"/>
                <w:szCs w:val="24"/>
                <w:lang w:val="it-IT" w:eastAsia="en-US" w:bidi="ar-SA"/>
              </w:rPr>
            </w:pPr>
            <w:r>
              <w:rPr>
                <w:kern w:val="0"/>
                <w:sz w:val="17"/>
                <w:szCs w:val="24"/>
                <w:lang w:val="it-IT" w:eastAsia="en-US" w:bidi="ar-SA"/>
              </w:rPr>
              <w:t>⚠️</w:t>
            </w:r>
          </w:p>
        </w:tc>
        <w:tc>
          <w:tcPr>
            <w:tcW w:w="1047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kern w:val="0"/>
                <w:sz w:val="17"/>
                <w:szCs w:val="24"/>
                <w:lang w:val="it-IT" w:eastAsia="en-US" w:bidi="ar-SA"/>
              </w:rPr>
              <w:t xml:space="preserve">Nessun </w:t>
            </w:r>
            <w:r>
              <w:rPr>
                <w:rStyle w:val="VerbatimChar"/>
                <w:kern w:val="0"/>
                <w:sz w:val="17"/>
                <w:szCs w:val="24"/>
                <w:lang w:val="it-IT" w:eastAsia="en-US" w:bidi="ar-SA"/>
              </w:rPr>
              <w:t>auth()</w:t>
            </w:r>
            <w:r>
              <w:rPr>
                <w:kern w:val="0"/>
                <w:sz w:val="17"/>
                <w:szCs w:val="24"/>
                <w:lang w:val="it-IT" w:eastAsia="en-US" w:bidi="ar-SA"/>
              </w:rPr>
              <w:t xml:space="preserve"> e nessuna ownership.</w:t>
            </w:r>
          </w:p>
        </w:tc>
        <w:tc>
          <w:tcPr>
            <w:tcW w:w="1045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kern w:val="0"/>
                <w:sz w:val="17"/>
                <w:szCs w:val="24"/>
                <w:lang w:val="it-IT" w:eastAsia="en-US" w:bidi="ar-SA"/>
              </w:rPr>
              <w:t xml:space="preserve">Prenotazione scelta tramite </w:t>
            </w:r>
            <w:r>
              <w:rPr>
                <w:rStyle w:val="VerbatimChar"/>
                <w:kern w:val="0"/>
                <w:sz w:val="17"/>
                <w:szCs w:val="24"/>
                <w:lang w:val="it-IT" w:eastAsia="en-US" w:bidi="ar-SA"/>
              </w:rPr>
              <w:t>id</w:t>
            </w:r>
            <w:r>
              <w:rPr>
                <w:kern w:val="0"/>
                <w:sz w:val="17"/>
                <w:szCs w:val="24"/>
                <w:lang w:val="it-IT" w:eastAsia="en-US" w:bidi="ar-SA"/>
              </w:rPr>
              <w:t xml:space="preserve"> nel path; include dati dell’utente e gli ultimi eventi.</w:t>
            </w:r>
          </w:p>
        </w:tc>
      </w:tr>
      <w:tr>
        <w:trPr/>
        <w:tc>
          <w:tcPr>
            <w:tcW w:w="1045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rStyle w:val="VerbatimChar"/>
                <w:kern w:val="0"/>
                <w:sz w:val="17"/>
                <w:szCs w:val="24"/>
                <w:lang w:val="it-IT" w:eastAsia="en-US" w:bidi="ar-SA"/>
              </w:rPr>
              <w:t>/api/prenotazioni/[id]</w:t>
            </w:r>
          </w:p>
        </w:tc>
        <w:tc>
          <w:tcPr>
            <w:tcW w:w="1047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kern w:val="0"/>
                <w:sz w:val="17"/>
                <w:szCs w:val="24"/>
                <w:lang w:val="it-IT" w:eastAsia="en-US" w:bidi="ar-SA"/>
              </w:rPr>
              <w:t>PATCH — check-in, check-out, cancellazione</w:t>
            </w:r>
          </w:p>
        </w:tc>
        <w:tc>
          <w:tcPr>
            <w:tcW w:w="1742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center"/>
              <w:rPr>
                <w:kern w:val="0"/>
                <w:szCs w:val="24"/>
                <w:lang w:val="it-IT" w:eastAsia="en-US" w:bidi="ar-SA"/>
              </w:rPr>
            </w:pPr>
            <w:r>
              <w:rPr>
                <w:kern w:val="0"/>
                <w:sz w:val="17"/>
                <w:szCs w:val="24"/>
                <w:lang w:val="it-IT" w:eastAsia="en-US" w:bidi="ar-SA"/>
              </w:rPr>
              <w:t>⚠️</w:t>
            </w:r>
          </w:p>
        </w:tc>
        <w:tc>
          <w:tcPr>
            <w:tcW w:w="1743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center"/>
              <w:rPr>
                <w:kern w:val="0"/>
                <w:szCs w:val="24"/>
                <w:lang w:val="it-IT" w:eastAsia="en-US" w:bidi="ar-SA"/>
              </w:rPr>
            </w:pPr>
            <w:r>
              <w:rPr>
                <w:kern w:val="0"/>
                <w:sz w:val="17"/>
                <w:szCs w:val="24"/>
                <w:lang w:val="it-IT" w:eastAsia="en-US" w:bidi="ar-SA"/>
              </w:rPr>
              <w:t>⚠️</w:t>
            </w:r>
          </w:p>
        </w:tc>
        <w:tc>
          <w:tcPr>
            <w:tcW w:w="1742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center"/>
              <w:rPr>
                <w:kern w:val="0"/>
                <w:szCs w:val="24"/>
                <w:lang w:val="it-IT" w:eastAsia="en-US" w:bidi="ar-SA"/>
              </w:rPr>
            </w:pPr>
            <w:r>
              <w:rPr>
                <w:kern w:val="0"/>
                <w:sz w:val="17"/>
                <w:szCs w:val="24"/>
                <w:lang w:val="it-IT" w:eastAsia="en-US" w:bidi="ar-SA"/>
              </w:rPr>
              <w:t>⚠️</w:t>
            </w:r>
          </w:p>
        </w:tc>
        <w:tc>
          <w:tcPr>
            <w:tcW w:w="1047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kern w:val="0"/>
                <w:sz w:val="17"/>
                <w:szCs w:val="24"/>
                <w:lang w:val="it-IT" w:eastAsia="en-US" w:bidi="ar-SA"/>
              </w:rPr>
              <w:t xml:space="preserve">Nessun </w:t>
            </w:r>
            <w:r>
              <w:rPr>
                <w:rStyle w:val="VerbatimChar"/>
                <w:kern w:val="0"/>
                <w:sz w:val="17"/>
                <w:szCs w:val="24"/>
                <w:lang w:val="it-IT" w:eastAsia="en-US" w:bidi="ar-SA"/>
              </w:rPr>
              <w:t>auth()</w:t>
            </w:r>
            <w:r>
              <w:rPr>
                <w:kern w:val="0"/>
                <w:sz w:val="17"/>
                <w:szCs w:val="24"/>
                <w:lang w:val="it-IT" w:eastAsia="en-US" w:bidi="ar-SA"/>
              </w:rPr>
              <w:t xml:space="preserve"> e nessuna ownership.</w:t>
            </w:r>
          </w:p>
        </w:tc>
        <w:tc>
          <w:tcPr>
            <w:tcW w:w="1045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kern w:val="0"/>
                <w:sz w:val="17"/>
                <w:szCs w:val="24"/>
                <w:lang w:val="it-IT" w:eastAsia="en-US" w:bidi="ar-SA"/>
              </w:rPr>
              <w:t xml:space="preserve">Prenotazione scelta dal path. </w:t>
            </w:r>
            <w:r>
              <w:rPr>
                <w:rStyle w:val="VerbatimChar"/>
                <w:b/>
                <w:bCs/>
                <w:kern w:val="0"/>
                <w:sz w:val="17"/>
                <w:szCs w:val="24"/>
                <w:lang w:val="it-IT" w:eastAsia="en-US" w:bidi="ar-SA"/>
              </w:rPr>
              <w:t>userId</w:t>
            </w:r>
            <w:r>
              <w:rPr>
                <w:b/>
                <w:bCs/>
                <w:kern w:val="0"/>
                <w:sz w:val="17"/>
                <w:szCs w:val="24"/>
                <w:lang w:val="it-IT" w:eastAsia="en-US" w:bidi="ar-SA"/>
              </w:rPr>
              <w:t xml:space="preserve"> opzionale dal payload</w:t>
            </w:r>
            <w:r>
              <w:rPr>
                <w:kern w:val="0"/>
                <w:sz w:val="17"/>
                <w:szCs w:val="24"/>
                <w:lang w:val="it-IT" w:eastAsia="en-US" w:bidi="ar-SA"/>
              </w:rPr>
              <w:t xml:space="preserve"> influenza il log, non autorizza l’azione.</w:t>
            </w:r>
          </w:p>
        </w:tc>
      </w:tr>
      <w:tr>
        <w:trPr/>
        <w:tc>
          <w:tcPr>
            <w:tcW w:w="1045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rStyle w:val="VerbatimChar"/>
                <w:kern w:val="0"/>
                <w:sz w:val="17"/>
                <w:szCs w:val="24"/>
                <w:lang w:val="it-IT" w:eastAsia="en-US" w:bidi="ar-SA"/>
              </w:rPr>
              <w:t>/api/prenotazioni/[id]</w:t>
            </w:r>
          </w:p>
        </w:tc>
        <w:tc>
          <w:tcPr>
            <w:tcW w:w="1047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kern w:val="0"/>
                <w:sz w:val="17"/>
                <w:szCs w:val="24"/>
                <w:lang w:val="it-IT" w:eastAsia="en-US" w:bidi="ar-SA"/>
              </w:rPr>
              <w:t>DELETE — eliminazione fisica</w:t>
            </w:r>
          </w:p>
        </w:tc>
        <w:tc>
          <w:tcPr>
            <w:tcW w:w="1742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center"/>
              <w:rPr>
                <w:kern w:val="0"/>
                <w:szCs w:val="24"/>
                <w:lang w:val="it-IT" w:eastAsia="en-US" w:bidi="ar-SA"/>
              </w:rPr>
            </w:pPr>
            <w:r>
              <w:rPr>
                <w:kern w:val="0"/>
                <w:sz w:val="17"/>
                <w:szCs w:val="24"/>
                <w:lang w:val="it-IT" w:eastAsia="en-US" w:bidi="ar-SA"/>
              </w:rPr>
              <w:t>⚠️</w:t>
            </w:r>
          </w:p>
        </w:tc>
        <w:tc>
          <w:tcPr>
            <w:tcW w:w="1743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center"/>
              <w:rPr>
                <w:kern w:val="0"/>
                <w:szCs w:val="24"/>
                <w:lang w:val="it-IT" w:eastAsia="en-US" w:bidi="ar-SA"/>
              </w:rPr>
            </w:pPr>
            <w:r>
              <w:rPr>
                <w:kern w:val="0"/>
                <w:sz w:val="17"/>
                <w:szCs w:val="24"/>
                <w:lang w:val="it-IT" w:eastAsia="en-US" w:bidi="ar-SA"/>
              </w:rPr>
              <w:t>⚠️</w:t>
            </w:r>
          </w:p>
        </w:tc>
        <w:tc>
          <w:tcPr>
            <w:tcW w:w="1742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center"/>
              <w:rPr>
                <w:kern w:val="0"/>
                <w:szCs w:val="24"/>
                <w:lang w:val="it-IT" w:eastAsia="en-US" w:bidi="ar-SA"/>
              </w:rPr>
            </w:pPr>
            <w:r>
              <w:rPr>
                <w:kern w:val="0"/>
                <w:sz w:val="17"/>
                <w:szCs w:val="24"/>
                <w:lang w:val="it-IT" w:eastAsia="en-US" w:bidi="ar-SA"/>
              </w:rPr>
              <w:t>⚠️</w:t>
            </w:r>
          </w:p>
        </w:tc>
        <w:tc>
          <w:tcPr>
            <w:tcW w:w="1047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kern w:val="0"/>
                <w:sz w:val="17"/>
                <w:szCs w:val="24"/>
                <w:lang w:val="it-IT" w:eastAsia="en-US" w:bidi="ar-SA"/>
              </w:rPr>
              <w:t xml:space="preserve">Nessun </w:t>
            </w:r>
            <w:r>
              <w:rPr>
                <w:rStyle w:val="VerbatimChar"/>
                <w:kern w:val="0"/>
                <w:sz w:val="17"/>
                <w:szCs w:val="24"/>
                <w:lang w:val="it-IT" w:eastAsia="en-US" w:bidi="ar-SA"/>
              </w:rPr>
              <w:t>auth()</w:t>
            </w:r>
            <w:r>
              <w:rPr>
                <w:kern w:val="0"/>
                <w:sz w:val="17"/>
                <w:szCs w:val="24"/>
                <w:lang w:val="it-IT" w:eastAsia="en-US" w:bidi="ar-SA"/>
              </w:rPr>
              <w:t xml:space="preserve"> e nessuna ownership.</w:t>
            </w:r>
          </w:p>
        </w:tc>
        <w:tc>
          <w:tcPr>
            <w:tcW w:w="1045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kern w:val="0"/>
                <w:sz w:val="17"/>
                <w:szCs w:val="24"/>
                <w:lang w:val="it-IT" w:eastAsia="en-US" w:bidi="ar-SA"/>
              </w:rPr>
              <w:t>Prenotazione scelta dal path; elimina anche i log collegati.</w:t>
            </w:r>
          </w:p>
        </w:tc>
      </w:tr>
      <w:tr>
        <w:trPr/>
        <w:tc>
          <w:tcPr>
            <w:tcW w:w="1045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rStyle w:val="VerbatimChar"/>
                <w:kern w:val="0"/>
                <w:sz w:val="17"/>
                <w:szCs w:val="24"/>
                <w:lang w:val="it-IT" w:eastAsia="en-US" w:bidi="ar-SA"/>
              </w:rPr>
              <w:t>/api/prenotazioni/[id]/check-in</w:t>
            </w:r>
          </w:p>
        </w:tc>
        <w:tc>
          <w:tcPr>
            <w:tcW w:w="1047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kern w:val="0"/>
                <w:sz w:val="17"/>
                <w:szCs w:val="24"/>
                <w:lang w:val="it-IT" w:eastAsia="en-US" w:bidi="ar-SA"/>
              </w:rPr>
              <w:t>POST — check-in dedicato</w:t>
            </w:r>
          </w:p>
        </w:tc>
        <w:tc>
          <w:tcPr>
            <w:tcW w:w="1742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center"/>
              <w:rPr>
                <w:kern w:val="0"/>
                <w:szCs w:val="24"/>
                <w:lang w:val="it-IT" w:eastAsia="en-US" w:bidi="ar-SA"/>
              </w:rPr>
            </w:pPr>
            <w:r>
              <w:rPr>
                <w:kern w:val="0"/>
                <w:sz w:val="17"/>
                <w:szCs w:val="24"/>
                <w:lang w:val="it-IT" w:eastAsia="en-US" w:bidi="ar-SA"/>
              </w:rPr>
              <w:t>👤</w:t>
            </w:r>
          </w:p>
        </w:tc>
        <w:tc>
          <w:tcPr>
            <w:tcW w:w="1743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center"/>
              <w:rPr>
                <w:kern w:val="0"/>
                <w:szCs w:val="24"/>
                <w:lang w:val="it-IT" w:eastAsia="en-US" w:bidi="ar-SA"/>
              </w:rPr>
            </w:pPr>
            <w:r>
              <w:rPr>
                <w:kern w:val="0"/>
                <w:sz w:val="17"/>
                <w:szCs w:val="24"/>
                <w:lang w:val="it-IT" w:eastAsia="en-US" w:bidi="ar-SA"/>
              </w:rPr>
              <w:t>👤</w:t>
            </w:r>
          </w:p>
        </w:tc>
        <w:tc>
          <w:tcPr>
            <w:tcW w:w="1742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center"/>
              <w:rPr>
                <w:kern w:val="0"/>
                <w:szCs w:val="24"/>
                <w:lang w:val="it-IT" w:eastAsia="en-US" w:bidi="ar-SA"/>
              </w:rPr>
            </w:pPr>
            <w:r>
              <w:rPr>
                <w:kern w:val="0"/>
                <w:sz w:val="17"/>
                <w:szCs w:val="24"/>
                <w:lang w:val="it-IT" w:eastAsia="en-US" w:bidi="ar-SA"/>
              </w:rPr>
              <w:t>👤</w:t>
            </w:r>
          </w:p>
        </w:tc>
        <w:tc>
          <w:tcPr>
            <w:tcW w:w="1047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rStyle w:val="VerbatimChar"/>
                <w:kern w:val="0"/>
                <w:sz w:val="17"/>
                <w:szCs w:val="24"/>
                <w:lang w:val="it-IT" w:eastAsia="en-US" w:bidi="ar-SA"/>
              </w:rPr>
              <w:t>auth()</w:t>
            </w:r>
            <w:r>
              <w:rPr>
                <w:kern w:val="0"/>
                <w:sz w:val="17"/>
                <w:szCs w:val="24"/>
                <w:lang w:val="it-IT" w:eastAsia="en-US" w:bidi="ar-SA"/>
              </w:rPr>
              <w:t xml:space="preserve"> e confronto </w:t>
            </w:r>
            <w:r>
              <w:rPr>
                <w:rStyle w:val="VerbatimChar"/>
                <w:kern w:val="0"/>
                <w:sz w:val="17"/>
                <w:szCs w:val="24"/>
                <w:lang w:val="it-IT" w:eastAsia="en-US" w:bidi="ar-SA"/>
              </w:rPr>
              <w:t>prenotazione.userId === session.user.id</w:t>
            </w:r>
            <w:r>
              <w:rPr>
                <w:kern w:val="0"/>
                <w:sz w:val="17"/>
                <w:szCs w:val="24"/>
                <w:lang w:val="it-IT" w:eastAsia="en-US" w:bidi="ar-SA"/>
              </w:rPr>
              <w:t>; nessun vincolo di ruolo.</w:t>
            </w:r>
          </w:p>
        </w:tc>
        <w:tc>
          <w:tcPr>
            <w:tcW w:w="1045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kern w:val="0"/>
                <w:sz w:val="17"/>
                <w:szCs w:val="24"/>
                <w:lang w:val="it-IT" w:eastAsia="en-US" w:bidi="ar-SA"/>
              </w:rPr>
              <w:t xml:space="preserve">Identità dalla sessione; il </w:t>
            </w:r>
            <w:r>
              <w:rPr>
                <w:rStyle w:val="VerbatimChar"/>
                <w:kern w:val="0"/>
                <w:sz w:val="17"/>
                <w:szCs w:val="24"/>
                <w:lang w:val="it-IT" w:eastAsia="en-US" w:bidi="ar-SA"/>
              </w:rPr>
              <w:t>timestamp</w:t>
            </w:r>
            <w:r>
              <w:rPr>
                <w:kern w:val="0"/>
                <w:sz w:val="17"/>
                <w:szCs w:val="24"/>
                <w:lang w:val="it-IT" w:eastAsia="en-US" w:bidi="ar-SA"/>
              </w:rPr>
              <w:t xml:space="preserve"> operativo può arrivare dal payload client.</w:t>
            </w:r>
          </w:p>
        </w:tc>
      </w:tr>
      <w:tr>
        <w:trPr/>
        <w:tc>
          <w:tcPr>
            <w:tcW w:w="1045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rStyle w:val="VerbatimChar"/>
                <w:kern w:val="0"/>
                <w:sz w:val="17"/>
                <w:szCs w:val="24"/>
                <w:lang w:val="it-IT" w:eastAsia="en-US" w:bidi="ar-SA"/>
              </w:rPr>
              <w:t>/api/prenotazioni/[id]/estendi</w:t>
            </w:r>
          </w:p>
        </w:tc>
        <w:tc>
          <w:tcPr>
            <w:tcW w:w="1047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kern w:val="0"/>
                <w:sz w:val="17"/>
                <w:szCs w:val="24"/>
                <w:lang w:val="it-IT" w:eastAsia="en-US" w:bidi="ar-SA"/>
              </w:rPr>
              <w:t>GET — slot di estensione</w:t>
            </w:r>
          </w:p>
        </w:tc>
        <w:tc>
          <w:tcPr>
            <w:tcW w:w="1742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center"/>
              <w:rPr>
                <w:kern w:val="0"/>
                <w:szCs w:val="24"/>
                <w:lang w:val="it-IT" w:eastAsia="en-US" w:bidi="ar-SA"/>
              </w:rPr>
            </w:pPr>
            <w:r>
              <w:rPr>
                <w:kern w:val="0"/>
                <w:sz w:val="17"/>
                <w:szCs w:val="24"/>
                <w:lang w:val="it-IT" w:eastAsia="en-US" w:bidi="ar-SA"/>
              </w:rPr>
              <w:t>⚠️</w:t>
            </w:r>
          </w:p>
        </w:tc>
        <w:tc>
          <w:tcPr>
            <w:tcW w:w="1743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center"/>
              <w:rPr>
                <w:kern w:val="0"/>
                <w:szCs w:val="24"/>
                <w:lang w:val="it-IT" w:eastAsia="en-US" w:bidi="ar-SA"/>
              </w:rPr>
            </w:pPr>
            <w:r>
              <w:rPr>
                <w:kern w:val="0"/>
                <w:sz w:val="17"/>
                <w:szCs w:val="24"/>
                <w:lang w:val="it-IT" w:eastAsia="en-US" w:bidi="ar-SA"/>
              </w:rPr>
              <w:t>⚠️</w:t>
            </w:r>
          </w:p>
        </w:tc>
        <w:tc>
          <w:tcPr>
            <w:tcW w:w="1742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center"/>
              <w:rPr>
                <w:kern w:val="0"/>
                <w:szCs w:val="24"/>
                <w:lang w:val="it-IT" w:eastAsia="en-US" w:bidi="ar-SA"/>
              </w:rPr>
            </w:pPr>
            <w:r>
              <w:rPr>
                <w:kern w:val="0"/>
                <w:sz w:val="17"/>
                <w:szCs w:val="24"/>
                <w:lang w:val="it-IT" w:eastAsia="en-US" w:bidi="ar-SA"/>
              </w:rPr>
              <w:t>⚠️</w:t>
            </w:r>
          </w:p>
        </w:tc>
        <w:tc>
          <w:tcPr>
            <w:tcW w:w="1047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kern w:val="0"/>
                <w:sz w:val="17"/>
                <w:szCs w:val="24"/>
                <w:lang w:val="it-IT" w:eastAsia="en-US" w:bidi="ar-SA"/>
              </w:rPr>
              <w:t xml:space="preserve">Nessun </w:t>
            </w:r>
            <w:r>
              <w:rPr>
                <w:rStyle w:val="VerbatimChar"/>
                <w:kern w:val="0"/>
                <w:sz w:val="17"/>
                <w:szCs w:val="24"/>
                <w:lang w:val="it-IT" w:eastAsia="en-US" w:bidi="ar-SA"/>
              </w:rPr>
              <w:t>auth()</w:t>
            </w:r>
            <w:r>
              <w:rPr>
                <w:kern w:val="0"/>
                <w:sz w:val="17"/>
                <w:szCs w:val="24"/>
                <w:lang w:val="it-IT" w:eastAsia="en-US" w:bidi="ar-SA"/>
              </w:rPr>
              <w:t xml:space="preserve"> e nessuna ownership.</w:t>
            </w:r>
          </w:p>
        </w:tc>
        <w:tc>
          <w:tcPr>
            <w:tcW w:w="1045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kern w:val="0"/>
                <w:sz w:val="17"/>
                <w:szCs w:val="24"/>
                <w:lang w:val="it-IT" w:eastAsia="en-US" w:bidi="ar-SA"/>
              </w:rPr>
              <w:t>Prenotazione scelta dal path.</w:t>
            </w:r>
          </w:p>
        </w:tc>
      </w:tr>
      <w:tr>
        <w:trPr/>
        <w:tc>
          <w:tcPr>
            <w:tcW w:w="1045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rStyle w:val="VerbatimChar"/>
                <w:kern w:val="0"/>
                <w:sz w:val="17"/>
                <w:szCs w:val="24"/>
                <w:lang w:val="it-IT" w:eastAsia="en-US" w:bidi="ar-SA"/>
              </w:rPr>
              <w:t>/api/prenotazioni/[id]/estendi</w:t>
            </w:r>
          </w:p>
        </w:tc>
        <w:tc>
          <w:tcPr>
            <w:tcW w:w="1047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kern w:val="0"/>
                <w:sz w:val="17"/>
                <w:szCs w:val="24"/>
                <w:lang w:val="it-IT" w:eastAsia="en-US" w:bidi="ar-SA"/>
              </w:rPr>
              <w:t>POST — estensione</w:t>
            </w:r>
          </w:p>
        </w:tc>
        <w:tc>
          <w:tcPr>
            <w:tcW w:w="1742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center"/>
              <w:rPr>
                <w:kern w:val="0"/>
                <w:szCs w:val="24"/>
                <w:lang w:val="it-IT" w:eastAsia="en-US" w:bidi="ar-SA"/>
              </w:rPr>
            </w:pPr>
            <w:r>
              <w:rPr>
                <w:kern w:val="0"/>
                <w:sz w:val="17"/>
                <w:szCs w:val="24"/>
                <w:lang w:val="it-IT" w:eastAsia="en-US" w:bidi="ar-SA"/>
              </w:rPr>
              <w:t>⚠️</w:t>
            </w:r>
          </w:p>
        </w:tc>
        <w:tc>
          <w:tcPr>
            <w:tcW w:w="1743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center"/>
              <w:rPr>
                <w:kern w:val="0"/>
                <w:szCs w:val="24"/>
                <w:lang w:val="it-IT" w:eastAsia="en-US" w:bidi="ar-SA"/>
              </w:rPr>
            </w:pPr>
            <w:r>
              <w:rPr>
                <w:kern w:val="0"/>
                <w:sz w:val="17"/>
                <w:szCs w:val="24"/>
                <w:lang w:val="it-IT" w:eastAsia="en-US" w:bidi="ar-SA"/>
              </w:rPr>
              <w:t>⚠️</w:t>
            </w:r>
          </w:p>
        </w:tc>
        <w:tc>
          <w:tcPr>
            <w:tcW w:w="1742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center"/>
              <w:rPr>
                <w:kern w:val="0"/>
                <w:szCs w:val="24"/>
                <w:lang w:val="it-IT" w:eastAsia="en-US" w:bidi="ar-SA"/>
              </w:rPr>
            </w:pPr>
            <w:r>
              <w:rPr>
                <w:kern w:val="0"/>
                <w:sz w:val="17"/>
                <w:szCs w:val="24"/>
                <w:lang w:val="it-IT" w:eastAsia="en-US" w:bidi="ar-SA"/>
              </w:rPr>
              <w:t>⚠️</w:t>
            </w:r>
          </w:p>
        </w:tc>
        <w:tc>
          <w:tcPr>
            <w:tcW w:w="1047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kern w:val="0"/>
                <w:sz w:val="17"/>
                <w:szCs w:val="24"/>
                <w:lang w:val="it-IT" w:eastAsia="en-US" w:bidi="ar-SA"/>
              </w:rPr>
              <w:t xml:space="preserve">Nessun </w:t>
            </w:r>
            <w:r>
              <w:rPr>
                <w:rStyle w:val="VerbatimChar"/>
                <w:kern w:val="0"/>
                <w:sz w:val="17"/>
                <w:szCs w:val="24"/>
                <w:lang w:val="it-IT" w:eastAsia="en-US" w:bidi="ar-SA"/>
              </w:rPr>
              <w:t>auth()</w:t>
            </w:r>
            <w:r>
              <w:rPr>
                <w:kern w:val="0"/>
                <w:sz w:val="17"/>
                <w:szCs w:val="24"/>
                <w:lang w:val="it-IT" w:eastAsia="en-US" w:bidi="ar-SA"/>
              </w:rPr>
              <w:t xml:space="preserve"> e nessuna ownership.</w:t>
            </w:r>
          </w:p>
        </w:tc>
        <w:tc>
          <w:tcPr>
            <w:tcW w:w="1045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kern w:val="0"/>
                <w:sz w:val="17"/>
                <w:szCs w:val="24"/>
                <w:lang w:val="it-IT" w:eastAsia="en-US" w:bidi="ar-SA"/>
              </w:rPr>
              <w:t xml:space="preserve">Prenotazione scelta dal path; </w:t>
            </w:r>
            <w:r>
              <w:rPr>
                <w:rStyle w:val="VerbatimChar"/>
                <w:kern w:val="0"/>
                <w:sz w:val="17"/>
                <w:szCs w:val="24"/>
                <w:lang w:val="it-IT" w:eastAsia="en-US" w:bidi="ar-SA"/>
              </w:rPr>
              <w:t>nuovaOraFine</w:t>
            </w:r>
            <w:r>
              <w:rPr>
                <w:kern w:val="0"/>
                <w:sz w:val="17"/>
                <w:szCs w:val="24"/>
                <w:lang w:val="it-IT" w:eastAsia="en-US" w:bidi="ar-SA"/>
              </w:rPr>
              <w:t xml:space="preserve"> arriva dal payload client.</w:t>
            </w:r>
          </w:p>
        </w:tc>
      </w:tr>
    </w:tbl>
    <w:p>
      <w:pPr>
        <w:pStyle w:val="Heading4"/>
        <w:rPr/>
      </w:pPr>
      <w:r>
        <w:rPr/>
        <w:t>Risultato per l’area prenotazioni</w:t>
      </w:r>
    </w:p>
    <w:p>
      <w:pPr>
        <w:pStyle w:val="FirstParagraph"/>
        <w:rPr/>
      </w:pPr>
      <w:bookmarkStart w:id="79" w:name="area-prenotazioni"/>
      <w:r>
        <w:rPr/>
        <w:t>Solo il check-in dedicato lega l’operazione alla sessione e verifica l’ownership. Tutte le altre operazioni possono essere eseguite da qualunque ruolo che superi il controllo di presenza del cookie del middleware; GET, PATCH, DELETE ed estensione non impediscono l’accesso a prenotazioni altrui.</w:t>
      </w:r>
      <w:bookmarkEnd w:id="79"/>
    </w:p>
    <w:p>
      <w:pPr>
        <w:pStyle w:val="Heading3"/>
        <w:rPr/>
      </w:pPr>
      <w:bookmarkStart w:id="80" w:name="area-admin"/>
      <w:r>
        <w:rPr/>
        <w:t>Area admin</w:t>
      </w:r>
    </w:p>
    <w:tbl>
      <w:tblPr>
        <w:tblStyle w:val="Table"/>
        <w:tblW w:w="5000" w:type="pct"/>
        <w:jc w:val="left"/>
        <w:tblInd w:w="113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1045"/>
        <w:gridCol w:w="1047"/>
        <w:gridCol w:w="1742"/>
        <w:gridCol w:w="1743"/>
        <w:gridCol w:w="1742"/>
        <w:gridCol w:w="1047"/>
        <w:gridCol w:w="1045"/>
      </w:tblGrid>
      <w:tr>
        <w:trPr>
          <w:tblHeader w:val="true"/>
        </w:trPr>
        <w:tc>
          <w:tcPr>
            <w:tcW w:w="1045" w:type="dxa"/>
            <w:tcBorders>
              <w:top w:val="single" w:sz="4" w:space="0" w:color="B8C2D0"/>
              <w:left w:val="single" w:sz="4" w:space="0" w:color="B8C2D0"/>
              <w:bottom w:val="single" w:sz="6" w:space="0" w:color="000000"/>
              <w:right w:val="single" w:sz="4" w:space="0" w:color="B8C2D0"/>
            </w:tcBorders>
            <w:shd w:color="auto" w:fill="E3E9F2" w:val="clear"/>
            <w:vAlign w:val="bottom"/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b/>
                <w:kern w:val="0"/>
                <w:sz w:val="17"/>
                <w:szCs w:val="24"/>
                <w:lang w:val="it-IT" w:eastAsia="en-US" w:bidi="ar-SA"/>
              </w:rPr>
              <w:t>Endpoint</w:t>
            </w:r>
          </w:p>
        </w:tc>
        <w:tc>
          <w:tcPr>
            <w:tcW w:w="1047" w:type="dxa"/>
            <w:tcBorders>
              <w:top w:val="single" w:sz="4" w:space="0" w:color="B8C2D0"/>
              <w:left w:val="single" w:sz="4" w:space="0" w:color="B8C2D0"/>
              <w:bottom w:val="single" w:sz="6" w:space="0" w:color="000000"/>
              <w:right w:val="single" w:sz="4" w:space="0" w:color="B8C2D0"/>
            </w:tcBorders>
            <w:shd w:color="auto" w:fill="E3E9F2" w:val="clear"/>
            <w:vAlign w:val="bottom"/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b/>
                <w:kern w:val="0"/>
                <w:sz w:val="17"/>
                <w:szCs w:val="24"/>
                <w:lang w:val="it-IT" w:eastAsia="en-US" w:bidi="ar-SA"/>
              </w:rPr>
              <w:t>Operazione</w:t>
            </w:r>
          </w:p>
        </w:tc>
        <w:tc>
          <w:tcPr>
            <w:tcW w:w="1742" w:type="dxa"/>
            <w:tcBorders>
              <w:top w:val="single" w:sz="4" w:space="0" w:color="B8C2D0"/>
              <w:left w:val="single" w:sz="4" w:space="0" w:color="B8C2D0"/>
              <w:bottom w:val="single" w:sz="6" w:space="0" w:color="000000"/>
              <w:right w:val="single" w:sz="4" w:space="0" w:color="B8C2D0"/>
            </w:tcBorders>
            <w:shd w:color="auto" w:fill="E3E9F2" w:val="clear"/>
            <w:vAlign w:val="bottom"/>
          </w:tcPr>
          <w:p>
            <w:pPr>
              <w:pStyle w:val="Compact"/>
              <w:widowControl/>
              <w:spacing w:before="20" w:after="20"/>
              <w:jc w:val="center"/>
              <w:rPr>
                <w:kern w:val="0"/>
                <w:szCs w:val="24"/>
                <w:lang w:val="it-IT" w:eastAsia="en-US" w:bidi="ar-SA"/>
              </w:rPr>
            </w:pPr>
            <w:r>
              <w:rPr>
                <w:b/>
                <w:kern w:val="0"/>
                <w:sz w:val="17"/>
                <w:szCs w:val="24"/>
                <w:lang w:val="it-IT" w:eastAsia="en-US" w:bidi="ar-SA"/>
              </w:rPr>
              <w:t>STUDENTE</w:t>
            </w:r>
          </w:p>
        </w:tc>
        <w:tc>
          <w:tcPr>
            <w:tcW w:w="1743" w:type="dxa"/>
            <w:tcBorders>
              <w:top w:val="single" w:sz="4" w:space="0" w:color="B8C2D0"/>
              <w:left w:val="single" w:sz="4" w:space="0" w:color="B8C2D0"/>
              <w:bottom w:val="single" w:sz="6" w:space="0" w:color="000000"/>
              <w:right w:val="single" w:sz="4" w:space="0" w:color="B8C2D0"/>
            </w:tcBorders>
            <w:shd w:color="auto" w:fill="E3E9F2" w:val="clear"/>
            <w:vAlign w:val="bottom"/>
          </w:tcPr>
          <w:p>
            <w:pPr>
              <w:pStyle w:val="Compact"/>
              <w:widowControl/>
              <w:spacing w:before="20" w:after="20"/>
              <w:jc w:val="center"/>
              <w:rPr>
                <w:kern w:val="0"/>
                <w:szCs w:val="24"/>
                <w:lang w:val="it-IT" w:eastAsia="en-US" w:bidi="ar-SA"/>
              </w:rPr>
            </w:pPr>
            <w:r>
              <w:rPr>
                <w:b/>
                <w:kern w:val="0"/>
                <w:sz w:val="17"/>
                <w:szCs w:val="24"/>
                <w:lang w:val="it-IT" w:eastAsia="en-US" w:bidi="ar-SA"/>
              </w:rPr>
              <w:t>BIBLIOTECARIO</w:t>
            </w:r>
          </w:p>
        </w:tc>
        <w:tc>
          <w:tcPr>
            <w:tcW w:w="1742" w:type="dxa"/>
            <w:tcBorders>
              <w:top w:val="single" w:sz="4" w:space="0" w:color="B8C2D0"/>
              <w:left w:val="single" w:sz="4" w:space="0" w:color="B8C2D0"/>
              <w:bottom w:val="single" w:sz="6" w:space="0" w:color="000000"/>
              <w:right w:val="single" w:sz="4" w:space="0" w:color="B8C2D0"/>
            </w:tcBorders>
            <w:shd w:color="auto" w:fill="E3E9F2" w:val="clear"/>
            <w:vAlign w:val="bottom"/>
          </w:tcPr>
          <w:p>
            <w:pPr>
              <w:pStyle w:val="Compact"/>
              <w:widowControl/>
              <w:spacing w:before="20" w:after="20"/>
              <w:jc w:val="center"/>
              <w:rPr>
                <w:kern w:val="0"/>
                <w:szCs w:val="24"/>
                <w:lang w:val="it-IT" w:eastAsia="en-US" w:bidi="ar-SA"/>
              </w:rPr>
            </w:pPr>
            <w:r>
              <w:rPr>
                <w:b/>
                <w:kern w:val="0"/>
                <w:sz w:val="17"/>
                <w:szCs w:val="24"/>
                <w:lang w:val="it-IT" w:eastAsia="en-US" w:bidi="ar-SA"/>
              </w:rPr>
              <w:t>ADMIN</w:t>
            </w:r>
          </w:p>
        </w:tc>
        <w:tc>
          <w:tcPr>
            <w:tcW w:w="1047" w:type="dxa"/>
            <w:tcBorders>
              <w:top w:val="single" w:sz="4" w:space="0" w:color="B8C2D0"/>
              <w:left w:val="single" w:sz="4" w:space="0" w:color="B8C2D0"/>
              <w:bottom w:val="single" w:sz="6" w:space="0" w:color="000000"/>
              <w:right w:val="single" w:sz="4" w:space="0" w:color="B8C2D0"/>
            </w:tcBorders>
            <w:shd w:color="auto" w:fill="E3E9F2" w:val="clear"/>
            <w:vAlign w:val="bottom"/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b/>
                <w:kern w:val="0"/>
                <w:sz w:val="17"/>
                <w:szCs w:val="24"/>
                <w:lang w:val="it-IT" w:eastAsia="en-US" w:bidi="ar-SA"/>
              </w:rPr>
              <w:t>Guardia effettiva</w:t>
            </w:r>
          </w:p>
        </w:tc>
        <w:tc>
          <w:tcPr>
            <w:tcW w:w="1045" w:type="dxa"/>
            <w:tcBorders>
              <w:top w:val="single" w:sz="4" w:space="0" w:color="B8C2D0"/>
              <w:left w:val="single" w:sz="4" w:space="0" w:color="B8C2D0"/>
              <w:bottom w:val="single" w:sz="6" w:space="0" w:color="000000"/>
              <w:right w:val="single" w:sz="4" w:space="0" w:color="B8C2D0"/>
            </w:tcBorders>
            <w:shd w:color="auto" w:fill="E3E9F2" w:val="clear"/>
            <w:vAlign w:val="bottom"/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b/>
                <w:kern w:val="0"/>
                <w:sz w:val="17"/>
                <w:szCs w:val="24"/>
                <w:lang w:val="it-IT" w:eastAsia="en-US" w:bidi="ar-SA"/>
              </w:rPr>
              <w:t>Identità o risorsa target</w:t>
            </w:r>
          </w:p>
        </w:tc>
      </w:tr>
      <w:tr>
        <w:trPr/>
        <w:tc>
          <w:tcPr>
            <w:tcW w:w="1045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rStyle w:val="VerbatimChar"/>
                <w:kern w:val="0"/>
                <w:sz w:val="17"/>
                <w:szCs w:val="24"/>
                <w:lang w:val="it-IT" w:eastAsia="en-US" w:bidi="ar-SA"/>
              </w:rPr>
              <w:t>/api/admin/anomalie</w:t>
            </w:r>
          </w:p>
        </w:tc>
        <w:tc>
          <w:tcPr>
            <w:tcW w:w="1047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kern w:val="0"/>
                <w:sz w:val="17"/>
                <w:szCs w:val="24"/>
                <w:lang w:val="it-IT" w:eastAsia="en-US" w:bidi="ar-SA"/>
              </w:rPr>
              <w:t>POST — risoluzione anomalie e azioni batch</w:t>
            </w:r>
          </w:p>
        </w:tc>
        <w:tc>
          <w:tcPr>
            <w:tcW w:w="1742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center"/>
              <w:rPr>
                <w:kern w:val="0"/>
                <w:szCs w:val="24"/>
                <w:lang w:val="it-IT" w:eastAsia="en-US" w:bidi="ar-SA"/>
              </w:rPr>
            </w:pPr>
            <w:r>
              <w:rPr>
                <w:kern w:val="0"/>
                <w:sz w:val="17"/>
                <w:szCs w:val="24"/>
                <w:lang w:val="it-IT" w:eastAsia="en-US" w:bidi="ar-SA"/>
              </w:rPr>
              <w:t>❌</w:t>
            </w:r>
          </w:p>
        </w:tc>
        <w:tc>
          <w:tcPr>
            <w:tcW w:w="1743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center"/>
              <w:rPr>
                <w:kern w:val="0"/>
                <w:szCs w:val="24"/>
                <w:lang w:val="it-IT" w:eastAsia="en-US" w:bidi="ar-SA"/>
              </w:rPr>
            </w:pPr>
            <w:r>
              <w:rPr>
                <w:kern w:val="0"/>
                <w:sz w:val="17"/>
                <w:szCs w:val="24"/>
                <w:lang w:val="it-IT" w:eastAsia="en-US" w:bidi="ar-SA"/>
              </w:rPr>
              <w:t>✅</w:t>
            </w:r>
          </w:p>
        </w:tc>
        <w:tc>
          <w:tcPr>
            <w:tcW w:w="1742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center"/>
              <w:rPr>
                <w:kern w:val="0"/>
                <w:szCs w:val="24"/>
                <w:lang w:val="it-IT" w:eastAsia="en-US" w:bidi="ar-SA"/>
              </w:rPr>
            </w:pPr>
            <w:r>
              <w:rPr>
                <w:kern w:val="0"/>
                <w:sz w:val="17"/>
                <w:szCs w:val="24"/>
                <w:lang w:val="it-IT" w:eastAsia="en-US" w:bidi="ar-SA"/>
              </w:rPr>
              <w:t>✅</w:t>
            </w:r>
          </w:p>
        </w:tc>
        <w:tc>
          <w:tcPr>
            <w:tcW w:w="1047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rStyle w:val="VerbatimChar"/>
                <w:kern w:val="0"/>
                <w:sz w:val="17"/>
                <w:szCs w:val="24"/>
                <w:lang w:val="it-IT" w:eastAsia="en-US" w:bidi="ar-SA"/>
              </w:rPr>
              <w:t>auth()</w:t>
            </w:r>
            <w:r>
              <w:rPr>
                <w:kern w:val="0"/>
                <w:sz w:val="17"/>
                <w:szCs w:val="24"/>
                <w:lang w:val="it-IT" w:eastAsia="en-US" w:bidi="ar-SA"/>
              </w:rPr>
              <w:t xml:space="preserve"> più controllo ruolo staff.</w:t>
            </w:r>
          </w:p>
        </w:tc>
        <w:tc>
          <w:tcPr>
            <w:tcW w:w="1045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kern w:val="0"/>
                <w:sz w:val="17"/>
                <w:szCs w:val="24"/>
                <w:lang w:val="it-IT" w:eastAsia="en-US" w:bidi="ar-SA"/>
              </w:rPr>
              <w:t>Attore dalla sessione; azione e target (</w:t>
            </w:r>
            <w:r>
              <w:rPr>
                <w:rStyle w:val="VerbatimChar"/>
                <w:kern w:val="0"/>
                <w:sz w:val="17"/>
                <w:szCs w:val="24"/>
                <w:lang w:val="it-IT" w:eastAsia="en-US" w:bidi="ar-SA"/>
              </w:rPr>
              <w:t>userId</w:t>
            </w:r>
            <w:r>
              <w:rPr>
                <w:kern w:val="0"/>
                <w:sz w:val="17"/>
                <w:szCs w:val="24"/>
                <w:lang w:val="it-IT" w:eastAsia="en-US" w:bidi="ar-SA"/>
              </w:rPr>
              <w:t xml:space="preserve"> quando richiesto) dal payload.</w:t>
            </w:r>
          </w:p>
        </w:tc>
      </w:tr>
      <w:tr>
        <w:trPr/>
        <w:tc>
          <w:tcPr>
            <w:tcW w:w="1045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rStyle w:val="VerbatimChar"/>
                <w:kern w:val="0"/>
                <w:sz w:val="17"/>
                <w:szCs w:val="24"/>
                <w:lang w:val="it-IT" w:eastAsia="en-US" w:bidi="ar-SA"/>
              </w:rPr>
              <w:t>/api/admin/posti/[id]</w:t>
            </w:r>
          </w:p>
        </w:tc>
        <w:tc>
          <w:tcPr>
            <w:tcW w:w="1047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kern w:val="0"/>
                <w:sz w:val="17"/>
                <w:szCs w:val="24"/>
                <w:lang w:val="it-IT" w:eastAsia="en-US" w:bidi="ar-SA"/>
              </w:rPr>
              <w:t>GET — posto, prenotazioni e utenti collegati</w:t>
            </w:r>
          </w:p>
        </w:tc>
        <w:tc>
          <w:tcPr>
            <w:tcW w:w="1742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center"/>
              <w:rPr>
                <w:kern w:val="0"/>
                <w:szCs w:val="24"/>
                <w:lang w:val="it-IT" w:eastAsia="en-US" w:bidi="ar-SA"/>
              </w:rPr>
            </w:pPr>
            <w:r>
              <w:rPr>
                <w:kern w:val="0"/>
                <w:sz w:val="17"/>
                <w:szCs w:val="24"/>
                <w:lang w:val="it-IT" w:eastAsia="en-US" w:bidi="ar-SA"/>
              </w:rPr>
              <w:t>🔐</w:t>
            </w:r>
          </w:p>
        </w:tc>
        <w:tc>
          <w:tcPr>
            <w:tcW w:w="1743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center"/>
              <w:rPr>
                <w:kern w:val="0"/>
                <w:szCs w:val="24"/>
                <w:lang w:val="it-IT" w:eastAsia="en-US" w:bidi="ar-SA"/>
              </w:rPr>
            </w:pPr>
            <w:r>
              <w:rPr>
                <w:kern w:val="0"/>
                <w:sz w:val="17"/>
                <w:szCs w:val="24"/>
                <w:lang w:val="it-IT" w:eastAsia="en-US" w:bidi="ar-SA"/>
              </w:rPr>
              <w:t>🔐</w:t>
            </w:r>
          </w:p>
        </w:tc>
        <w:tc>
          <w:tcPr>
            <w:tcW w:w="1742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center"/>
              <w:rPr>
                <w:kern w:val="0"/>
                <w:szCs w:val="24"/>
                <w:lang w:val="it-IT" w:eastAsia="en-US" w:bidi="ar-SA"/>
              </w:rPr>
            </w:pPr>
            <w:r>
              <w:rPr>
                <w:kern w:val="0"/>
                <w:sz w:val="17"/>
                <w:szCs w:val="24"/>
                <w:lang w:val="it-IT" w:eastAsia="en-US" w:bidi="ar-SA"/>
              </w:rPr>
              <w:t>🔐</w:t>
            </w:r>
          </w:p>
        </w:tc>
        <w:tc>
          <w:tcPr>
            <w:tcW w:w="1047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rStyle w:val="VerbatimChar"/>
                <w:kern w:val="0"/>
                <w:sz w:val="17"/>
                <w:szCs w:val="24"/>
                <w:lang w:val="it-IT" w:eastAsia="en-US" w:bidi="ar-SA"/>
              </w:rPr>
              <w:t>auth()</w:t>
            </w:r>
            <w:r>
              <w:rPr>
                <w:kern w:val="0"/>
                <w:sz w:val="17"/>
                <w:szCs w:val="24"/>
                <w:lang w:val="it-IT" w:eastAsia="en-US" w:bidi="ar-SA"/>
              </w:rPr>
              <w:t xml:space="preserve"> senza controllo ruolo.</w:t>
            </w:r>
          </w:p>
        </w:tc>
        <w:tc>
          <w:tcPr>
            <w:tcW w:w="1045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kern w:val="0"/>
                <w:sz w:val="17"/>
                <w:szCs w:val="24"/>
                <w:lang w:val="it-IT" w:eastAsia="en-US" w:bidi="ar-SA"/>
              </w:rPr>
              <w:t>Posto dal path; uno STUDENTE autenticato può leggere anche lo storico incluso.</w:t>
            </w:r>
          </w:p>
        </w:tc>
      </w:tr>
      <w:tr>
        <w:trPr/>
        <w:tc>
          <w:tcPr>
            <w:tcW w:w="1045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rStyle w:val="VerbatimChar"/>
                <w:kern w:val="0"/>
                <w:sz w:val="17"/>
                <w:szCs w:val="24"/>
                <w:lang w:val="it-IT" w:eastAsia="en-US" w:bidi="ar-SA"/>
              </w:rPr>
              <w:t>/api/admin/posti/[id]</w:t>
            </w:r>
          </w:p>
        </w:tc>
        <w:tc>
          <w:tcPr>
            <w:tcW w:w="1047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kern w:val="0"/>
                <w:sz w:val="17"/>
                <w:szCs w:val="24"/>
                <w:lang w:val="it-IT" w:eastAsia="en-US" w:bidi="ar-SA"/>
              </w:rPr>
              <w:t>PATCH — cambio stato posto</w:t>
            </w:r>
          </w:p>
        </w:tc>
        <w:tc>
          <w:tcPr>
            <w:tcW w:w="1742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center"/>
              <w:rPr>
                <w:kern w:val="0"/>
                <w:szCs w:val="24"/>
                <w:lang w:val="it-IT" w:eastAsia="en-US" w:bidi="ar-SA"/>
              </w:rPr>
            </w:pPr>
            <w:r>
              <w:rPr>
                <w:kern w:val="0"/>
                <w:sz w:val="17"/>
                <w:szCs w:val="24"/>
                <w:lang w:val="it-IT" w:eastAsia="en-US" w:bidi="ar-SA"/>
              </w:rPr>
              <w:t>❌</w:t>
            </w:r>
          </w:p>
        </w:tc>
        <w:tc>
          <w:tcPr>
            <w:tcW w:w="1743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center"/>
              <w:rPr>
                <w:kern w:val="0"/>
                <w:szCs w:val="24"/>
                <w:lang w:val="it-IT" w:eastAsia="en-US" w:bidi="ar-SA"/>
              </w:rPr>
            </w:pPr>
            <w:r>
              <w:rPr>
                <w:kern w:val="0"/>
                <w:sz w:val="17"/>
                <w:szCs w:val="24"/>
                <w:lang w:val="it-IT" w:eastAsia="en-US" w:bidi="ar-SA"/>
              </w:rPr>
              <w:t>✅</w:t>
            </w:r>
          </w:p>
        </w:tc>
        <w:tc>
          <w:tcPr>
            <w:tcW w:w="1742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center"/>
              <w:rPr>
                <w:kern w:val="0"/>
                <w:szCs w:val="24"/>
                <w:lang w:val="it-IT" w:eastAsia="en-US" w:bidi="ar-SA"/>
              </w:rPr>
            </w:pPr>
            <w:r>
              <w:rPr>
                <w:kern w:val="0"/>
                <w:sz w:val="17"/>
                <w:szCs w:val="24"/>
                <w:lang w:val="it-IT" w:eastAsia="en-US" w:bidi="ar-SA"/>
              </w:rPr>
              <w:t>✅</w:t>
            </w:r>
          </w:p>
        </w:tc>
        <w:tc>
          <w:tcPr>
            <w:tcW w:w="1047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rStyle w:val="VerbatimChar"/>
                <w:kern w:val="0"/>
                <w:sz w:val="17"/>
                <w:szCs w:val="24"/>
                <w:lang w:val="it-IT" w:eastAsia="en-US" w:bidi="ar-SA"/>
              </w:rPr>
              <w:t>auth()</w:t>
            </w:r>
            <w:r>
              <w:rPr>
                <w:kern w:val="0"/>
                <w:sz w:val="17"/>
                <w:szCs w:val="24"/>
                <w:lang w:val="it-IT" w:eastAsia="en-US" w:bidi="ar-SA"/>
              </w:rPr>
              <w:t xml:space="preserve"> più controllo ruolo staff.</w:t>
            </w:r>
          </w:p>
        </w:tc>
        <w:tc>
          <w:tcPr>
            <w:tcW w:w="1045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kern w:val="0"/>
                <w:sz w:val="17"/>
                <w:szCs w:val="24"/>
                <w:lang w:val="it-IT" w:eastAsia="en-US" w:bidi="ar-SA"/>
              </w:rPr>
              <w:t>Attore dalla sessione; posto dal path, stato e motivo dal payload.</w:t>
            </w:r>
          </w:p>
        </w:tc>
      </w:tr>
      <w:tr>
        <w:trPr/>
        <w:tc>
          <w:tcPr>
            <w:tcW w:w="1045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rStyle w:val="VerbatimChar"/>
                <w:kern w:val="0"/>
                <w:sz w:val="17"/>
                <w:szCs w:val="24"/>
                <w:lang w:val="it-IT" w:eastAsia="en-US" w:bidi="ar-SA"/>
              </w:rPr>
              <w:t>/api/admin/posti/[id]/dettagli</w:t>
            </w:r>
          </w:p>
        </w:tc>
        <w:tc>
          <w:tcPr>
            <w:tcW w:w="1047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kern w:val="0"/>
                <w:sz w:val="17"/>
                <w:szCs w:val="24"/>
                <w:lang w:val="it-IT" w:eastAsia="en-US" w:bidi="ar-SA"/>
              </w:rPr>
              <w:t>GET — statistiche e storico posto</w:t>
            </w:r>
          </w:p>
        </w:tc>
        <w:tc>
          <w:tcPr>
            <w:tcW w:w="1742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center"/>
              <w:rPr>
                <w:kern w:val="0"/>
                <w:szCs w:val="24"/>
                <w:lang w:val="it-IT" w:eastAsia="en-US" w:bidi="ar-SA"/>
              </w:rPr>
            </w:pPr>
            <w:r>
              <w:rPr>
                <w:kern w:val="0"/>
                <w:sz w:val="17"/>
                <w:szCs w:val="24"/>
                <w:lang w:val="it-IT" w:eastAsia="en-US" w:bidi="ar-SA"/>
              </w:rPr>
              <w:t>❌</w:t>
            </w:r>
          </w:p>
        </w:tc>
        <w:tc>
          <w:tcPr>
            <w:tcW w:w="1743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center"/>
              <w:rPr>
                <w:kern w:val="0"/>
                <w:szCs w:val="24"/>
                <w:lang w:val="it-IT" w:eastAsia="en-US" w:bidi="ar-SA"/>
              </w:rPr>
            </w:pPr>
            <w:r>
              <w:rPr>
                <w:kern w:val="0"/>
                <w:sz w:val="17"/>
                <w:szCs w:val="24"/>
                <w:lang w:val="it-IT" w:eastAsia="en-US" w:bidi="ar-SA"/>
              </w:rPr>
              <w:t>✅</w:t>
            </w:r>
          </w:p>
        </w:tc>
        <w:tc>
          <w:tcPr>
            <w:tcW w:w="1742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center"/>
              <w:rPr>
                <w:kern w:val="0"/>
                <w:szCs w:val="24"/>
                <w:lang w:val="it-IT" w:eastAsia="en-US" w:bidi="ar-SA"/>
              </w:rPr>
            </w:pPr>
            <w:r>
              <w:rPr>
                <w:kern w:val="0"/>
                <w:sz w:val="17"/>
                <w:szCs w:val="24"/>
                <w:lang w:val="it-IT" w:eastAsia="en-US" w:bidi="ar-SA"/>
              </w:rPr>
              <w:t>✅</w:t>
            </w:r>
          </w:p>
        </w:tc>
        <w:tc>
          <w:tcPr>
            <w:tcW w:w="1047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rStyle w:val="VerbatimChar"/>
                <w:kern w:val="0"/>
                <w:sz w:val="17"/>
                <w:szCs w:val="24"/>
                <w:lang w:val="it-IT" w:eastAsia="en-US" w:bidi="ar-SA"/>
              </w:rPr>
              <w:t>auth()</w:t>
            </w:r>
            <w:r>
              <w:rPr>
                <w:kern w:val="0"/>
                <w:sz w:val="17"/>
                <w:szCs w:val="24"/>
                <w:lang w:val="it-IT" w:eastAsia="en-US" w:bidi="ar-SA"/>
              </w:rPr>
              <w:t xml:space="preserve"> più controllo ruolo staff.</w:t>
            </w:r>
          </w:p>
        </w:tc>
        <w:tc>
          <w:tcPr>
            <w:tcW w:w="1045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kern w:val="0"/>
                <w:sz w:val="17"/>
                <w:szCs w:val="24"/>
                <w:lang w:val="it-IT" w:eastAsia="en-US" w:bidi="ar-SA"/>
              </w:rPr>
              <w:t>Posto dal path.</w:t>
            </w:r>
          </w:p>
        </w:tc>
      </w:tr>
      <w:tr>
        <w:trPr/>
        <w:tc>
          <w:tcPr>
            <w:tcW w:w="1045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rStyle w:val="VerbatimChar"/>
                <w:kern w:val="0"/>
                <w:sz w:val="17"/>
                <w:szCs w:val="24"/>
                <w:lang w:val="it-IT" w:eastAsia="en-US" w:bidi="ar-SA"/>
              </w:rPr>
              <w:t>/api/admin/prenotazioni</w:t>
            </w:r>
          </w:p>
        </w:tc>
        <w:tc>
          <w:tcPr>
            <w:tcW w:w="1047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kern w:val="0"/>
                <w:sz w:val="17"/>
                <w:szCs w:val="24"/>
                <w:lang w:val="it-IT" w:eastAsia="en-US" w:bidi="ar-SA"/>
              </w:rPr>
              <w:t>POST — annulla singola/multiple, check-in manuale, modifica</w:t>
            </w:r>
          </w:p>
        </w:tc>
        <w:tc>
          <w:tcPr>
            <w:tcW w:w="1742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center"/>
              <w:rPr>
                <w:kern w:val="0"/>
                <w:szCs w:val="24"/>
                <w:lang w:val="it-IT" w:eastAsia="en-US" w:bidi="ar-SA"/>
              </w:rPr>
            </w:pPr>
            <w:r>
              <w:rPr>
                <w:kern w:val="0"/>
                <w:sz w:val="17"/>
                <w:szCs w:val="24"/>
                <w:lang w:val="it-IT" w:eastAsia="en-US" w:bidi="ar-SA"/>
              </w:rPr>
              <w:t>❌</w:t>
            </w:r>
          </w:p>
        </w:tc>
        <w:tc>
          <w:tcPr>
            <w:tcW w:w="1743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center"/>
              <w:rPr>
                <w:kern w:val="0"/>
                <w:szCs w:val="24"/>
                <w:lang w:val="it-IT" w:eastAsia="en-US" w:bidi="ar-SA"/>
              </w:rPr>
            </w:pPr>
            <w:r>
              <w:rPr>
                <w:kern w:val="0"/>
                <w:sz w:val="17"/>
                <w:szCs w:val="24"/>
                <w:lang w:val="it-IT" w:eastAsia="en-US" w:bidi="ar-SA"/>
              </w:rPr>
              <w:t>✅</w:t>
            </w:r>
          </w:p>
        </w:tc>
        <w:tc>
          <w:tcPr>
            <w:tcW w:w="1742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center"/>
              <w:rPr>
                <w:kern w:val="0"/>
                <w:szCs w:val="24"/>
                <w:lang w:val="it-IT" w:eastAsia="en-US" w:bidi="ar-SA"/>
              </w:rPr>
            </w:pPr>
            <w:r>
              <w:rPr>
                <w:kern w:val="0"/>
                <w:sz w:val="17"/>
                <w:szCs w:val="24"/>
                <w:lang w:val="it-IT" w:eastAsia="en-US" w:bidi="ar-SA"/>
              </w:rPr>
              <w:t>✅</w:t>
            </w:r>
          </w:p>
        </w:tc>
        <w:tc>
          <w:tcPr>
            <w:tcW w:w="1047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rStyle w:val="VerbatimChar"/>
                <w:kern w:val="0"/>
                <w:sz w:val="17"/>
                <w:szCs w:val="24"/>
                <w:lang w:val="it-IT" w:eastAsia="en-US" w:bidi="ar-SA"/>
              </w:rPr>
              <w:t>auth()</w:t>
            </w:r>
            <w:r>
              <w:rPr>
                <w:kern w:val="0"/>
                <w:sz w:val="17"/>
                <w:szCs w:val="24"/>
                <w:lang w:val="it-IT" w:eastAsia="en-US" w:bidi="ar-SA"/>
              </w:rPr>
              <w:t xml:space="preserve"> più controllo ruolo staff, uguale per tutte le azioni.</w:t>
            </w:r>
          </w:p>
        </w:tc>
        <w:tc>
          <w:tcPr>
            <w:tcW w:w="1045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kern w:val="0"/>
                <w:sz w:val="17"/>
                <w:szCs w:val="24"/>
                <w:lang w:val="it-IT" w:eastAsia="en-US" w:bidi="ar-SA"/>
              </w:rPr>
              <w:t>Attore dalla sessione; azione, ID e nuovi dati dal payload.</w:t>
            </w:r>
          </w:p>
        </w:tc>
      </w:tr>
      <w:tr>
        <w:trPr/>
        <w:tc>
          <w:tcPr>
            <w:tcW w:w="1045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rStyle w:val="VerbatimChar"/>
                <w:kern w:val="0"/>
                <w:sz w:val="17"/>
                <w:szCs w:val="24"/>
                <w:lang w:val="it-IT" w:eastAsia="en-US" w:bidi="ar-SA"/>
              </w:rPr>
              <w:t>/api/admin/prestiti</w:t>
            </w:r>
          </w:p>
        </w:tc>
        <w:tc>
          <w:tcPr>
            <w:tcW w:w="1047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kern w:val="0"/>
                <w:sz w:val="17"/>
                <w:szCs w:val="24"/>
                <w:lang w:val="it-IT" w:eastAsia="en-US" w:bidi="ar-SA"/>
              </w:rPr>
              <w:t>POST — restituisci, rinnova, sollecita</w:t>
            </w:r>
          </w:p>
        </w:tc>
        <w:tc>
          <w:tcPr>
            <w:tcW w:w="1742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center"/>
              <w:rPr>
                <w:kern w:val="0"/>
                <w:szCs w:val="24"/>
                <w:lang w:val="it-IT" w:eastAsia="en-US" w:bidi="ar-SA"/>
              </w:rPr>
            </w:pPr>
            <w:r>
              <w:rPr>
                <w:kern w:val="0"/>
                <w:sz w:val="17"/>
                <w:szCs w:val="24"/>
                <w:lang w:val="it-IT" w:eastAsia="en-US" w:bidi="ar-SA"/>
              </w:rPr>
              <w:t>❌</w:t>
            </w:r>
          </w:p>
        </w:tc>
        <w:tc>
          <w:tcPr>
            <w:tcW w:w="1743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center"/>
              <w:rPr>
                <w:kern w:val="0"/>
                <w:szCs w:val="24"/>
                <w:lang w:val="it-IT" w:eastAsia="en-US" w:bidi="ar-SA"/>
              </w:rPr>
            </w:pPr>
            <w:r>
              <w:rPr>
                <w:kern w:val="0"/>
                <w:sz w:val="17"/>
                <w:szCs w:val="24"/>
                <w:lang w:val="it-IT" w:eastAsia="en-US" w:bidi="ar-SA"/>
              </w:rPr>
              <w:t>✅</w:t>
            </w:r>
          </w:p>
        </w:tc>
        <w:tc>
          <w:tcPr>
            <w:tcW w:w="1742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center"/>
              <w:rPr>
                <w:kern w:val="0"/>
                <w:szCs w:val="24"/>
                <w:lang w:val="it-IT" w:eastAsia="en-US" w:bidi="ar-SA"/>
              </w:rPr>
            </w:pPr>
            <w:r>
              <w:rPr>
                <w:kern w:val="0"/>
                <w:sz w:val="17"/>
                <w:szCs w:val="24"/>
                <w:lang w:val="it-IT" w:eastAsia="en-US" w:bidi="ar-SA"/>
              </w:rPr>
              <w:t>✅</w:t>
            </w:r>
          </w:p>
        </w:tc>
        <w:tc>
          <w:tcPr>
            <w:tcW w:w="1047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rStyle w:val="VerbatimChar"/>
                <w:kern w:val="0"/>
                <w:sz w:val="17"/>
                <w:szCs w:val="24"/>
                <w:lang w:val="it-IT" w:eastAsia="en-US" w:bidi="ar-SA"/>
              </w:rPr>
              <w:t>auth()</w:t>
            </w:r>
            <w:r>
              <w:rPr>
                <w:kern w:val="0"/>
                <w:sz w:val="17"/>
                <w:szCs w:val="24"/>
                <w:lang w:val="it-IT" w:eastAsia="en-US" w:bidi="ar-SA"/>
              </w:rPr>
              <w:t xml:space="preserve"> più controllo ruolo staff, uguale per tutte le azioni.</w:t>
            </w:r>
          </w:p>
        </w:tc>
        <w:tc>
          <w:tcPr>
            <w:tcW w:w="1045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kern w:val="0"/>
                <w:sz w:val="17"/>
                <w:szCs w:val="24"/>
                <w:lang w:val="it-IT" w:eastAsia="en-US" w:bidi="ar-SA"/>
              </w:rPr>
              <w:t>Attore dalla sessione; azione e ID dal payload.</w:t>
            </w:r>
          </w:p>
        </w:tc>
      </w:tr>
      <w:tr>
        <w:trPr/>
        <w:tc>
          <w:tcPr>
            <w:tcW w:w="1045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rStyle w:val="VerbatimChar"/>
                <w:kern w:val="0"/>
                <w:sz w:val="17"/>
                <w:szCs w:val="24"/>
                <w:lang w:val="it-IT" w:eastAsia="en-US" w:bidi="ar-SA"/>
              </w:rPr>
              <w:t>/api/admin/richieste</w:t>
            </w:r>
          </w:p>
        </w:tc>
        <w:tc>
          <w:tcPr>
            <w:tcW w:w="1047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kern w:val="0"/>
                <w:sz w:val="17"/>
                <w:szCs w:val="24"/>
                <w:lang w:val="it-IT" w:eastAsia="en-US" w:bidi="ar-SA"/>
              </w:rPr>
              <w:t>GET — elenco richieste di preparazione</w:t>
            </w:r>
          </w:p>
        </w:tc>
        <w:tc>
          <w:tcPr>
            <w:tcW w:w="1742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center"/>
              <w:rPr>
                <w:kern w:val="0"/>
                <w:szCs w:val="24"/>
                <w:lang w:val="it-IT" w:eastAsia="en-US" w:bidi="ar-SA"/>
              </w:rPr>
            </w:pPr>
            <w:r>
              <w:rPr>
                <w:kern w:val="0"/>
                <w:sz w:val="17"/>
                <w:szCs w:val="24"/>
                <w:lang w:val="it-IT" w:eastAsia="en-US" w:bidi="ar-SA"/>
              </w:rPr>
              <w:t>⚠️</w:t>
            </w:r>
          </w:p>
        </w:tc>
        <w:tc>
          <w:tcPr>
            <w:tcW w:w="1743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center"/>
              <w:rPr>
                <w:kern w:val="0"/>
                <w:szCs w:val="24"/>
                <w:lang w:val="it-IT" w:eastAsia="en-US" w:bidi="ar-SA"/>
              </w:rPr>
            </w:pPr>
            <w:r>
              <w:rPr>
                <w:kern w:val="0"/>
                <w:sz w:val="17"/>
                <w:szCs w:val="24"/>
                <w:lang w:val="it-IT" w:eastAsia="en-US" w:bidi="ar-SA"/>
              </w:rPr>
              <w:t>⚠️</w:t>
            </w:r>
          </w:p>
        </w:tc>
        <w:tc>
          <w:tcPr>
            <w:tcW w:w="1742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center"/>
              <w:rPr>
                <w:kern w:val="0"/>
                <w:szCs w:val="24"/>
                <w:lang w:val="it-IT" w:eastAsia="en-US" w:bidi="ar-SA"/>
              </w:rPr>
            </w:pPr>
            <w:r>
              <w:rPr>
                <w:kern w:val="0"/>
                <w:sz w:val="17"/>
                <w:szCs w:val="24"/>
                <w:lang w:val="it-IT" w:eastAsia="en-US" w:bidi="ar-SA"/>
              </w:rPr>
              <w:t>⚠️</w:t>
            </w:r>
          </w:p>
        </w:tc>
        <w:tc>
          <w:tcPr>
            <w:tcW w:w="1047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b/>
                <w:bCs/>
                <w:kern w:val="0"/>
                <w:sz w:val="17"/>
                <w:szCs w:val="24"/>
                <w:lang w:val="it-IT" w:eastAsia="en-US" w:bidi="ar-SA"/>
              </w:rPr>
              <w:t xml:space="preserve">Nessun </w:t>
            </w:r>
            <w:r>
              <w:rPr>
                <w:rStyle w:val="VerbatimChar"/>
                <w:b/>
                <w:bCs/>
                <w:kern w:val="0"/>
                <w:sz w:val="17"/>
                <w:szCs w:val="24"/>
                <w:lang w:val="it-IT" w:eastAsia="en-US" w:bidi="ar-SA"/>
              </w:rPr>
              <w:t>auth()</w:t>
            </w:r>
            <w:r>
              <w:rPr>
                <w:b/>
                <w:bCs/>
                <w:kern w:val="0"/>
                <w:sz w:val="17"/>
                <w:szCs w:val="24"/>
                <w:lang w:val="it-IT" w:eastAsia="en-US" w:bidi="ar-SA"/>
              </w:rPr>
              <w:t xml:space="preserve"> e nessun controllo ruolo nel handler.</w:t>
            </w:r>
          </w:p>
        </w:tc>
        <w:tc>
          <w:tcPr>
            <w:tcW w:w="1045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kern w:val="0"/>
                <w:sz w:val="17"/>
                <w:szCs w:val="24"/>
                <w:lang w:val="it-IT" w:eastAsia="en-US" w:bidi="ar-SA"/>
              </w:rPr>
              <w:t xml:space="preserve">Filtro </w:t>
            </w:r>
            <w:r>
              <w:rPr>
                <w:rStyle w:val="VerbatimChar"/>
                <w:kern w:val="0"/>
                <w:sz w:val="17"/>
                <w:szCs w:val="24"/>
                <w:lang w:val="it-IT" w:eastAsia="en-US" w:bidi="ar-SA"/>
              </w:rPr>
              <w:t>stato</w:t>
            </w:r>
            <w:r>
              <w:rPr>
                <w:kern w:val="0"/>
                <w:sz w:val="17"/>
                <w:szCs w:val="24"/>
                <w:lang w:val="it-IT" w:eastAsia="en-US" w:bidi="ar-SA"/>
              </w:rPr>
              <w:t xml:space="preserve"> dalla query; risposta con dati personali dell’utente.</w:t>
            </w:r>
          </w:p>
        </w:tc>
      </w:tr>
      <w:tr>
        <w:trPr/>
        <w:tc>
          <w:tcPr>
            <w:tcW w:w="1045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rStyle w:val="VerbatimChar"/>
                <w:kern w:val="0"/>
                <w:sz w:val="17"/>
                <w:szCs w:val="24"/>
                <w:lang w:val="it-IT" w:eastAsia="en-US" w:bidi="ar-SA"/>
              </w:rPr>
              <w:t>/api/admin/richieste</w:t>
            </w:r>
          </w:p>
        </w:tc>
        <w:tc>
          <w:tcPr>
            <w:tcW w:w="1047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kern w:val="0"/>
                <w:sz w:val="17"/>
                <w:szCs w:val="24"/>
                <w:lang w:val="it-IT" w:eastAsia="en-US" w:bidi="ar-SA"/>
              </w:rPr>
              <w:t>PATCH — modifica stato e note richiesta</w:t>
            </w:r>
          </w:p>
        </w:tc>
        <w:tc>
          <w:tcPr>
            <w:tcW w:w="1742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center"/>
              <w:rPr>
                <w:kern w:val="0"/>
                <w:szCs w:val="24"/>
                <w:lang w:val="it-IT" w:eastAsia="en-US" w:bidi="ar-SA"/>
              </w:rPr>
            </w:pPr>
            <w:r>
              <w:rPr>
                <w:kern w:val="0"/>
                <w:sz w:val="17"/>
                <w:szCs w:val="24"/>
                <w:lang w:val="it-IT" w:eastAsia="en-US" w:bidi="ar-SA"/>
              </w:rPr>
              <w:t>⚠️</w:t>
            </w:r>
          </w:p>
        </w:tc>
        <w:tc>
          <w:tcPr>
            <w:tcW w:w="1743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center"/>
              <w:rPr>
                <w:kern w:val="0"/>
                <w:szCs w:val="24"/>
                <w:lang w:val="it-IT" w:eastAsia="en-US" w:bidi="ar-SA"/>
              </w:rPr>
            </w:pPr>
            <w:r>
              <w:rPr>
                <w:kern w:val="0"/>
                <w:sz w:val="17"/>
                <w:szCs w:val="24"/>
                <w:lang w:val="it-IT" w:eastAsia="en-US" w:bidi="ar-SA"/>
              </w:rPr>
              <w:t>⚠️</w:t>
            </w:r>
          </w:p>
        </w:tc>
        <w:tc>
          <w:tcPr>
            <w:tcW w:w="1742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center"/>
              <w:rPr>
                <w:kern w:val="0"/>
                <w:szCs w:val="24"/>
                <w:lang w:val="it-IT" w:eastAsia="en-US" w:bidi="ar-SA"/>
              </w:rPr>
            </w:pPr>
            <w:r>
              <w:rPr>
                <w:kern w:val="0"/>
                <w:sz w:val="17"/>
                <w:szCs w:val="24"/>
                <w:lang w:val="it-IT" w:eastAsia="en-US" w:bidi="ar-SA"/>
              </w:rPr>
              <w:t>⚠️</w:t>
            </w:r>
          </w:p>
        </w:tc>
        <w:tc>
          <w:tcPr>
            <w:tcW w:w="1047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b/>
                <w:bCs/>
                <w:kern w:val="0"/>
                <w:sz w:val="17"/>
                <w:szCs w:val="24"/>
                <w:lang w:val="it-IT" w:eastAsia="en-US" w:bidi="ar-SA"/>
              </w:rPr>
              <w:t xml:space="preserve">Nessun </w:t>
            </w:r>
            <w:r>
              <w:rPr>
                <w:rStyle w:val="VerbatimChar"/>
                <w:b/>
                <w:bCs/>
                <w:kern w:val="0"/>
                <w:sz w:val="17"/>
                <w:szCs w:val="24"/>
                <w:lang w:val="it-IT" w:eastAsia="en-US" w:bidi="ar-SA"/>
              </w:rPr>
              <w:t>auth()</w:t>
            </w:r>
            <w:r>
              <w:rPr>
                <w:b/>
                <w:bCs/>
                <w:kern w:val="0"/>
                <w:sz w:val="17"/>
                <w:szCs w:val="24"/>
                <w:lang w:val="it-IT" w:eastAsia="en-US" w:bidi="ar-SA"/>
              </w:rPr>
              <w:t xml:space="preserve"> e nessun controllo ruolo nel handler.</w:t>
            </w:r>
          </w:p>
        </w:tc>
        <w:tc>
          <w:tcPr>
            <w:tcW w:w="1045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kern w:val="0"/>
                <w:sz w:val="17"/>
                <w:szCs w:val="24"/>
                <w:lang w:val="it-IT" w:eastAsia="en-US" w:bidi="ar-SA"/>
              </w:rPr>
              <w:t>ID, stato e note arrivano dal payload client.</w:t>
            </w:r>
          </w:p>
        </w:tc>
      </w:tr>
      <w:tr>
        <w:trPr/>
        <w:tc>
          <w:tcPr>
            <w:tcW w:w="1045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rStyle w:val="VerbatimChar"/>
                <w:kern w:val="0"/>
                <w:sz w:val="17"/>
                <w:szCs w:val="24"/>
                <w:lang w:val="it-IT" w:eastAsia="en-US" w:bidi="ar-SA"/>
              </w:rPr>
              <w:t>/api/admin/scanner/validate</w:t>
            </w:r>
          </w:p>
        </w:tc>
        <w:tc>
          <w:tcPr>
            <w:tcW w:w="1047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kern w:val="0"/>
                <w:sz w:val="17"/>
                <w:szCs w:val="24"/>
                <w:lang w:val="it-IT" w:eastAsia="en-US" w:bidi="ar-SA"/>
              </w:rPr>
              <w:t>POST — check-in tramite QR</w:t>
            </w:r>
          </w:p>
        </w:tc>
        <w:tc>
          <w:tcPr>
            <w:tcW w:w="1742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center"/>
              <w:rPr>
                <w:kern w:val="0"/>
                <w:szCs w:val="24"/>
                <w:lang w:val="it-IT" w:eastAsia="en-US" w:bidi="ar-SA"/>
              </w:rPr>
            </w:pPr>
            <w:r>
              <w:rPr>
                <w:kern w:val="0"/>
                <w:sz w:val="17"/>
                <w:szCs w:val="24"/>
                <w:lang w:val="it-IT" w:eastAsia="en-US" w:bidi="ar-SA"/>
              </w:rPr>
              <w:t>❌</w:t>
            </w:r>
          </w:p>
        </w:tc>
        <w:tc>
          <w:tcPr>
            <w:tcW w:w="1743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center"/>
              <w:rPr>
                <w:kern w:val="0"/>
                <w:szCs w:val="24"/>
                <w:lang w:val="it-IT" w:eastAsia="en-US" w:bidi="ar-SA"/>
              </w:rPr>
            </w:pPr>
            <w:r>
              <w:rPr>
                <w:kern w:val="0"/>
                <w:sz w:val="17"/>
                <w:szCs w:val="24"/>
                <w:lang w:val="it-IT" w:eastAsia="en-US" w:bidi="ar-SA"/>
              </w:rPr>
              <w:t>✅</w:t>
            </w:r>
          </w:p>
        </w:tc>
        <w:tc>
          <w:tcPr>
            <w:tcW w:w="1742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center"/>
              <w:rPr>
                <w:kern w:val="0"/>
                <w:szCs w:val="24"/>
                <w:lang w:val="it-IT" w:eastAsia="en-US" w:bidi="ar-SA"/>
              </w:rPr>
            </w:pPr>
            <w:r>
              <w:rPr>
                <w:kern w:val="0"/>
                <w:sz w:val="17"/>
                <w:szCs w:val="24"/>
                <w:lang w:val="it-IT" w:eastAsia="en-US" w:bidi="ar-SA"/>
              </w:rPr>
              <w:t>✅</w:t>
            </w:r>
          </w:p>
        </w:tc>
        <w:tc>
          <w:tcPr>
            <w:tcW w:w="1047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rStyle w:val="VerbatimChar"/>
                <w:kern w:val="0"/>
                <w:sz w:val="17"/>
                <w:szCs w:val="24"/>
                <w:lang w:val="it-IT" w:eastAsia="en-US" w:bidi="ar-SA"/>
              </w:rPr>
              <w:t>auth()</w:t>
            </w:r>
            <w:r>
              <w:rPr>
                <w:kern w:val="0"/>
                <w:sz w:val="17"/>
                <w:szCs w:val="24"/>
                <w:lang w:val="it-IT" w:eastAsia="en-US" w:bidi="ar-SA"/>
              </w:rPr>
              <w:t xml:space="preserve"> più controllo ruolo staff.</w:t>
            </w:r>
          </w:p>
        </w:tc>
        <w:tc>
          <w:tcPr>
            <w:tcW w:w="1045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kern w:val="0"/>
                <w:sz w:val="17"/>
                <w:szCs w:val="24"/>
                <w:lang w:val="it-IT" w:eastAsia="en-US" w:bidi="ar-SA"/>
              </w:rPr>
              <w:t>Attore dalla sessione; QR dal payload contiene prenotazione e utente firmati.</w:t>
            </w:r>
          </w:p>
        </w:tc>
      </w:tr>
      <w:tr>
        <w:trPr/>
        <w:tc>
          <w:tcPr>
            <w:tcW w:w="1045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rStyle w:val="VerbatimChar"/>
                <w:kern w:val="0"/>
                <w:sz w:val="17"/>
                <w:szCs w:val="24"/>
                <w:lang w:val="it-IT" w:eastAsia="en-US" w:bidi="ar-SA"/>
              </w:rPr>
              <w:t>/api/admin/statistiche</w:t>
            </w:r>
          </w:p>
        </w:tc>
        <w:tc>
          <w:tcPr>
            <w:tcW w:w="1047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kern w:val="0"/>
                <w:sz w:val="17"/>
                <w:szCs w:val="24"/>
                <w:lang w:val="it-IT" w:eastAsia="en-US" w:bidi="ar-SA"/>
              </w:rPr>
              <w:t>GET — aggregazioni</w:t>
            </w:r>
          </w:p>
        </w:tc>
        <w:tc>
          <w:tcPr>
            <w:tcW w:w="1742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center"/>
              <w:rPr>
                <w:kern w:val="0"/>
                <w:szCs w:val="24"/>
                <w:lang w:val="it-IT" w:eastAsia="en-US" w:bidi="ar-SA"/>
              </w:rPr>
            </w:pPr>
            <w:r>
              <w:rPr>
                <w:kern w:val="0"/>
                <w:sz w:val="17"/>
                <w:szCs w:val="24"/>
                <w:lang w:val="it-IT" w:eastAsia="en-US" w:bidi="ar-SA"/>
              </w:rPr>
              <w:t>❌</w:t>
            </w:r>
          </w:p>
        </w:tc>
        <w:tc>
          <w:tcPr>
            <w:tcW w:w="1743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center"/>
              <w:rPr>
                <w:kern w:val="0"/>
                <w:szCs w:val="24"/>
                <w:lang w:val="it-IT" w:eastAsia="en-US" w:bidi="ar-SA"/>
              </w:rPr>
            </w:pPr>
            <w:r>
              <w:rPr>
                <w:kern w:val="0"/>
                <w:sz w:val="17"/>
                <w:szCs w:val="24"/>
                <w:lang w:val="it-IT" w:eastAsia="en-US" w:bidi="ar-SA"/>
              </w:rPr>
              <w:t>✅</w:t>
            </w:r>
          </w:p>
        </w:tc>
        <w:tc>
          <w:tcPr>
            <w:tcW w:w="1742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center"/>
              <w:rPr>
                <w:kern w:val="0"/>
                <w:szCs w:val="24"/>
                <w:lang w:val="it-IT" w:eastAsia="en-US" w:bidi="ar-SA"/>
              </w:rPr>
            </w:pPr>
            <w:r>
              <w:rPr>
                <w:kern w:val="0"/>
                <w:sz w:val="17"/>
                <w:szCs w:val="24"/>
                <w:lang w:val="it-IT" w:eastAsia="en-US" w:bidi="ar-SA"/>
              </w:rPr>
              <w:t>✅</w:t>
            </w:r>
          </w:p>
        </w:tc>
        <w:tc>
          <w:tcPr>
            <w:tcW w:w="1047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rStyle w:val="VerbatimChar"/>
                <w:kern w:val="0"/>
                <w:sz w:val="17"/>
                <w:szCs w:val="24"/>
                <w:lang w:val="it-IT" w:eastAsia="en-US" w:bidi="ar-SA"/>
              </w:rPr>
              <w:t>auth()</w:t>
            </w:r>
            <w:r>
              <w:rPr>
                <w:kern w:val="0"/>
                <w:sz w:val="17"/>
                <w:szCs w:val="24"/>
                <w:lang w:val="it-IT" w:eastAsia="en-US" w:bidi="ar-SA"/>
              </w:rPr>
              <w:t xml:space="preserve"> più controllo ruolo staff.</w:t>
            </w:r>
          </w:p>
        </w:tc>
        <w:tc>
          <w:tcPr>
            <w:tcW w:w="1045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kern w:val="0"/>
                <w:sz w:val="17"/>
                <w:szCs w:val="24"/>
                <w:lang w:val="it-IT" w:eastAsia="en-US" w:bidi="ar-SA"/>
              </w:rPr>
              <w:t>Tipo di statistica dalla query.</w:t>
            </w:r>
          </w:p>
        </w:tc>
      </w:tr>
      <w:tr>
        <w:trPr/>
        <w:tc>
          <w:tcPr>
            <w:tcW w:w="1045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rStyle w:val="VerbatimChar"/>
                <w:kern w:val="0"/>
                <w:sz w:val="17"/>
                <w:szCs w:val="24"/>
                <w:lang w:val="it-IT" w:eastAsia="en-US" w:bidi="ar-SA"/>
              </w:rPr>
              <w:t>/api/admin/utenti/[id]</w:t>
            </w:r>
          </w:p>
        </w:tc>
        <w:tc>
          <w:tcPr>
            <w:tcW w:w="1047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kern w:val="0"/>
                <w:sz w:val="17"/>
                <w:szCs w:val="24"/>
                <w:lang w:val="it-IT" w:eastAsia="en-US" w:bidi="ar-SA"/>
              </w:rPr>
              <w:t>GET — dettaglio utente</w:t>
            </w:r>
          </w:p>
        </w:tc>
        <w:tc>
          <w:tcPr>
            <w:tcW w:w="1742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center"/>
              <w:rPr>
                <w:kern w:val="0"/>
                <w:szCs w:val="24"/>
                <w:lang w:val="it-IT" w:eastAsia="en-US" w:bidi="ar-SA"/>
              </w:rPr>
            </w:pPr>
            <w:r>
              <w:rPr>
                <w:kern w:val="0"/>
                <w:sz w:val="17"/>
                <w:szCs w:val="24"/>
                <w:lang w:val="it-IT" w:eastAsia="en-US" w:bidi="ar-SA"/>
              </w:rPr>
              <w:t>❌</w:t>
            </w:r>
          </w:p>
        </w:tc>
        <w:tc>
          <w:tcPr>
            <w:tcW w:w="1743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center"/>
              <w:rPr>
                <w:kern w:val="0"/>
                <w:szCs w:val="24"/>
                <w:lang w:val="it-IT" w:eastAsia="en-US" w:bidi="ar-SA"/>
              </w:rPr>
            </w:pPr>
            <w:r>
              <w:rPr>
                <w:kern w:val="0"/>
                <w:sz w:val="17"/>
                <w:szCs w:val="24"/>
                <w:lang w:val="it-IT" w:eastAsia="en-US" w:bidi="ar-SA"/>
              </w:rPr>
              <w:t>✅</w:t>
            </w:r>
          </w:p>
        </w:tc>
        <w:tc>
          <w:tcPr>
            <w:tcW w:w="1742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center"/>
              <w:rPr>
                <w:kern w:val="0"/>
                <w:szCs w:val="24"/>
                <w:lang w:val="it-IT" w:eastAsia="en-US" w:bidi="ar-SA"/>
              </w:rPr>
            </w:pPr>
            <w:r>
              <w:rPr>
                <w:kern w:val="0"/>
                <w:sz w:val="17"/>
                <w:szCs w:val="24"/>
                <w:lang w:val="it-IT" w:eastAsia="en-US" w:bidi="ar-SA"/>
              </w:rPr>
              <w:t>✅</w:t>
            </w:r>
          </w:p>
        </w:tc>
        <w:tc>
          <w:tcPr>
            <w:tcW w:w="1047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rStyle w:val="VerbatimChar"/>
                <w:kern w:val="0"/>
                <w:sz w:val="17"/>
                <w:szCs w:val="24"/>
                <w:lang w:val="it-IT" w:eastAsia="en-US" w:bidi="ar-SA"/>
              </w:rPr>
              <w:t>auth()</w:t>
            </w:r>
            <w:r>
              <w:rPr>
                <w:kern w:val="0"/>
                <w:sz w:val="17"/>
                <w:szCs w:val="24"/>
                <w:lang w:val="it-IT" w:eastAsia="en-US" w:bidi="ar-SA"/>
              </w:rPr>
              <w:t xml:space="preserve"> più controllo ruolo staff.</w:t>
            </w:r>
          </w:p>
        </w:tc>
        <w:tc>
          <w:tcPr>
            <w:tcW w:w="1045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kern w:val="0"/>
                <w:sz w:val="17"/>
                <w:szCs w:val="24"/>
                <w:lang w:val="it-IT" w:eastAsia="en-US" w:bidi="ar-SA"/>
              </w:rPr>
              <w:t>Utente target dal path.</w:t>
            </w:r>
          </w:p>
        </w:tc>
      </w:tr>
      <w:tr>
        <w:trPr/>
        <w:tc>
          <w:tcPr>
            <w:tcW w:w="1045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rStyle w:val="VerbatimChar"/>
                <w:kern w:val="0"/>
                <w:sz w:val="17"/>
                <w:szCs w:val="24"/>
                <w:lang w:val="it-IT" w:eastAsia="en-US" w:bidi="ar-SA"/>
              </w:rPr>
              <w:t>/api/admin/utenti/[id]</w:t>
            </w:r>
          </w:p>
        </w:tc>
        <w:tc>
          <w:tcPr>
            <w:tcW w:w="1047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kern w:val="0"/>
                <w:sz w:val="17"/>
                <w:szCs w:val="24"/>
                <w:lang w:val="it-IT" w:eastAsia="en-US" w:bidi="ar-SA"/>
              </w:rPr>
              <w:t>PATCH — attiva/disattiva utente</w:t>
            </w:r>
          </w:p>
        </w:tc>
        <w:tc>
          <w:tcPr>
            <w:tcW w:w="1742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center"/>
              <w:rPr>
                <w:kern w:val="0"/>
                <w:szCs w:val="24"/>
                <w:lang w:val="it-IT" w:eastAsia="en-US" w:bidi="ar-SA"/>
              </w:rPr>
            </w:pPr>
            <w:r>
              <w:rPr>
                <w:kern w:val="0"/>
                <w:sz w:val="17"/>
                <w:szCs w:val="24"/>
                <w:lang w:val="it-IT" w:eastAsia="en-US" w:bidi="ar-SA"/>
              </w:rPr>
              <w:t>❌</w:t>
            </w:r>
          </w:p>
        </w:tc>
        <w:tc>
          <w:tcPr>
            <w:tcW w:w="1743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center"/>
              <w:rPr>
                <w:kern w:val="0"/>
                <w:szCs w:val="24"/>
                <w:lang w:val="it-IT" w:eastAsia="en-US" w:bidi="ar-SA"/>
              </w:rPr>
            </w:pPr>
            <w:r>
              <w:rPr>
                <w:kern w:val="0"/>
                <w:sz w:val="17"/>
                <w:szCs w:val="24"/>
                <w:lang w:val="it-IT" w:eastAsia="en-US" w:bidi="ar-SA"/>
              </w:rPr>
              <w:t>❌</w:t>
            </w:r>
          </w:p>
        </w:tc>
        <w:tc>
          <w:tcPr>
            <w:tcW w:w="1742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center"/>
              <w:rPr>
                <w:kern w:val="0"/>
                <w:szCs w:val="24"/>
                <w:lang w:val="it-IT" w:eastAsia="en-US" w:bidi="ar-SA"/>
              </w:rPr>
            </w:pPr>
            <w:r>
              <w:rPr>
                <w:kern w:val="0"/>
                <w:sz w:val="17"/>
                <w:szCs w:val="24"/>
                <w:lang w:val="it-IT" w:eastAsia="en-US" w:bidi="ar-SA"/>
              </w:rPr>
              <w:t>✅</w:t>
            </w:r>
          </w:p>
        </w:tc>
        <w:tc>
          <w:tcPr>
            <w:tcW w:w="1047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rStyle w:val="VerbatimChar"/>
                <w:kern w:val="0"/>
                <w:sz w:val="17"/>
                <w:szCs w:val="24"/>
                <w:lang w:val="it-IT" w:eastAsia="en-US" w:bidi="ar-SA"/>
              </w:rPr>
              <w:t>auth()</w:t>
            </w:r>
            <w:r>
              <w:rPr>
                <w:kern w:val="0"/>
                <w:sz w:val="17"/>
                <w:szCs w:val="24"/>
                <w:lang w:val="it-IT" w:eastAsia="en-US" w:bidi="ar-SA"/>
              </w:rPr>
              <w:t xml:space="preserve"> più controllo esclusivo </w:t>
            </w:r>
            <w:r>
              <w:rPr>
                <w:rStyle w:val="VerbatimChar"/>
                <w:kern w:val="0"/>
                <w:sz w:val="17"/>
                <w:szCs w:val="24"/>
                <w:lang w:val="it-IT" w:eastAsia="en-US" w:bidi="ar-SA"/>
              </w:rPr>
              <w:t>ADMIN</w:t>
            </w:r>
            <w:r>
              <w:rPr>
                <w:kern w:val="0"/>
                <w:sz w:val="17"/>
                <w:szCs w:val="24"/>
                <w:lang w:val="it-IT" w:eastAsia="en-US" w:bidi="ar-SA"/>
              </w:rPr>
              <w:t>; vietata l’auto-disattivazione.</w:t>
            </w:r>
          </w:p>
        </w:tc>
        <w:tc>
          <w:tcPr>
            <w:tcW w:w="1045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kern w:val="0"/>
                <w:sz w:val="17"/>
                <w:szCs w:val="24"/>
                <w:lang w:val="it-IT" w:eastAsia="en-US" w:bidi="ar-SA"/>
              </w:rPr>
              <w:t xml:space="preserve">Attore dalla sessione; utente dal path e </w:t>
            </w:r>
            <w:r>
              <w:rPr>
                <w:rStyle w:val="VerbatimChar"/>
                <w:kern w:val="0"/>
                <w:sz w:val="17"/>
                <w:szCs w:val="24"/>
                <w:lang w:val="it-IT" w:eastAsia="en-US" w:bidi="ar-SA"/>
              </w:rPr>
              <w:t>attivo</w:t>
            </w:r>
            <w:r>
              <w:rPr>
                <w:kern w:val="0"/>
                <w:sz w:val="17"/>
                <w:szCs w:val="24"/>
                <w:lang w:val="it-IT" w:eastAsia="en-US" w:bidi="ar-SA"/>
              </w:rPr>
              <w:t xml:space="preserve"> dal payload.</w:t>
            </w:r>
          </w:p>
        </w:tc>
      </w:tr>
      <w:tr>
        <w:trPr/>
        <w:tc>
          <w:tcPr>
            <w:tcW w:w="1045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rStyle w:val="VerbatimChar"/>
                <w:kern w:val="0"/>
                <w:sz w:val="17"/>
                <w:szCs w:val="24"/>
                <w:lang w:val="it-IT" w:eastAsia="en-US" w:bidi="ar-SA"/>
              </w:rPr>
              <w:t>/api/admin/utenti/[id]/notifica</w:t>
            </w:r>
          </w:p>
        </w:tc>
        <w:tc>
          <w:tcPr>
            <w:tcW w:w="1047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kern w:val="0"/>
                <w:sz w:val="17"/>
                <w:szCs w:val="24"/>
                <w:lang w:val="it-IT" w:eastAsia="en-US" w:bidi="ar-SA"/>
              </w:rPr>
              <w:t>POST — invia notifica</w:t>
            </w:r>
          </w:p>
        </w:tc>
        <w:tc>
          <w:tcPr>
            <w:tcW w:w="1742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center"/>
              <w:rPr>
                <w:kern w:val="0"/>
                <w:szCs w:val="24"/>
                <w:lang w:val="it-IT" w:eastAsia="en-US" w:bidi="ar-SA"/>
              </w:rPr>
            </w:pPr>
            <w:r>
              <w:rPr>
                <w:kern w:val="0"/>
                <w:sz w:val="17"/>
                <w:szCs w:val="24"/>
                <w:lang w:val="it-IT" w:eastAsia="en-US" w:bidi="ar-SA"/>
              </w:rPr>
              <w:t>❌</w:t>
            </w:r>
          </w:p>
        </w:tc>
        <w:tc>
          <w:tcPr>
            <w:tcW w:w="1743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center"/>
              <w:rPr>
                <w:kern w:val="0"/>
                <w:szCs w:val="24"/>
                <w:lang w:val="it-IT" w:eastAsia="en-US" w:bidi="ar-SA"/>
              </w:rPr>
            </w:pPr>
            <w:r>
              <w:rPr>
                <w:kern w:val="0"/>
                <w:sz w:val="17"/>
                <w:szCs w:val="24"/>
                <w:lang w:val="it-IT" w:eastAsia="en-US" w:bidi="ar-SA"/>
              </w:rPr>
              <w:t>✅</w:t>
            </w:r>
          </w:p>
        </w:tc>
        <w:tc>
          <w:tcPr>
            <w:tcW w:w="1742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center"/>
              <w:rPr>
                <w:kern w:val="0"/>
                <w:szCs w:val="24"/>
                <w:lang w:val="it-IT" w:eastAsia="en-US" w:bidi="ar-SA"/>
              </w:rPr>
            </w:pPr>
            <w:r>
              <w:rPr>
                <w:kern w:val="0"/>
                <w:sz w:val="17"/>
                <w:szCs w:val="24"/>
                <w:lang w:val="it-IT" w:eastAsia="en-US" w:bidi="ar-SA"/>
              </w:rPr>
              <w:t>✅</w:t>
            </w:r>
          </w:p>
        </w:tc>
        <w:tc>
          <w:tcPr>
            <w:tcW w:w="1047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rStyle w:val="VerbatimChar"/>
                <w:kern w:val="0"/>
                <w:sz w:val="17"/>
                <w:szCs w:val="24"/>
                <w:lang w:val="it-IT" w:eastAsia="en-US" w:bidi="ar-SA"/>
              </w:rPr>
              <w:t>auth()</w:t>
            </w:r>
            <w:r>
              <w:rPr>
                <w:kern w:val="0"/>
                <w:sz w:val="17"/>
                <w:szCs w:val="24"/>
                <w:lang w:val="it-IT" w:eastAsia="en-US" w:bidi="ar-SA"/>
              </w:rPr>
              <w:t xml:space="preserve"> più controllo ruolo staff.</w:t>
            </w:r>
          </w:p>
        </w:tc>
        <w:tc>
          <w:tcPr>
            <w:tcW w:w="1045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kern w:val="0"/>
                <w:sz w:val="17"/>
                <w:szCs w:val="24"/>
                <w:lang w:val="it-IT" w:eastAsia="en-US" w:bidi="ar-SA"/>
              </w:rPr>
              <w:t>Attore dalla sessione; destinatario dal path e contenuto dal payload.</w:t>
            </w:r>
          </w:p>
        </w:tc>
      </w:tr>
      <w:tr>
        <w:trPr/>
        <w:tc>
          <w:tcPr>
            <w:tcW w:w="1045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rStyle w:val="VerbatimChar"/>
                <w:kern w:val="0"/>
                <w:sz w:val="17"/>
                <w:szCs w:val="24"/>
                <w:lang w:val="it-IT" w:eastAsia="en-US" w:bidi="ar-SA"/>
              </w:rPr>
              <w:t>/api/admin/utenti/[id]/profilo</w:t>
            </w:r>
          </w:p>
        </w:tc>
        <w:tc>
          <w:tcPr>
            <w:tcW w:w="1047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kern w:val="0"/>
                <w:sz w:val="17"/>
                <w:szCs w:val="24"/>
                <w:lang w:val="it-IT" w:eastAsia="en-US" w:bidi="ar-SA"/>
              </w:rPr>
              <w:t>GET — profilo completo</w:t>
            </w:r>
          </w:p>
        </w:tc>
        <w:tc>
          <w:tcPr>
            <w:tcW w:w="1742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center"/>
              <w:rPr>
                <w:kern w:val="0"/>
                <w:szCs w:val="24"/>
                <w:lang w:val="it-IT" w:eastAsia="en-US" w:bidi="ar-SA"/>
              </w:rPr>
            </w:pPr>
            <w:r>
              <w:rPr>
                <w:kern w:val="0"/>
                <w:sz w:val="17"/>
                <w:szCs w:val="24"/>
                <w:lang w:val="it-IT" w:eastAsia="en-US" w:bidi="ar-SA"/>
              </w:rPr>
              <w:t>❌</w:t>
            </w:r>
          </w:p>
        </w:tc>
        <w:tc>
          <w:tcPr>
            <w:tcW w:w="1743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center"/>
              <w:rPr>
                <w:kern w:val="0"/>
                <w:szCs w:val="24"/>
                <w:lang w:val="it-IT" w:eastAsia="en-US" w:bidi="ar-SA"/>
              </w:rPr>
            </w:pPr>
            <w:r>
              <w:rPr>
                <w:kern w:val="0"/>
                <w:sz w:val="17"/>
                <w:szCs w:val="24"/>
                <w:lang w:val="it-IT" w:eastAsia="en-US" w:bidi="ar-SA"/>
              </w:rPr>
              <w:t>✅</w:t>
            </w:r>
          </w:p>
        </w:tc>
        <w:tc>
          <w:tcPr>
            <w:tcW w:w="1742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center"/>
              <w:rPr>
                <w:kern w:val="0"/>
                <w:szCs w:val="24"/>
                <w:lang w:val="it-IT" w:eastAsia="en-US" w:bidi="ar-SA"/>
              </w:rPr>
            </w:pPr>
            <w:r>
              <w:rPr>
                <w:kern w:val="0"/>
                <w:sz w:val="17"/>
                <w:szCs w:val="24"/>
                <w:lang w:val="it-IT" w:eastAsia="en-US" w:bidi="ar-SA"/>
              </w:rPr>
              <w:t>✅</w:t>
            </w:r>
          </w:p>
        </w:tc>
        <w:tc>
          <w:tcPr>
            <w:tcW w:w="1047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rStyle w:val="VerbatimChar"/>
                <w:kern w:val="0"/>
                <w:sz w:val="17"/>
                <w:szCs w:val="24"/>
                <w:lang w:val="it-IT" w:eastAsia="en-US" w:bidi="ar-SA"/>
              </w:rPr>
              <w:t>auth()</w:t>
            </w:r>
            <w:r>
              <w:rPr>
                <w:kern w:val="0"/>
                <w:sz w:val="17"/>
                <w:szCs w:val="24"/>
                <w:lang w:val="it-IT" w:eastAsia="en-US" w:bidi="ar-SA"/>
              </w:rPr>
              <w:t xml:space="preserve"> più controllo ruolo staff.</w:t>
            </w:r>
          </w:p>
        </w:tc>
        <w:tc>
          <w:tcPr>
            <w:tcW w:w="1045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kern w:val="0"/>
                <w:sz w:val="17"/>
                <w:szCs w:val="24"/>
                <w:lang w:val="it-IT" w:eastAsia="en-US" w:bidi="ar-SA"/>
              </w:rPr>
              <w:t>Utente target dal path.</w:t>
            </w:r>
          </w:p>
        </w:tc>
      </w:tr>
      <w:tr>
        <w:trPr/>
        <w:tc>
          <w:tcPr>
            <w:tcW w:w="1045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rStyle w:val="VerbatimChar"/>
                <w:kern w:val="0"/>
                <w:sz w:val="17"/>
                <w:szCs w:val="24"/>
                <w:lang w:val="it-IT" w:eastAsia="en-US" w:bidi="ar-SA"/>
              </w:rPr>
              <w:t>/api/admin/utenti/[id]/storico</w:t>
            </w:r>
          </w:p>
        </w:tc>
        <w:tc>
          <w:tcPr>
            <w:tcW w:w="1047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kern w:val="0"/>
                <w:sz w:val="17"/>
                <w:szCs w:val="24"/>
                <w:lang w:val="it-IT" w:eastAsia="en-US" w:bidi="ar-SA"/>
              </w:rPr>
              <w:t>GET — storico eventi</w:t>
            </w:r>
          </w:p>
        </w:tc>
        <w:tc>
          <w:tcPr>
            <w:tcW w:w="1742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center"/>
              <w:rPr>
                <w:kern w:val="0"/>
                <w:szCs w:val="24"/>
                <w:lang w:val="it-IT" w:eastAsia="en-US" w:bidi="ar-SA"/>
              </w:rPr>
            </w:pPr>
            <w:r>
              <w:rPr>
                <w:kern w:val="0"/>
                <w:sz w:val="17"/>
                <w:szCs w:val="24"/>
                <w:lang w:val="it-IT" w:eastAsia="en-US" w:bidi="ar-SA"/>
              </w:rPr>
              <w:t>❌</w:t>
            </w:r>
          </w:p>
        </w:tc>
        <w:tc>
          <w:tcPr>
            <w:tcW w:w="1743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center"/>
              <w:rPr>
                <w:kern w:val="0"/>
                <w:szCs w:val="24"/>
                <w:lang w:val="it-IT" w:eastAsia="en-US" w:bidi="ar-SA"/>
              </w:rPr>
            </w:pPr>
            <w:r>
              <w:rPr>
                <w:kern w:val="0"/>
                <w:sz w:val="17"/>
                <w:szCs w:val="24"/>
                <w:lang w:val="it-IT" w:eastAsia="en-US" w:bidi="ar-SA"/>
              </w:rPr>
              <w:t>✅</w:t>
            </w:r>
          </w:p>
        </w:tc>
        <w:tc>
          <w:tcPr>
            <w:tcW w:w="1742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center"/>
              <w:rPr>
                <w:kern w:val="0"/>
                <w:szCs w:val="24"/>
                <w:lang w:val="it-IT" w:eastAsia="en-US" w:bidi="ar-SA"/>
              </w:rPr>
            </w:pPr>
            <w:r>
              <w:rPr>
                <w:kern w:val="0"/>
                <w:sz w:val="17"/>
                <w:szCs w:val="24"/>
                <w:lang w:val="it-IT" w:eastAsia="en-US" w:bidi="ar-SA"/>
              </w:rPr>
              <w:t>✅</w:t>
            </w:r>
          </w:p>
        </w:tc>
        <w:tc>
          <w:tcPr>
            <w:tcW w:w="1047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rStyle w:val="VerbatimChar"/>
                <w:kern w:val="0"/>
                <w:sz w:val="17"/>
                <w:szCs w:val="24"/>
                <w:lang w:val="it-IT" w:eastAsia="en-US" w:bidi="ar-SA"/>
              </w:rPr>
              <w:t>auth()</w:t>
            </w:r>
            <w:r>
              <w:rPr>
                <w:kern w:val="0"/>
                <w:sz w:val="17"/>
                <w:szCs w:val="24"/>
                <w:lang w:val="it-IT" w:eastAsia="en-US" w:bidi="ar-SA"/>
              </w:rPr>
              <w:t xml:space="preserve"> più controllo ruolo staff.</w:t>
            </w:r>
          </w:p>
        </w:tc>
        <w:tc>
          <w:tcPr>
            <w:tcW w:w="1045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kern w:val="0"/>
                <w:sz w:val="17"/>
                <w:szCs w:val="24"/>
                <w:lang w:val="it-IT" w:eastAsia="en-US" w:bidi="ar-SA"/>
              </w:rPr>
              <w:t>Utente target dal path.</w:t>
            </w:r>
          </w:p>
        </w:tc>
      </w:tr>
    </w:tbl>
    <w:p>
      <w:pPr>
        <w:pStyle w:val="Heading4"/>
        <w:rPr/>
      </w:pPr>
      <w:r>
        <w:rPr/>
        <w:t>Risultato per l’area admin</w:t>
      </w:r>
    </w:p>
    <w:p>
      <w:pPr>
        <w:pStyle w:val="FirstParagraph"/>
        <w:rPr/>
      </w:pPr>
      <w:r>
        <w:rPr/>
        <w:t xml:space="preserve">La maggior parte delle route applica correttamente la coppia </w:t>
      </w:r>
      <w:r>
        <w:rPr>
          <w:rStyle w:val="VerbatimChar"/>
        </w:rPr>
        <w:t>BIBLIOTECARIO</w:t>
      </w:r>
      <w:r>
        <w:rPr/>
        <w:t>/</w:t>
      </w:r>
      <w:r>
        <w:rPr>
          <w:rStyle w:val="VerbatimChar"/>
        </w:rPr>
        <w:t>ADMIN</w:t>
      </w:r>
      <w:r>
        <w:rPr/>
        <w:t xml:space="preserve">; la modifica dello stato di un utente è riservata ad </w:t>
      </w:r>
      <w:r>
        <w:rPr>
          <w:rStyle w:val="VerbatimChar"/>
        </w:rPr>
        <w:t>ADMIN</w:t>
      </w:r>
      <w:r>
        <w:rPr/>
        <w:t>. Le eccezioni AS-IS sono:</w:t>
      </w:r>
    </w:p>
    <w:p>
      <w:pPr>
        <w:pStyle w:val="Compact"/>
        <w:numPr>
          <w:ilvl w:val="0"/>
          <w:numId w:val="101"/>
        </w:numPr>
        <w:rPr/>
      </w:pPr>
      <w:r>
        <w:rPr>
          <w:rStyle w:val="VerbatimChar"/>
        </w:rPr>
        <w:t>GET /api/admin/posti/[id]</w:t>
      </w:r>
      <w:r>
        <w:rPr/>
        <w:t xml:space="preserve"> valida la sessione ma non il ruolo e rende quindi disponibili a uno STUDENTE dati amministrativi, prenotazioni recenti e identità collegate.</w:t>
      </w:r>
    </w:p>
    <w:p>
      <w:pPr>
        <w:pStyle w:val="Compact"/>
        <w:numPr>
          <w:ilvl w:val="0"/>
          <w:numId w:val="102"/>
        </w:numPr>
        <w:rPr/>
      </w:pPr>
      <w:r>
        <w:rPr>
          <w:rStyle w:val="VerbatimChar"/>
        </w:rPr>
        <w:t>GET</w:t>
      </w:r>
      <w:r>
        <w:rPr/>
        <w:t xml:space="preserve"> e </w:t>
      </w:r>
      <w:r>
        <w:rPr>
          <w:rStyle w:val="VerbatimChar"/>
        </w:rPr>
        <w:t>PATCH /api/admin/richieste</w:t>
      </w:r>
      <w:r>
        <w:rPr/>
        <w:t xml:space="preserve"> non chiamano </w:t>
      </w:r>
      <w:r>
        <w:rPr>
          <w:rStyle w:val="VerbatimChar"/>
        </w:rPr>
        <w:t>auth()</w:t>
      </w:r>
      <w:r>
        <w:rPr/>
        <w:t xml:space="preserve"> e dipendono soltanto dalla presenza del cookie controllata dal middleware.</w:t>
      </w:r>
      <w:bookmarkEnd w:id="80"/>
    </w:p>
    <w:p>
      <w:pPr>
        <w:pStyle w:val="Heading3"/>
        <w:rPr/>
      </w:pPr>
      <w:r>
        <w:rPr/>
        <w:t>Origine dell’identità e decisioni di autorizzazione</w:t>
      </w:r>
    </w:p>
    <w:tbl>
      <w:tblPr>
        <w:tblStyle w:val="Table"/>
        <w:tblW w:w="5000" w:type="pct"/>
        <w:jc w:val="left"/>
        <w:tblInd w:w="113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3137"/>
        <w:gridCol w:w="3137"/>
        <w:gridCol w:w="3138"/>
      </w:tblGrid>
      <w:tr>
        <w:trPr>
          <w:tblHeader w:val="true"/>
        </w:trPr>
        <w:tc>
          <w:tcPr>
            <w:tcW w:w="3137" w:type="dxa"/>
            <w:tcBorders>
              <w:top w:val="single" w:sz="4" w:space="0" w:color="B8C2D0"/>
              <w:left w:val="single" w:sz="4" w:space="0" w:color="B8C2D0"/>
              <w:bottom w:val="single" w:sz="6" w:space="0" w:color="000000"/>
              <w:right w:val="single" w:sz="4" w:space="0" w:color="B8C2D0"/>
            </w:tcBorders>
            <w:shd w:color="auto" w:fill="E3E9F2" w:val="clear"/>
            <w:vAlign w:val="bottom"/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b/>
                <w:kern w:val="0"/>
                <w:sz w:val="17"/>
                <w:szCs w:val="24"/>
                <w:lang w:val="it-IT" w:eastAsia="en-US" w:bidi="ar-SA"/>
              </w:rPr>
              <w:t>Origine</w:t>
            </w:r>
          </w:p>
        </w:tc>
        <w:tc>
          <w:tcPr>
            <w:tcW w:w="3137" w:type="dxa"/>
            <w:tcBorders>
              <w:top w:val="single" w:sz="4" w:space="0" w:color="B8C2D0"/>
              <w:left w:val="single" w:sz="4" w:space="0" w:color="B8C2D0"/>
              <w:bottom w:val="single" w:sz="6" w:space="0" w:color="000000"/>
              <w:right w:val="single" w:sz="4" w:space="0" w:color="B8C2D0"/>
            </w:tcBorders>
            <w:shd w:color="auto" w:fill="E3E9F2" w:val="clear"/>
            <w:vAlign w:val="bottom"/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b/>
                <w:kern w:val="0"/>
                <w:sz w:val="17"/>
                <w:szCs w:val="24"/>
                <w:lang w:val="it-IT" w:eastAsia="en-US" w:bidi="ar-SA"/>
              </w:rPr>
              <w:t>Operazioni</w:t>
            </w:r>
          </w:p>
        </w:tc>
        <w:tc>
          <w:tcPr>
            <w:tcW w:w="3138" w:type="dxa"/>
            <w:tcBorders>
              <w:top w:val="single" w:sz="4" w:space="0" w:color="B8C2D0"/>
              <w:left w:val="single" w:sz="4" w:space="0" w:color="B8C2D0"/>
              <w:bottom w:val="single" w:sz="6" w:space="0" w:color="000000"/>
              <w:right w:val="single" w:sz="4" w:space="0" w:color="B8C2D0"/>
            </w:tcBorders>
            <w:shd w:color="auto" w:fill="E3E9F2" w:val="clear"/>
            <w:vAlign w:val="bottom"/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b/>
                <w:kern w:val="0"/>
                <w:sz w:val="17"/>
                <w:szCs w:val="24"/>
                <w:lang w:val="it-IT" w:eastAsia="en-US" w:bidi="ar-SA"/>
              </w:rPr>
              <w:t>Conseguenza AS-IS</w:t>
            </w:r>
          </w:p>
        </w:tc>
      </w:tr>
      <w:tr>
        <w:trPr/>
        <w:tc>
          <w:tcPr>
            <w:tcW w:w="3137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kern w:val="0"/>
                <w:sz w:val="17"/>
                <w:szCs w:val="24"/>
                <w:lang w:val="it-IT" w:eastAsia="en-US" w:bidi="ar-SA"/>
              </w:rPr>
              <w:t>Sessione verificata con ownership</w:t>
            </w:r>
          </w:p>
        </w:tc>
        <w:tc>
          <w:tcPr>
            <w:tcW w:w="3137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kern w:val="0"/>
                <w:sz w:val="17"/>
                <w:szCs w:val="24"/>
                <w:lang w:val="it-IT" w:eastAsia="en-US" w:bidi="ar-SA"/>
              </w:rPr>
              <w:t xml:space="preserve">Solo </w:t>
            </w:r>
            <w:r>
              <w:rPr>
                <w:rStyle w:val="VerbatimChar"/>
                <w:kern w:val="0"/>
                <w:sz w:val="17"/>
                <w:szCs w:val="24"/>
                <w:lang w:val="it-IT" w:eastAsia="en-US" w:bidi="ar-SA"/>
              </w:rPr>
              <w:t>POST /api/prenotazioni/[id]/check-in</w:t>
            </w:r>
            <w:r>
              <w:rPr>
                <w:kern w:val="0"/>
                <w:sz w:val="17"/>
                <w:szCs w:val="24"/>
                <w:lang w:val="it-IT" w:eastAsia="en-US" w:bidi="ar-SA"/>
              </w:rPr>
              <w:t>.</w:t>
            </w:r>
          </w:p>
        </w:tc>
        <w:tc>
          <w:tcPr>
            <w:tcW w:w="3138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kern w:val="0"/>
                <w:sz w:val="17"/>
                <w:szCs w:val="24"/>
                <w:lang w:val="it-IT" w:eastAsia="en-US" w:bidi="ar-SA"/>
              </w:rPr>
              <w:t>Impedisce il check-in di una prenotazione altrui, indipendentemente dal ruolo.</w:t>
            </w:r>
          </w:p>
        </w:tc>
      </w:tr>
      <w:tr>
        <w:trPr/>
        <w:tc>
          <w:tcPr>
            <w:tcW w:w="3137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kern w:val="0"/>
                <w:sz w:val="17"/>
                <w:szCs w:val="24"/>
                <w:lang w:val="it-IT" w:eastAsia="en-US" w:bidi="ar-SA"/>
              </w:rPr>
              <w:t>Sessione verificata come attore staff</w:t>
            </w:r>
          </w:p>
        </w:tc>
        <w:tc>
          <w:tcPr>
            <w:tcW w:w="3137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kern w:val="0"/>
                <w:sz w:val="17"/>
                <w:szCs w:val="24"/>
                <w:lang w:val="it-IT" w:eastAsia="en-US" w:bidi="ar-SA"/>
              </w:rPr>
              <w:t>Route admin protette.</w:t>
            </w:r>
          </w:p>
        </w:tc>
        <w:tc>
          <w:tcPr>
            <w:tcW w:w="3138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kern w:val="0"/>
                <w:sz w:val="17"/>
                <w:szCs w:val="24"/>
                <w:lang w:val="it-IT" w:eastAsia="en-US" w:bidi="ar-SA"/>
              </w:rPr>
              <w:t>Il target resta normalmente nel path/payload, ma l’attore dei log deriva dalla sessione.</w:t>
            </w:r>
          </w:p>
        </w:tc>
      </w:tr>
      <w:tr>
        <w:trPr/>
        <w:tc>
          <w:tcPr>
            <w:tcW w:w="3137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kern w:val="0"/>
                <w:sz w:val="17"/>
                <w:szCs w:val="24"/>
                <w:lang w:val="it-IT" w:eastAsia="en-US" w:bidi="ar-SA"/>
              </w:rPr>
              <w:t>Payload client</w:t>
            </w:r>
          </w:p>
        </w:tc>
        <w:tc>
          <w:tcPr>
            <w:tcW w:w="3137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rStyle w:val="VerbatimChar"/>
                <w:kern w:val="0"/>
                <w:sz w:val="17"/>
                <w:szCs w:val="24"/>
                <w:lang w:val="it-IT" w:eastAsia="en-US" w:bidi="ar-SA"/>
              </w:rPr>
              <w:t>POST /api/prenotazioni</w:t>
            </w:r>
            <w:r>
              <w:rPr>
                <w:kern w:val="0"/>
                <w:sz w:val="17"/>
                <w:szCs w:val="24"/>
                <w:lang w:val="it-IT" w:eastAsia="en-US" w:bidi="ar-SA"/>
              </w:rPr>
              <w:t xml:space="preserve"> (</w:t>
            </w:r>
            <w:r>
              <w:rPr>
                <w:rStyle w:val="VerbatimChar"/>
                <w:kern w:val="0"/>
                <w:sz w:val="17"/>
                <w:szCs w:val="24"/>
                <w:lang w:val="it-IT" w:eastAsia="en-US" w:bidi="ar-SA"/>
              </w:rPr>
              <w:t>userId</w:t>
            </w:r>
            <w:r>
              <w:rPr>
                <w:kern w:val="0"/>
                <w:sz w:val="17"/>
                <w:szCs w:val="24"/>
                <w:lang w:val="it-IT" w:eastAsia="en-US" w:bidi="ar-SA"/>
              </w:rPr>
              <w:t xml:space="preserve">), </w:t>
            </w:r>
            <w:r>
              <w:rPr>
                <w:rStyle w:val="VerbatimChar"/>
                <w:kern w:val="0"/>
                <w:sz w:val="17"/>
                <w:szCs w:val="24"/>
                <w:lang w:val="it-IT" w:eastAsia="en-US" w:bidi="ar-SA"/>
              </w:rPr>
              <w:t>PATCH /api/prenotazioni/[id]</w:t>
            </w:r>
            <w:r>
              <w:rPr>
                <w:kern w:val="0"/>
                <w:sz w:val="17"/>
                <w:szCs w:val="24"/>
                <w:lang w:val="it-IT" w:eastAsia="en-US" w:bidi="ar-SA"/>
              </w:rPr>
              <w:t xml:space="preserve"> (</w:t>
            </w:r>
            <w:r>
              <w:rPr>
                <w:rStyle w:val="VerbatimChar"/>
                <w:kern w:val="0"/>
                <w:sz w:val="17"/>
                <w:szCs w:val="24"/>
                <w:lang w:val="it-IT" w:eastAsia="en-US" w:bidi="ar-SA"/>
              </w:rPr>
              <w:t>userId</w:t>
            </w:r>
            <w:r>
              <w:rPr>
                <w:kern w:val="0"/>
                <w:sz w:val="17"/>
                <w:szCs w:val="24"/>
                <w:lang w:val="it-IT" w:eastAsia="en-US" w:bidi="ar-SA"/>
              </w:rPr>
              <w:t xml:space="preserve"> opzionale per il log).</w:t>
            </w:r>
          </w:p>
        </w:tc>
        <w:tc>
          <w:tcPr>
            <w:tcW w:w="3138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kern w:val="0"/>
                <w:sz w:val="17"/>
                <w:szCs w:val="24"/>
                <w:lang w:val="it-IT" w:eastAsia="en-US" w:bidi="ar-SA"/>
              </w:rPr>
              <w:t>Un client può creare per un altro utente o attribuire il log a un’identità arbitraria.</w:t>
            </w:r>
          </w:p>
        </w:tc>
      </w:tr>
      <w:tr>
        <w:trPr/>
        <w:tc>
          <w:tcPr>
            <w:tcW w:w="3137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kern w:val="0"/>
                <w:sz w:val="17"/>
                <w:szCs w:val="24"/>
                <w:lang w:val="it-IT" w:eastAsia="en-US" w:bidi="ar-SA"/>
              </w:rPr>
              <w:t>Query string</w:t>
            </w:r>
          </w:p>
        </w:tc>
        <w:tc>
          <w:tcPr>
            <w:tcW w:w="3137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rStyle w:val="VerbatimChar"/>
                <w:kern w:val="0"/>
                <w:sz w:val="17"/>
                <w:szCs w:val="24"/>
                <w:lang w:val="it-IT" w:eastAsia="en-US" w:bidi="ar-SA"/>
              </w:rPr>
              <w:t>GET /api/prenotazioni?userId=...</w:t>
            </w:r>
            <w:r>
              <w:rPr>
                <w:kern w:val="0"/>
                <w:sz w:val="17"/>
                <w:szCs w:val="24"/>
                <w:lang w:val="it-IT" w:eastAsia="en-US" w:bidi="ar-SA"/>
              </w:rPr>
              <w:t>.</w:t>
            </w:r>
          </w:p>
        </w:tc>
        <w:tc>
          <w:tcPr>
            <w:tcW w:w="3138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kern w:val="0"/>
                <w:sz w:val="17"/>
                <w:szCs w:val="24"/>
                <w:lang w:val="it-IT" w:eastAsia="en-US" w:bidi="ar-SA"/>
              </w:rPr>
              <w:t>Un client può enumerare le prenotazioni di altri utenti o omettere il filtro per leggerle tutte.</w:t>
            </w:r>
          </w:p>
        </w:tc>
      </w:tr>
      <w:tr>
        <w:trPr/>
        <w:tc>
          <w:tcPr>
            <w:tcW w:w="3137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kern w:val="0"/>
                <w:sz w:val="17"/>
                <w:szCs w:val="24"/>
                <w:lang w:val="it-IT" w:eastAsia="en-US" w:bidi="ar-SA"/>
              </w:rPr>
              <w:t>Solo ID nel path, senza ownership</w:t>
            </w:r>
          </w:p>
        </w:tc>
        <w:tc>
          <w:tcPr>
            <w:tcW w:w="3137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kern w:val="0"/>
                <w:sz w:val="17"/>
                <w:szCs w:val="24"/>
                <w:lang w:val="it-IT" w:eastAsia="en-US" w:bidi="ar-SA"/>
              </w:rPr>
              <w:t>Dettaglio, aggiornamento, eliminazione ed estensione della prenotazione.</w:t>
            </w:r>
          </w:p>
        </w:tc>
        <w:tc>
          <w:tcPr>
            <w:tcW w:w="3138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kern w:val="0"/>
                <w:sz w:val="17"/>
                <w:szCs w:val="24"/>
                <w:lang w:val="it-IT" w:eastAsia="en-US" w:bidi="ar-SA"/>
              </w:rPr>
              <w:t>La conoscenza dell’ID è sufficiente per leggere o modificare la risorsa dopo il solo passaggio del middleware.</w:t>
            </w:r>
          </w:p>
        </w:tc>
      </w:tr>
      <w:tr>
        <w:trPr/>
        <w:tc>
          <w:tcPr>
            <w:tcW w:w="3137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kern w:val="0"/>
                <w:sz w:val="17"/>
                <w:szCs w:val="24"/>
                <w:lang w:val="it-IT" w:eastAsia="en-US" w:bidi="ar-SA"/>
              </w:rPr>
              <w:t>Cookie controllato solo per presenza</w:t>
            </w:r>
          </w:p>
        </w:tc>
        <w:tc>
          <w:tcPr>
            <w:tcW w:w="3137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kern w:val="0"/>
                <w:sz w:val="17"/>
                <w:szCs w:val="24"/>
                <w:lang w:val="it-IT" w:eastAsia="en-US" w:bidi="ar-SA"/>
              </w:rPr>
              <w:t>Handler marcati ⚠️.</w:t>
            </w:r>
          </w:p>
        </w:tc>
        <w:tc>
          <w:tcPr>
            <w:tcW w:w="3138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kern w:val="0"/>
                <w:sz w:val="17"/>
                <w:szCs w:val="24"/>
                <w:lang w:val="it-IT" w:eastAsia="en-US" w:bidi="ar-SA"/>
              </w:rPr>
              <w:t>Un cookie non vuoto raggiunge il handler; la validità della sessione non è verificata localmente.</w:t>
            </w:r>
            <w:bookmarkStart w:id="81" w:name="X1e78bb1c794ed2691753b28a3d7ae61a1d43532"/>
            <w:bookmarkEnd w:id="81"/>
          </w:p>
        </w:tc>
      </w:tr>
    </w:tbl>
    <w:p>
      <w:pPr>
        <w:pStyle w:val="Heading3"/>
        <w:rPr/>
      </w:pPr>
      <w:r>
        <w:rPr/>
        <w:t>Base per i test negativi di autorizzazione</w:t>
      </w:r>
    </w:p>
    <w:p>
      <w:pPr>
        <w:pStyle w:val="FirstParagraph"/>
        <w:rPr/>
      </w:pPr>
      <w:r>
        <w:rPr/>
        <w:t>Gli identificativi seguenti sono proposti come riferimenti stabili per le suite post-modifica. Descrivono i varchi AS-IS da chiudere, non test già implementati in questa task.</w:t>
      </w:r>
    </w:p>
    <w:tbl>
      <w:tblPr>
        <w:tblStyle w:val="Table"/>
        <w:tblW w:w="5000" w:type="pct"/>
        <w:jc w:val="left"/>
        <w:tblInd w:w="113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3137"/>
        <w:gridCol w:w="3137"/>
        <w:gridCol w:w="3138"/>
      </w:tblGrid>
      <w:tr>
        <w:trPr>
          <w:tblHeader w:val="true"/>
        </w:trPr>
        <w:tc>
          <w:tcPr>
            <w:tcW w:w="3137" w:type="dxa"/>
            <w:tcBorders>
              <w:top w:val="single" w:sz="4" w:space="0" w:color="B8C2D0"/>
              <w:left w:val="single" w:sz="4" w:space="0" w:color="B8C2D0"/>
              <w:bottom w:val="single" w:sz="6" w:space="0" w:color="000000"/>
              <w:right w:val="single" w:sz="4" w:space="0" w:color="B8C2D0"/>
            </w:tcBorders>
            <w:shd w:color="auto" w:fill="E3E9F2" w:val="clear"/>
            <w:vAlign w:val="bottom"/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b/>
                <w:kern w:val="0"/>
                <w:sz w:val="17"/>
                <w:szCs w:val="24"/>
                <w:lang w:val="it-IT" w:eastAsia="en-US" w:bidi="ar-SA"/>
              </w:rPr>
              <w:t>ID</w:t>
            </w:r>
          </w:p>
        </w:tc>
        <w:tc>
          <w:tcPr>
            <w:tcW w:w="3137" w:type="dxa"/>
            <w:tcBorders>
              <w:top w:val="single" w:sz="4" w:space="0" w:color="B8C2D0"/>
              <w:left w:val="single" w:sz="4" w:space="0" w:color="B8C2D0"/>
              <w:bottom w:val="single" w:sz="6" w:space="0" w:color="000000"/>
              <w:right w:val="single" w:sz="4" w:space="0" w:color="B8C2D0"/>
            </w:tcBorders>
            <w:shd w:color="auto" w:fill="E3E9F2" w:val="clear"/>
            <w:vAlign w:val="bottom"/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b/>
                <w:kern w:val="0"/>
                <w:sz w:val="17"/>
                <w:szCs w:val="24"/>
                <w:lang w:val="it-IT" w:eastAsia="en-US" w:bidi="ar-SA"/>
              </w:rPr>
              <w:t>Scenario negativo da verificare dopo la modifica</w:t>
            </w:r>
          </w:p>
        </w:tc>
        <w:tc>
          <w:tcPr>
            <w:tcW w:w="3138" w:type="dxa"/>
            <w:tcBorders>
              <w:top w:val="single" w:sz="4" w:space="0" w:color="B8C2D0"/>
              <w:left w:val="single" w:sz="4" w:space="0" w:color="B8C2D0"/>
              <w:bottom w:val="single" w:sz="6" w:space="0" w:color="000000"/>
              <w:right w:val="single" w:sz="4" w:space="0" w:color="B8C2D0"/>
            </w:tcBorders>
            <w:shd w:color="auto" w:fill="E3E9F2" w:val="clear"/>
            <w:vAlign w:val="bottom"/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b/>
                <w:kern w:val="0"/>
                <w:sz w:val="17"/>
                <w:szCs w:val="24"/>
                <w:lang w:val="it-IT" w:eastAsia="en-US" w:bidi="ar-SA"/>
              </w:rPr>
              <w:t>Esito richiesto dalla CR</w:t>
            </w:r>
          </w:p>
        </w:tc>
      </w:tr>
      <w:tr>
        <w:trPr/>
        <w:tc>
          <w:tcPr>
            <w:tcW w:w="3137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rStyle w:val="VerbatimChar"/>
                <w:kern w:val="0"/>
                <w:sz w:val="17"/>
                <w:szCs w:val="24"/>
                <w:lang w:val="it-IT" w:eastAsia="en-US" w:bidi="ar-SA"/>
              </w:rPr>
              <w:t>AUTH-NEG-001</w:t>
            </w:r>
          </w:p>
        </w:tc>
        <w:tc>
          <w:tcPr>
            <w:tcW w:w="3137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kern w:val="0"/>
                <w:sz w:val="17"/>
                <w:szCs w:val="24"/>
                <w:lang w:val="it-IT" w:eastAsia="en-US" w:bidi="ar-SA"/>
              </w:rPr>
              <w:t>Richiesta protetta senza sessione.</w:t>
            </w:r>
          </w:p>
        </w:tc>
        <w:tc>
          <w:tcPr>
            <w:tcW w:w="3138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kern w:val="0"/>
                <w:sz w:val="17"/>
                <w:szCs w:val="24"/>
                <w:lang w:val="it-IT" w:eastAsia="en-US" w:bidi="ar-SA"/>
              </w:rPr>
              <w:t>HTTP 401.</w:t>
            </w:r>
          </w:p>
        </w:tc>
      </w:tr>
      <w:tr>
        <w:trPr/>
        <w:tc>
          <w:tcPr>
            <w:tcW w:w="3137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rStyle w:val="VerbatimChar"/>
                <w:kern w:val="0"/>
                <w:sz w:val="17"/>
                <w:szCs w:val="24"/>
                <w:lang w:val="it-IT" w:eastAsia="en-US" w:bidi="ar-SA"/>
              </w:rPr>
              <w:t>AUTH-NEG-002</w:t>
            </w:r>
          </w:p>
        </w:tc>
        <w:tc>
          <w:tcPr>
            <w:tcW w:w="3137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kern w:val="0"/>
                <w:sz w:val="17"/>
                <w:szCs w:val="24"/>
                <w:lang w:val="it-IT" w:eastAsia="en-US" w:bidi="ar-SA"/>
              </w:rPr>
              <w:t>Cookie presente ma sessione/token non valido.</w:t>
            </w:r>
          </w:p>
        </w:tc>
        <w:tc>
          <w:tcPr>
            <w:tcW w:w="3138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kern w:val="0"/>
                <w:sz w:val="17"/>
                <w:szCs w:val="24"/>
                <w:lang w:val="it-IT" w:eastAsia="en-US" w:bidi="ar-SA"/>
              </w:rPr>
              <w:t>HTTP 401 prima dell’accesso ai dati.</w:t>
            </w:r>
          </w:p>
        </w:tc>
      </w:tr>
      <w:tr>
        <w:trPr/>
        <w:tc>
          <w:tcPr>
            <w:tcW w:w="3137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rStyle w:val="VerbatimChar"/>
                <w:kern w:val="0"/>
                <w:sz w:val="17"/>
                <w:szCs w:val="24"/>
                <w:lang w:val="it-IT" w:eastAsia="en-US" w:bidi="ar-SA"/>
              </w:rPr>
              <w:t>AUTH-NEG-003</w:t>
            </w:r>
          </w:p>
        </w:tc>
        <w:tc>
          <w:tcPr>
            <w:tcW w:w="3137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kern w:val="0"/>
                <w:sz w:val="17"/>
                <w:szCs w:val="24"/>
                <w:lang w:val="it-IT" w:eastAsia="en-US" w:bidi="ar-SA"/>
              </w:rPr>
              <w:t xml:space="preserve">STUDENTE legge l’elenco senza filtro o usa </w:t>
            </w:r>
            <w:r>
              <w:rPr>
                <w:rStyle w:val="VerbatimChar"/>
                <w:kern w:val="0"/>
                <w:sz w:val="17"/>
                <w:szCs w:val="24"/>
                <w:lang w:val="it-IT" w:eastAsia="en-US" w:bidi="ar-SA"/>
              </w:rPr>
              <w:t>userId</w:t>
            </w:r>
            <w:r>
              <w:rPr>
                <w:kern w:val="0"/>
                <w:sz w:val="17"/>
                <w:szCs w:val="24"/>
                <w:lang w:val="it-IT" w:eastAsia="en-US" w:bidi="ar-SA"/>
              </w:rPr>
              <w:t xml:space="preserve"> altrui.</w:t>
            </w:r>
          </w:p>
        </w:tc>
        <w:tc>
          <w:tcPr>
            <w:tcW w:w="3138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kern w:val="0"/>
                <w:sz w:val="17"/>
                <w:szCs w:val="24"/>
                <w:lang w:val="it-IT" w:eastAsia="en-US" w:bidi="ar-SA"/>
              </w:rPr>
              <w:t>Accesso limitato alla propria identità o rifiuto secondo policy.</w:t>
            </w:r>
          </w:p>
        </w:tc>
      </w:tr>
      <w:tr>
        <w:trPr/>
        <w:tc>
          <w:tcPr>
            <w:tcW w:w="3137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rStyle w:val="VerbatimChar"/>
                <w:kern w:val="0"/>
                <w:sz w:val="17"/>
                <w:szCs w:val="24"/>
                <w:lang w:val="it-IT" w:eastAsia="en-US" w:bidi="ar-SA"/>
              </w:rPr>
              <w:t>AUTH-NEG-004</w:t>
            </w:r>
          </w:p>
        </w:tc>
        <w:tc>
          <w:tcPr>
            <w:tcW w:w="3137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kern w:val="0"/>
                <w:sz w:val="17"/>
                <w:szCs w:val="24"/>
                <w:lang w:val="it-IT" w:eastAsia="en-US" w:bidi="ar-SA"/>
              </w:rPr>
              <w:t xml:space="preserve">STUDENTE crea una prenotazione con </w:t>
            </w:r>
            <w:r>
              <w:rPr>
                <w:rStyle w:val="VerbatimChar"/>
                <w:kern w:val="0"/>
                <w:sz w:val="17"/>
                <w:szCs w:val="24"/>
                <w:lang w:val="it-IT" w:eastAsia="en-US" w:bidi="ar-SA"/>
              </w:rPr>
              <w:t>userId</w:t>
            </w:r>
            <w:r>
              <w:rPr>
                <w:kern w:val="0"/>
                <w:sz w:val="17"/>
                <w:szCs w:val="24"/>
                <w:lang w:val="it-IT" w:eastAsia="en-US" w:bidi="ar-SA"/>
              </w:rPr>
              <w:t xml:space="preserve"> altrui nel payload.</w:t>
            </w:r>
          </w:p>
        </w:tc>
        <w:tc>
          <w:tcPr>
            <w:tcW w:w="3138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kern w:val="0"/>
                <w:sz w:val="17"/>
                <w:szCs w:val="24"/>
                <w:lang w:val="it-IT" w:eastAsia="en-US" w:bidi="ar-SA"/>
              </w:rPr>
              <w:t>Il payload non decide l’identità; viene usata la sessione.</w:t>
            </w:r>
          </w:p>
        </w:tc>
      </w:tr>
      <w:tr>
        <w:trPr/>
        <w:tc>
          <w:tcPr>
            <w:tcW w:w="3137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rStyle w:val="VerbatimChar"/>
                <w:kern w:val="0"/>
                <w:sz w:val="17"/>
                <w:szCs w:val="24"/>
                <w:lang w:val="it-IT" w:eastAsia="en-US" w:bidi="ar-SA"/>
              </w:rPr>
              <w:t>AUTH-NEG-005</w:t>
            </w:r>
          </w:p>
        </w:tc>
        <w:tc>
          <w:tcPr>
            <w:tcW w:w="3137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kern w:val="0"/>
                <w:sz w:val="17"/>
                <w:szCs w:val="24"/>
                <w:lang w:val="it-IT" w:eastAsia="en-US" w:bidi="ar-SA"/>
              </w:rPr>
              <w:t>Utente legge, modifica, elimina o estende una prenotazione altrui.</w:t>
            </w:r>
          </w:p>
        </w:tc>
        <w:tc>
          <w:tcPr>
            <w:tcW w:w="3138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kern w:val="0"/>
                <w:sz w:val="17"/>
                <w:szCs w:val="24"/>
                <w:lang w:val="it-IT" w:eastAsia="en-US" w:bidi="ar-SA"/>
              </w:rPr>
              <w:t>HTTP 403/404 secondo policy.</w:t>
            </w:r>
          </w:p>
        </w:tc>
      </w:tr>
      <w:tr>
        <w:trPr/>
        <w:tc>
          <w:tcPr>
            <w:tcW w:w="3137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rStyle w:val="VerbatimChar"/>
                <w:kern w:val="0"/>
                <w:sz w:val="17"/>
                <w:szCs w:val="24"/>
                <w:lang w:val="it-IT" w:eastAsia="en-US" w:bidi="ar-SA"/>
              </w:rPr>
              <w:t>AUTH-NEG-006</w:t>
            </w:r>
          </w:p>
        </w:tc>
        <w:tc>
          <w:tcPr>
            <w:tcW w:w="3137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kern w:val="0"/>
                <w:sz w:val="17"/>
                <w:szCs w:val="24"/>
                <w:lang w:val="it-IT" w:eastAsia="en-US" w:bidi="ar-SA"/>
              </w:rPr>
              <w:t xml:space="preserve">STUDENTE chiama </w:t>
            </w:r>
            <w:r>
              <w:rPr>
                <w:rStyle w:val="VerbatimChar"/>
                <w:kern w:val="0"/>
                <w:sz w:val="17"/>
                <w:szCs w:val="24"/>
                <w:lang w:val="it-IT" w:eastAsia="en-US" w:bidi="ar-SA"/>
              </w:rPr>
              <w:t>GET /api/admin/posti/[id]</w:t>
            </w:r>
            <w:r>
              <w:rPr>
                <w:kern w:val="0"/>
                <w:sz w:val="17"/>
                <w:szCs w:val="24"/>
                <w:lang w:val="it-IT" w:eastAsia="en-US" w:bidi="ar-SA"/>
              </w:rPr>
              <w:t>.</w:t>
            </w:r>
          </w:p>
        </w:tc>
        <w:tc>
          <w:tcPr>
            <w:tcW w:w="3138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kern w:val="0"/>
                <w:sz w:val="17"/>
                <w:szCs w:val="24"/>
                <w:lang w:val="it-IT" w:eastAsia="en-US" w:bidi="ar-SA"/>
              </w:rPr>
              <w:t>HTTP 403.</w:t>
            </w:r>
          </w:p>
        </w:tc>
      </w:tr>
      <w:tr>
        <w:trPr/>
        <w:tc>
          <w:tcPr>
            <w:tcW w:w="3137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rStyle w:val="VerbatimChar"/>
                <w:kern w:val="0"/>
                <w:sz w:val="17"/>
                <w:szCs w:val="24"/>
                <w:lang w:val="it-IT" w:eastAsia="en-US" w:bidi="ar-SA"/>
              </w:rPr>
              <w:t>AUTH-NEG-007</w:t>
            </w:r>
          </w:p>
        </w:tc>
        <w:tc>
          <w:tcPr>
            <w:tcW w:w="3137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kern w:val="0"/>
                <w:sz w:val="17"/>
                <w:szCs w:val="24"/>
                <w:lang w:val="it-IT" w:eastAsia="en-US" w:bidi="ar-SA"/>
              </w:rPr>
              <w:t xml:space="preserve">STUDENTE legge o aggiorna </w:t>
            </w:r>
            <w:r>
              <w:rPr>
                <w:rStyle w:val="VerbatimChar"/>
                <w:kern w:val="0"/>
                <w:sz w:val="17"/>
                <w:szCs w:val="24"/>
                <w:lang w:val="it-IT" w:eastAsia="en-US" w:bidi="ar-SA"/>
              </w:rPr>
              <w:t>/api/admin/richieste</w:t>
            </w:r>
            <w:r>
              <w:rPr>
                <w:kern w:val="0"/>
                <w:sz w:val="17"/>
                <w:szCs w:val="24"/>
                <w:lang w:val="it-IT" w:eastAsia="en-US" w:bidi="ar-SA"/>
              </w:rPr>
              <w:t>.</w:t>
            </w:r>
          </w:p>
        </w:tc>
        <w:tc>
          <w:tcPr>
            <w:tcW w:w="3138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kern w:val="0"/>
                <w:sz w:val="17"/>
                <w:szCs w:val="24"/>
                <w:lang w:val="it-IT" w:eastAsia="en-US" w:bidi="ar-SA"/>
              </w:rPr>
              <w:t>HTTP 403.</w:t>
            </w:r>
          </w:p>
        </w:tc>
      </w:tr>
      <w:tr>
        <w:trPr/>
        <w:tc>
          <w:tcPr>
            <w:tcW w:w="3137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rStyle w:val="VerbatimChar"/>
                <w:kern w:val="0"/>
                <w:sz w:val="17"/>
                <w:szCs w:val="24"/>
                <w:lang w:val="it-IT" w:eastAsia="en-US" w:bidi="ar-SA"/>
              </w:rPr>
              <w:t>AUTH-NEG-008</w:t>
            </w:r>
          </w:p>
        </w:tc>
        <w:tc>
          <w:tcPr>
            <w:tcW w:w="3137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kern w:val="0"/>
                <w:sz w:val="17"/>
                <w:szCs w:val="24"/>
                <w:lang w:val="it-IT" w:eastAsia="en-US" w:bidi="ar-SA"/>
              </w:rPr>
              <w:t>BIBLIOTECARIO tenta di attivare/disattivare un utente.</w:t>
            </w:r>
          </w:p>
        </w:tc>
        <w:tc>
          <w:tcPr>
            <w:tcW w:w="3138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kern w:val="0"/>
                <w:sz w:val="17"/>
                <w:szCs w:val="24"/>
                <w:lang w:val="it-IT" w:eastAsia="en-US" w:bidi="ar-SA"/>
              </w:rPr>
              <w:t>HTTP 403.</w:t>
            </w:r>
          </w:p>
        </w:tc>
      </w:tr>
      <w:tr>
        <w:trPr/>
        <w:tc>
          <w:tcPr>
            <w:tcW w:w="3137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rStyle w:val="VerbatimChar"/>
                <w:kern w:val="0"/>
                <w:sz w:val="17"/>
                <w:szCs w:val="24"/>
                <w:lang w:val="it-IT" w:eastAsia="en-US" w:bidi="ar-SA"/>
              </w:rPr>
              <w:t>AUTH-NEG-009</w:t>
            </w:r>
          </w:p>
        </w:tc>
        <w:tc>
          <w:tcPr>
            <w:tcW w:w="3137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kern w:val="0"/>
                <w:sz w:val="17"/>
                <w:szCs w:val="24"/>
                <w:lang w:val="it-IT" w:eastAsia="en-US" w:bidi="ar-SA"/>
              </w:rPr>
              <w:t>Ruolo non staff chiama ciascuna route admin rimanente.</w:t>
            </w:r>
          </w:p>
        </w:tc>
        <w:tc>
          <w:tcPr>
            <w:tcW w:w="3138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kern w:val="0"/>
                <w:sz w:val="17"/>
                <w:szCs w:val="24"/>
                <w:lang w:val="it-IT" w:eastAsia="en-US" w:bidi="ar-SA"/>
              </w:rPr>
              <w:t>HTTP 403.</w:t>
            </w:r>
          </w:p>
        </w:tc>
      </w:tr>
    </w:tbl>
    <w:p>
      <w:pPr>
        <w:pStyle w:val="Heading3"/>
        <w:rPr/>
      </w:pPr>
      <w:r>
        <w:rPr/>
        <w:t>Tracciabilità e documenti collegati</w:t>
      </w:r>
    </w:p>
    <w:p>
      <w:pPr>
        <w:pStyle w:val="Compact"/>
        <w:numPr>
          <w:ilvl w:val="0"/>
          <w:numId w:val="103"/>
        </w:numPr>
        <w:rPr/>
      </w:pPr>
      <w:r>
        <w:rPr/>
        <w:t>BIB-17 — diagramma delle transizioni di stato: descrive quali transizioni possono essere attivate dagli endpoint qui censiti.</w:t>
      </w:r>
    </w:p>
    <w:p>
      <w:pPr>
        <w:pStyle w:val="Compact"/>
        <w:numPr>
          <w:ilvl w:val="0"/>
          <w:numId w:val="104"/>
        </w:numPr>
        <w:rPr/>
      </w:pPr>
      <w:hyperlink r:id="rId8">
        <w:r>
          <w:rPr>
            <w:rStyle w:val="Hyperlink"/>
          </w:rPr>
          <w:t>BIB-16 — diagramma dei componenti, PR #8</w:t>
        </w:r>
      </w:hyperlink>
      <w:r>
        <w:rPr/>
        <w:t>: mostra le dipendenze UI → API → auth/servizi → Prisma.</w:t>
      </w:r>
    </w:p>
    <w:p>
      <w:pPr>
        <w:pStyle w:val="Compact"/>
        <w:numPr>
          <w:ilvl w:val="0"/>
          <w:numId w:val="105"/>
        </w:numPr>
        <w:rPr/>
      </w:pPr>
      <w:hyperlink r:id="rId9">
        <w:r>
          <w:rPr>
            <w:rStyle w:val="Hyperlink"/>
          </w:rPr>
          <w:t>BIB-21 — test pre-modifica admin e UI, PR #7</w:t>
        </w:r>
      </w:hyperlink>
      <w:r>
        <w:rPr/>
        <w:t>: fornisce la baseline di regressione dell’area amministrativa.</w:t>
      </w:r>
    </w:p>
    <w:p>
      <w:pPr>
        <w:pStyle w:val="Heading3"/>
        <w:rPr/>
      </w:pPr>
      <w:bookmarkStart w:id="82" w:name="confini-del-documento-1"/>
      <w:bookmarkEnd w:id="82"/>
      <w:r>
        <w:rPr/>
        <w:t>Confini del documento</w:t>
      </w:r>
    </w:p>
    <w:p>
      <w:pPr>
        <w:pStyle w:val="FirstParagraph"/>
        <w:rPr/>
      </w:pPr>
      <w:r>
        <w:rPr/>
        <w:t>La matrice descrive il comportamento osservato, non quello desiderato. Non modifica middleware, route, ruoli o policy e non introduce test eseguibili: serve come input documentale ai test negativi e agli interventi delle fasi successive.</w:t>
      </w:r>
    </w:p>
    <w:p>
      <w:pPr>
        <w:pStyle w:val="Normal"/>
        <w:rPr/>
      </w:pPr>
      <w:r>
        <w:rPr/>
      </w:r>
      <w:bookmarkStart w:id="83" w:name="X6b26a8375254fc4564533c6c3d12e0b5fffed05"/>
      <w:bookmarkStart w:id="84" w:name="matrice-ruoli-operazioni-as-is"/>
      <w:bookmarkStart w:id="85" w:name="confini-del-documento-1"/>
      <w:bookmarkStart w:id="86" w:name="X6b26a8375254fc4564533c6c3d12e0b5fffed05"/>
      <w:bookmarkStart w:id="87" w:name="matrice-ruoli-operazioni-as-is"/>
      <w:bookmarkStart w:id="88" w:name="confini-del-documento-1"/>
      <w:bookmarkEnd w:id="86"/>
      <w:bookmarkEnd w:id="87"/>
      <w:bookmarkEnd w:id="88"/>
      <w:r>
        <w:br w:type="page"/>
      </w:r>
    </w:p>
    <w:p>
      <w:pPr>
        <w:pStyle w:val="Heading1"/>
        <w:spacing w:before="0" w:after="120"/>
        <w:rPr/>
      </w:pPr>
      <w:bookmarkStart w:id="89" w:name="__RefHeading___Toc7694_2049021629"/>
      <w:bookmarkStart w:id="90" w:name="appendice-b-progettazione-to-be"/>
      <w:bookmarkEnd w:id="89"/>
      <w:bookmarkEnd w:id="90"/>
      <w:r>
        <w:rPr/>
        <w:t>Appendice B — Progettazione TO-BE</w:t>
      </w:r>
    </w:p>
    <w:p>
      <w:pPr>
        <w:pStyle w:val="Heading2"/>
        <w:rPr/>
      </w:pPr>
      <w:bookmarkStart w:id="91" w:name="__RefHeading___Toc7696_2049021629"/>
      <w:bookmarkStart w:id="92" w:name="Xd6a0c6f01f596988a6401a90c655cfdd37ac9a6"/>
      <w:bookmarkEnd w:id="91"/>
      <w:r>
        <w:rPr/>
        <w:t>Componenti del sottosistema prenotazione — TO-BE</w:t>
      </w:r>
    </w:p>
    <w:p>
      <w:pPr>
        <w:pStyle w:val="Heading3"/>
        <w:rPr/>
      </w:pPr>
      <w:bookmarkStart w:id="93" w:name="scopo-e-riferimenti"/>
      <w:r>
        <w:rPr/>
        <w:t>Scopo e riferimenti</w:t>
      </w:r>
    </w:p>
    <w:p>
      <w:pPr>
        <w:pStyle w:val="FirstParagraph"/>
        <w:rPr/>
      </w:pPr>
      <w:r>
        <w:rPr/>
        <w:t xml:space="preserve">Questa vista descrive l’architettura effettiva dopo CR-BF-01, verificata sul codice candidato alla consegna del 2026-10-13, basato su </w:t>
      </w:r>
      <w:r>
        <w:rPr>
          <w:rStyle w:val="VerbatimChar"/>
        </w:rPr>
        <w:t>main</w:t>
      </w:r>
      <w:r>
        <w:rPr/>
        <w:t xml:space="preserve"> alla baseline </w:t>
      </w:r>
      <w:r>
        <w:rPr>
          <w:rStyle w:val="VerbatimChar"/>
        </w:rPr>
        <w:t>59a0d54</w:t>
      </w:r>
      <w:r>
        <w:rPr/>
        <w:t xml:space="preserve"> e sull’integrazione delle PR #82/#83. Completa, senza sostituirla, l’analisi AS-IS dei componenti.</w:t>
      </w:r>
    </w:p>
    <w:p>
      <w:pPr>
        <w:pStyle w:val="Compact"/>
        <w:numPr>
          <w:ilvl w:val="0"/>
          <w:numId w:val="106"/>
        </w:numPr>
        <w:rPr/>
      </w:pPr>
      <w:r>
        <w:rPr/>
        <w:t xml:space="preserve">Task: </w:t>
      </w:r>
      <w:hyperlink r:id="rId10">
        <w:r>
          <w:rPr>
            <w:rStyle w:val="Hyperlink"/>
          </w:rPr>
          <w:t>BIB-64</w:t>
        </w:r>
      </w:hyperlink>
    </w:p>
    <w:p>
      <w:pPr>
        <w:pStyle w:val="Compact"/>
        <w:numPr>
          <w:ilvl w:val="0"/>
          <w:numId w:val="107"/>
        </w:numPr>
        <w:rPr/>
      </w:pPr>
      <w:r>
        <w:rPr/>
        <w:t xml:space="preserve">Prerequisito: documenti e verifiche di Fase 6 integrati in </w:t>
      </w:r>
      <w:r>
        <w:rPr>
          <w:rStyle w:val="VerbatimChar"/>
        </w:rPr>
        <w:t>main</w:t>
      </w:r>
    </w:p>
    <w:p>
      <w:pPr>
        <w:pStyle w:val="Compact"/>
        <w:numPr>
          <w:ilvl w:val="0"/>
          <w:numId w:val="108"/>
        </w:numPr>
        <w:rPr/>
      </w:pPr>
      <w:r>
        <w:rPr/>
        <w:t>Vista complementare: stati TO-BE</w:t>
      </w:r>
    </w:p>
    <w:p>
      <w:pPr>
        <w:pStyle w:val="Compact"/>
        <w:numPr>
          <w:ilvl w:val="0"/>
          <w:numId w:val="109"/>
        </w:numPr>
        <w:rPr/>
      </w:pPr>
      <w:bookmarkStart w:id="94" w:name="scopo-e-riferimenti"/>
      <w:r>
        <w:rPr/>
        <w:t>Confronto sintetico: AS-IS / TO-BE</w:t>
      </w:r>
      <w:bookmarkEnd w:id="94"/>
    </w:p>
    <w:p>
      <w:pPr>
        <w:pStyle w:val="Heading3"/>
        <w:rPr/>
      </w:pPr>
      <w:bookmarkStart w:id="95" w:name="diagramma-dei-componenti-1"/>
      <w:r>
        <w:rPr/>
        <w:t>Diagramma dei componenti</w:t>
      </w:r>
    </w:p>
    <w:p>
      <w:pPr>
        <w:pStyle w:val="FirstParagraph"/>
        <w:jc w:val="center"/>
        <w:rPr/>
      </w:pPr>
      <w:bookmarkStart w:id="96" w:name="diagramma-dei-componenti-1"/>
      <w:r>
        <w:rPr/>
        <w:drawing>
          <wp:inline distT="0" distB="0" distL="0" distR="0">
            <wp:extent cx="5760085" cy="4540250"/>
            <wp:effectExtent l="0" t="0" r="0" b="0"/>
            <wp:docPr id="3" name="Image3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Image3" descr=""/>
                    <pic:cNvPicPr>
                      <a:picLocks noChangeAspect="1" noChangeArrowheads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085" cy="4540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bookmarkEnd w:id="96"/>
    </w:p>
    <w:p>
      <w:pPr>
        <w:pStyle w:val="Heading3"/>
        <w:rPr/>
      </w:pPr>
      <w:r>
        <w:rPr/>
        <w:t>Responsabilità consolidate</w:t>
      </w:r>
    </w:p>
    <w:tbl>
      <w:tblPr>
        <w:tblStyle w:val="Table"/>
        <w:tblW w:w="5000" w:type="pct"/>
        <w:jc w:val="left"/>
        <w:tblInd w:w="113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3137"/>
        <w:gridCol w:w="3137"/>
        <w:gridCol w:w="3138"/>
      </w:tblGrid>
      <w:tr>
        <w:trPr>
          <w:tblHeader w:val="true"/>
        </w:trPr>
        <w:tc>
          <w:tcPr>
            <w:tcW w:w="3137" w:type="dxa"/>
            <w:tcBorders>
              <w:top w:val="single" w:sz="4" w:space="0" w:color="B8C2D0"/>
              <w:left w:val="single" w:sz="4" w:space="0" w:color="B8C2D0"/>
              <w:bottom w:val="single" w:sz="6" w:space="0" w:color="000000"/>
              <w:right w:val="single" w:sz="4" w:space="0" w:color="B8C2D0"/>
            </w:tcBorders>
            <w:shd w:color="auto" w:fill="E3E9F2" w:val="clear"/>
            <w:vAlign w:val="bottom"/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b/>
                <w:kern w:val="0"/>
                <w:sz w:val="17"/>
                <w:szCs w:val="24"/>
                <w:lang w:val="it-IT" w:eastAsia="en-US" w:bidi="ar-SA"/>
              </w:rPr>
              <w:t>Componente</w:t>
            </w:r>
          </w:p>
        </w:tc>
        <w:tc>
          <w:tcPr>
            <w:tcW w:w="3137" w:type="dxa"/>
            <w:tcBorders>
              <w:top w:val="single" w:sz="4" w:space="0" w:color="B8C2D0"/>
              <w:left w:val="single" w:sz="4" w:space="0" w:color="B8C2D0"/>
              <w:bottom w:val="single" w:sz="6" w:space="0" w:color="000000"/>
              <w:right w:val="single" w:sz="4" w:space="0" w:color="B8C2D0"/>
            </w:tcBorders>
            <w:shd w:color="auto" w:fill="E3E9F2" w:val="clear"/>
            <w:vAlign w:val="bottom"/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b/>
                <w:kern w:val="0"/>
                <w:sz w:val="17"/>
                <w:szCs w:val="24"/>
                <w:lang w:val="it-IT" w:eastAsia="en-US" w:bidi="ar-SA"/>
              </w:rPr>
              <w:t>Responsabilità TO-BE</w:t>
            </w:r>
          </w:p>
        </w:tc>
        <w:tc>
          <w:tcPr>
            <w:tcW w:w="3138" w:type="dxa"/>
            <w:tcBorders>
              <w:top w:val="single" w:sz="4" w:space="0" w:color="B8C2D0"/>
              <w:left w:val="single" w:sz="4" w:space="0" w:color="B8C2D0"/>
              <w:bottom w:val="single" w:sz="6" w:space="0" w:color="000000"/>
              <w:right w:val="single" w:sz="4" w:space="0" w:color="B8C2D0"/>
            </w:tcBorders>
            <w:shd w:color="auto" w:fill="E3E9F2" w:val="clear"/>
            <w:vAlign w:val="bottom"/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b/>
                <w:kern w:val="0"/>
                <w:sz w:val="17"/>
                <w:szCs w:val="24"/>
                <w:lang w:val="it-IT" w:eastAsia="en-US" w:bidi="ar-SA"/>
              </w:rPr>
              <w:t>Garanzia principale</w:t>
            </w:r>
          </w:p>
        </w:tc>
      </w:tr>
      <w:tr>
        <w:trPr/>
        <w:tc>
          <w:tcPr>
            <w:tcW w:w="3137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rStyle w:val="VerbatimChar"/>
                <w:kern w:val="0"/>
                <w:sz w:val="17"/>
                <w:szCs w:val="24"/>
                <w:lang w:val="it-IT" w:eastAsia="en-US" w:bidi="ar-SA"/>
              </w:rPr>
              <w:t>src/lib/auth.ts</w:t>
            </w:r>
          </w:p>
        </w:tc>
        <w:tc>
          <w:tcPr>
            <w:tcW w:w="3137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kern w:val="0"/>
                <w:sz w:val="17"/>
                <w:szCs w:val="24"/>
                <w:lang w:val="it-IT" w:eastAsia="en-US" w:bidi="ar-SA"/>
              </w:rPr>
              <w:t>Identità, ruolo e ownership derivati dalla sessione</w:t>
            </w:r>
          </w:p>
        </w:tc>
        <w:tc>
          <w:tcPr>
            <w:tcW w:w="3138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kern w:val="0"/>
                <w:sz w:val="17"/>
                <w:szCs w:val="24"/>
                <w:lang w:val="it-IT" w:eastAsia="en-US" w:bidi="ar-SA"/>
              </w:rPr>
              <w:t>CA-01; niente identità autorevole dal payload</w:t>
            </w:r>
          </w:p>
        </w:tc>
      </w:tr>
      <w:tr>
        <w:trPr/>
        <w:tc>
          <w:tcPr>
            <w:tcW w:w="3137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rStyle w:val="VerbatimChar"/>
                <w:kern w:val="0"/>
                <w:sz w:val="17"/>
                <w:szCs w:val="24"/>
                <w:lang w:val="it-IT" w:eastAsia="en-US" w:bidi="ar-SA"/>
              </w:rPr>
              <w:t>src/lib/prenotazioni-service.ts</w:t>
            </w:r>
          </w:p>
        </w:tc>
        <w:tc>
          <w:tcPr>
            <w:tcW w:w="3137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kern w:val="0"/>
                <w:sz w:val="17"/>
                <w:szCs w:val="24"/>
                <w:lang w:val="it-IT" w:eastAsia="en-US" w:bidi="ar-SA"/>
              </w:rPr>
              <w:t>Intervalli, conflitti, transazioni, coda FIFO e promozione</w:t>
            </w:r>
          </w:p>
        </w:tc>
        <w:tc>
          <w:tcPr>
            <w:tcW w:w="3138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kern w:val="0"/>
                <w:sz w:val="17"/>
                <w:szCs w:val="24"/>
                <w:lang w:val="it-IT" w:eastAsia="en-US" w:bidi="ar-SA"/>
              </w:rPr>
              <w:t>CA-02, CA-03 e CA-04 in un solo dominio</w:t>
            </w:r>
          </w:p>
        </w:tc>
      </w:tr>
      <w:tr>
        <w:trPr/>
        <w:tc>
          <w:tcPr>
            <w:tcW w:w="3137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rStyle w:val="VerbatimChar"/>
                <w:kern w:val="0"/>
                <w:sz w:val="17"/>
                <w:szCs w:val="24"/>
                <w:lang w:val="it-IT" w:eastAsia="en-US" w:bidi="ar-SA"/>
              </w:rPr>
              <w:t>Prenotazione</w:t>
            </w:r>
            <w:r>
              <w:rPr>
                <w:kern w:val="0"/>
                <w:sz w:val="17"/>
                <w:szCs w:val="24"/>
                <w:lang w:val="it-IT" w:eastAsia="en-US" w:bidi="ar-SA"/>
              </w:rPr>
              <w:t xml:space="preserve"> + migrazione SQL</w:t>
            </w:r>
          </w:p>
        </w:tc>
        <w:tc>
          <w:tcPr>
            <w:tcW w:w="3137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kern w:val="0"/>
                <w:sz w:val="17"/>
                <w:szCs w:val="24"/>
                <w:lang w:val="it-IT" w:eastAsia="en-US" w:bidi="ar-SA"/>
              </w:rPr>
              <w:t>Persistenza delle prenotazioni attive</w:t>
            </w:r>
          </w:p>
        </w:tc>
        <w:tc>
          <w:tcPr>
            <w:tcW w:w="3138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kern w:val="0"/>
                <w:sz w:val="17"/>
                <w:szCs w:val="24"/>
                <w:lang w:val="it-IT" w:eastAsia="en-US" w:bidi="ar-SA"/>
              </w:rPr>
              <w:t>Exclusion constraint su posto/data/intervallo</w:t>
            </w:r>
          </w:p>
        </w:tc>
      </w:tr>
      <w:tr>
        <w:trPr/>
        <w:tc>
          <w:tcPr>
            <w:tcW w:w="3137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rStyle w:val="VerbatimChar"/>
                <w:kern w:val="0"/>
                <w:sz w:val="17"/>
                <w:szCs w:val="24"/>
                <w:lang w:val="it-IT" w:eastAsia="en-US" w:bidi="ar-SA"/>
              </w:rPr>
              <w:t>ListaAttesa</w:t>
            </w:r>
          </w:p>
        </w:tc>
        <w:tc>
          <w:tcPr>
            <w:tcW w:w="3137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kern w:val="0"/>
                <w:sz w:val="17"/>
                <w:szCs w:val="24"/>
                <w:lang w:val="it-IT" w:eastAsia="en-US" w:bidi="ar-SA"/>
              </w:rPr>
              <w:t>Richiesta distinta dalla prenotazione</w:t>
            </w:r>
          </w:p>
        </w:tc>
        <w:tc>
          <w:tcPr>
            <w:tcW w:w="3138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kern w:val="0"/>
                <w:sz w:val="17"/>
                <w:szCs w:val="24"/>
                <w:lang w:val="it-IT" w:eastAsia="en-US" w:bidi="ar-SA"/>
              </w:rPr>
              <w:t xml:space="preserve">Unicità parziale </w:t>
            </w:r>
            <w:r>
              <w:rPr>
                <w:rStyle w:val="VerbatimChar"/>
                <w:kern w:val="0"/>
                <w:sz w:val="17"/>
                <w:szCs w:val="24"/>
                <w:lang w:val="it-IT" w:eastAsia="en-US" w:bidi="ar-SA"/>
              </w:rPr>
              <w:t>IN_ATTESA</w:t>
            </w:r>
            <w:r>
              <w:rPr>
                <w:kern w:val="0"/>
                <w:sz w:val="17"/>
                <w:szCs w:val="24"/>
                <w:lang w:val="it-IT" w:eastAsia="en-US" w:bidi="ar-SA"/>
              </w:rPr>
              <w:t xml:space="preserve"> e ordine </w:t>
            </w:r>
            <w:r>
              <w:rPr>
                <w:rStyle w:val="VerbatimChar"/>
                <w:kern w:val="0"/>
                <w:sz w:val="17"/>
                <w:szCs w:val="24"/>
                <w:lang w:val="it-IT" w:eastAsia="en-US" w:bidi="ar-SA"/>
              </w:rPr>
              <w:t>createdAt, id</w:t>
            </w:r>
          </w:p>
        </w:tc>
      </w:tr>
      <w:tr>
        <w:trPr/>
        <w:tc>
          <w:tcPr>
            <w:tcW w:w="3137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kern w:val="0"/>
                <w:sz w:val="17"/>
                <w:szCs w:val="24"/>
                <w:lang w:val="it-IT" w:eastAsia="en-US" w:bidi="ar-SA"/>
              </w:rPr>
              <w:t xml:space="preserve">Route </w:t>
            </w:r>
            <w:r>
              <w:rPr>
                <w:rStyle w:val="VerbatimChar"/>
                <w:kern w:val="0"/>
                <w:sz w:val="17"/>
                <w:szCs w:val="24"/>
                <w:lang w:val="it-IT" w:eastAsia="en-US" w:bidi="ar-SA"/>
              </w:rPr>
              <w:t>/api/prenotazioni/coda</w:t>
            </w:r>
          </w:p>
        </w:tc>
        <w:tc>
          <w:tcPr>
            <w:tcW w:w="3137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kern w:val="0"/>
                <w:sz w:val="17"/>
                <w:szCs w:val="24"/>
                <w:lang w:val="it-IT" w:eastAsia="en-US" w:bidi="ar-SA"/>
              </w:rPr>
              <w:t>Ingresso, elenco con posizione e annullamento</w:t>
            </w:r>
          </w:p>
        </w:tc>
        <w:tc>
          <w:tcPr>
            <w:tcW w:w="3138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kern w:val="0"/>
                <w:sz w:val="17"/>
                <w:szCs w:val="24"/>
                <w:lang w:val="it-IT" w:eastAsia="en-US" w:bidi="ar-SA"/>
              </w:rPr>
              <w:t>Operazioni autenticate e ownership</w:t>
            </w:r>
          </w:p>
        </w:tc>
      </w:tr>
      <w:tr>
        <w:trPr/>
        <w:tc>
          <w:tcPr>
            <w:tcW w:w="3137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rStyle w:val="VerbatimChar"/>
                <w:kern w:val="0"/>
                <w:sz w:val="17"/>
                <w:szCs w:val="24"/>
                <w:lang w:val="it-IT" w:eastAsia="en-US" w:bidi="ar-SA"/>
              </w:rPr>
              <w:t>automation-service</w:t>
            </w:r>
          </w:p>
        </w:tc>
        <w:tc>
          <w:tcPr>
            <w:tcW w:w="3137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kern w:val="0"/>
                <w:sz w:val="17"/>
                <w:szCs w:val="24"/>
                <w:lang w:val="it-IT" w:eastAsia="en-US" w:bidi="ar-SA"/>
              </w:rPr>
              <w:t>No-show, scadenza delle promozioni e nuova promozione</w:t>
            </w:r>
          </w:p>
        </w:tc>
        <w:tc>
          <w:tcPr>
            <w:tcW w:w="3138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kern w:val="0"/>
                <w:sz w:val="17"/>
                <w:szCs w:val="24"/>
                <w:lang w:val="it-IT" w:eastAsia="en-US" w:bidi="ar-SA"/>
              </w:rPr>
              <w:t>Effetti idempotenti e audit correlato</w:t>
            </w:r>
          </w:p>
        </w:tc>
      </w:tr>
      <w:tr>
        <w:trPr/>
        <w:tc>
          <w:tcPr>
            <w:tcW w:w="3137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kern w:val="0"/>
                <w:sz w:val="17"/>
                <w:szCs w:val="24"/>
                <w:lang w:val="it-IT" w:eastAsia="en-US" w:bidi="ar-SA"/>
              </w:rPr>
              <w:t>Route cron</w:t>
            </w:r>
          </w:p>
        </w:tc>
        <w:tc>
          <w:tcPr>
            <w:tcW w:w="3137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kern w:val="0"/>
                <w:sz w:val="17"/>
                <w:szCs w:val="24"/>
                <w:lang w:val="it-IT" w:eastAsia="en-US" w:bidi="ar-SA"/>
              </w:rPr>
              <w:t>Serializzazione dei run tramite advisory lock</w:t>
            </w:r>
          </w:p>
        </w:tc>
        <w:tc>
          <w:tcPr>
            <w:tcW w:w="3138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kern w:val="0"/>
                <w:sz w:val="17"/>
                <w:szCs w:val="24"/>
                <w:lang w:val="it-IT" w:eastAsia="en-US" w:bidi="ar-SA"/>
              </w:rPr>
              <w:t>Nessuna doppia elaborazione concorrente</w:t>
            </w:r>
          </w:p>
        </w:tc>
      </w:tr>
      <w:tr>
        <w:trPr/>
        <w:tc>
          <w:tcPr>
            <w:tcW w:w="3137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kern w:val="0"/>
                <w:sz w:val="17"/>
                <w:szCs w:val="24"/>
                <w:lang w:val="it-IT" w:eastAsia="en-US" w:bidi="ar-SA"/>
              </w:rPr>
              <w:t>Notifiche persistenti + polling</w:t>
            </w:r>
          </w:p>
        </w:tc>
        <w:tc>
          <w:tcPr>
            <w:tcW w:w="3137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kern w:val="0"/>
                <w:sz w:val="17"/>
                <w:szCs w:val="24"/>
                <w:lang w:val="it-IT" w:eastAsia="en-US" w:bidi="ar-SA"/>
              </w:rPr>
              <w:t>Aggiornamento personale e badge ogni 60 secondi</w:t>
            </w:r>
          </w:p>
        </w:tc>
        <w:tc>
          <w:tcPr>
            <w:tcW w:w="3138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kern w:val="0"/>
                <w:sz w:val="17"/>
                <w:szCs w:val="24"/>
                <w:lang w:val="it-IT" w:eastAsia="en-US" w:bidi="ar-SA"/>
              </w:rPr>
              <w:t>Nessuna connessione SSE in-memory su istanze serverless</w:t>
            </w:r>
          </w:p>
        </w:tc>
      </w:tr>
      <w:tr>
        <w:trPr/>
        <w:tc>
          <w:tcPr>
            <w:tcW w:w="3137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kern w:val="0"/>
                <w:sz w:val="17"/>
                <w:szCs w:val="24"/>
                <w:lang w:val="it-IT" w:eastAsia="en-US" w:bidi="ar-SA"/>
              </w:rPr>
              <w:t xml:space="preserve">Notifiche e </w:t>
            </w:r>
            <w:r>
              <w:rPr>
                <w:rStyle w:val="VerbatimChar"/>
                <w:kern w:val="0"/>
                <w:sz w:val="17"/>
                <w:szCs w:val="24"/>
                <w:lang w:val="it-IT" w:eastAsia="en-US" w:bidi="ar-SA"/>
              </w:rPr>
              <w:t>LogEvento</w:t>
            </w:r>
          </w:p>
        </w:tc>
        <w:tc>
          <w:tcPr>
            <w:tcW w:w="3137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kern w:val="0"/>
                <w:sz w:val="17"/>
                <w:szCs w:val="24"/>
                <w:lang w:val="it-IT" w:eastAsia="en-US" w:bidi="ar-SA"/>
              </w:rPr>
              <w:t>Tracciabilità di ingresso, promozione, scadenza e annullamento</w:t>
            </w:r>
          </w:p>
        </w:tc>
        <w:tc>
          <w:tcPr>
            <w:tcW w:w="3138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kern w:val="0"/>
                <w:sz w:val="17"/>
                <w:szCs w:val="24"/>
                <w:lang w:val="it-IT" w:eastAsia="en-US" w:bidi="ar-SA"/>
              </w:rPr>
              <w:t>CA-05 e correlazione delle catene automatiche</w:t>
            </w:r>
            <w:bookmarkStart w:id="97" w:name="responsabilità-consolidate"/>
            <w:bookmarkEnd w:id="97"/>
          </w:p>
        </w:tc>
      </w:tr>
    </w:tbl>
    <w:p>
      <w:pPr>
        <w:pStyle w:val="Heading3"/>
        <w:rPr/>
      </w:pPr>
      <w:r>
        <w:rPr/>
        <w:t>Flussi principali</w:t>
      </w:r>
    </w:p>
    <w:p>
      <w:pPr>
        <w:pStyle w:val="Compact"/>
        <w:numPr>
          <w:ilvl w:val="0"/>
          <w:numId w:val="110"/>
        </w:numPr>
        <w:rPr/>
      </w:pPr>
      <w:r>
        <w:rPr/>
        <w:t>La route di creazione ricava l’utente dalla sessione e delega la scrittura atomica al servizio di dominio; il vincolo PostgreSQL resta l’ultima difesa.</w:t>
      </w:r>
    </w:p>
    <w:p>
      <w:pPr>
        <w:pStyle w:val="Compact"/>
        <w:numPr>
          <w:ilvl w:val="0"/>
          <w:numId w:val="111"/>
        </w:numPr>
        <w:rPr/>
      </w:pPr>
      <w:r>
        <w:rPr/>
        <w:t xml:space="preserve">In caso di intervallo occupato, la UI propone la coda e la route dedicata crea una </w:t>
      </w:r>
      <w:r>
        <w:rPr>
          <w:rStyle w:val="VerbatimChar"/>
        </w:rPr>
        <w:t>ListaAttesa</w:t>
      </w:r>
      <w:r>
        <w:rPr/>
        <w:t xml:space="preserve"> </w:t>
      </w:r>
      <w:r>
        <w:rPr>
          <w:rStyle w:val="VerbatimChar"/>
        </w:rPr>
        <w:t>IN_ATTESA</w:t>
      </w:r>
      <w:r>
        <w:rPr/>
        <w:t>, con posizione FIFO calcolata dal dominio.</w:t>
      </w:r>
    </w:p>
    <w:p>
      <w:pPr>
        <w:pStyle w:val="Compact"/>
        <w:numPr>
          <w:ilvl w:val="0"/>
          <w:numId w:val="112"/>
        </w:numPr>
        <w:rPr/>
      </w:pPr>
      <w:r>
        <w:rPr/>
        <w:t xml:space="preserve">Cancellazione del personale o no-show liberano lo slot e invocano la stessa funzione </w:t>
      </w:r>
      <w:r>
        <w:rPr>
          <w:rStyle w:val="VerbatimChar"/>
        </w:rPr>
        <w:t>promuoviPrimoInCoda</w:t>
      </w:r>
      <w:r>
        <w:rPr/>
        <w:t xml:space="preserve">; la promozione crea una </w:t>
      </w:r>
      <w:r>
        <w:rPr>
          <w:rStyle w:val="VerbatimChar"/>
        </w:rPr>
        <w:t>Prenotazione</w:t>
      </w:r>
      <w:r>
        <w:rPr/>
        <w:t xml:space="preserve">, aggiorna la richiesta e registra </w:t>
      </w:r>
      <w:r>
        <w:rPr>
          <w:rStyle w:val="VerbatimChar"/>
        </w:rPr>
        <w:t>CODA_PROMOZIONE</w:t>
      </w:r>
      <w:r>
        <w:rPr/>
        <w:t xml:space="preserve"> nella medesima transazione.</w:t>
      </w:r>
    </w:p>
    <w:p>
      <w:pPr>
        <w:pStyle w:val="Compact"/>
        <w:numPr>
          <w:ilvl w:val="0"/>
          <w:numId w:val="113"/>
        </w:numPr>
        <w:rPr/>
      </w:pPr>
      <w:r>
        <w:rPr/>
        <w:t>Una promozione non confermata tramite check-in scade; automazione, notifica, audit e promozione del successivo chiudono il ciclo della coda.</w:t>
      </w:r>
    </w:p>
    <w:p>
      <w:pPr>
        <w:pStyle w:val="Compact"/>
        <w:numPr>
          <w:ilvl w:val="0"/>
          <w:numId w:val="114"/>
        </w:numPr>
        <w:rPr/>
      </w:pPr>
      <w:r>
        <w:rPr/>
        <w:t>La UI rilegge disponibilità e notifiche tramite API autenticate; i dettagli personali restano nelle notifiche persistenti del solo destinatario.</w:t>
      </w:r>
    </w:p>
    <w:p>
      <w:pPr>
        <w:pStyle w:val="Heading3"/>
        <w:rPr/>
      </w:pPr>
      <w:bookmarkStart w:id="98" w:name="confini"/>
      <w:r>
        <w:rPr/>
        <w:t>Confini</w:t>
      </w:r>
    </w:p>
    <w:p>
      <w:pPr>
        <w:pStyle w:val="FirstParagraph"/>
        <w:rPr/>
      </w:pPr>
      <w:r>
        <w:rPr/>
        <w:t xml:space="preserve">Il diagramma rappresenta dipendenze presenti nel codice finale. Non attribuisce a </w:t>
      </w:r>
      <w:r>
        <w:rPr>
          <w:rStyle w:val="VerbatimChar"/>
        </w:rPr>
        <w:t>ListaAttesa</w:t>
      </w:r>
      <w:r>
        <w:rPr/>
        <w:t xml:space="preserve"> lo stato di una prenotazione: le due entità mantengono cicli di vita separati e vengono correlate dall’audit </w:t>
      </w:r>
      <w:r>
        <w:rPr>
          <w:rStyle w:val="VerbatimChar"/>
        </w:rPr>
        <w:t>CODA_PROMOZIONE</w:t>
      </w:r>
      <w:r>
        <w:rPr/>
        <w:t>.</w:t>
      </w:r>
      <w:bookmarkEnd w:id="92"/>
      <w:bookmarkEnd w:id="98"/>
    </w:p>
    <w:p>
      <w:pPr>
        <w:pStyle w:val="Heading2"/>
        <w:rPr/>
      </w:pPr>
      <w:bookmarkStart w:id="99" w:name="__RefHeading___Toc7698_2049021629"/>
      <w:bookmarkStart w:id="100" w:name="X2850bc93332866d7b33826adee665ca4a2d23cd"/>
      <w:bookmarkEnd w:id="99"/>
      <w:r>
        <w:rPr/>
        <w:t>Stati di prenotazione e lista d’attesa — TO-BE</w:t>
      </w:r>
    </w:p>
    <w:p>
      <w:pPr>
        <w:pStyle w:val="Heading3"/>
        <w:rPr/>
      </w:pPr>
      <w:bookmarkStart w:id="101" w:name="scopo-e-convenzioni"/>
      <w:r>
        <w:rPr/>
        <w:t>Scopo e convenzioni</w:t>
      </w:r>
    </w:p>
    <w:p>
      <w:pPr>
        <w:pStyle w:val="FirstParagraph"/>
        <w:rPr/>
      </w:pPr>
      <w:r>
        <w:rPr/>
        <w:t xml:space="preserve">Il TO-BE distingue le due entità persistenti introdotte o modificate dalla CR-BF-01. </w:t>
      </w:r>
      <w:r>
        <w:rPr>
          <w:rStyle w:val="VerbatimChar"/>
        </w:rPr>
        <w:t>ListaAttesa</w:t>
      </w:r>
      <w:r>
        <w:rPr/>
        <w:t xml:space="preserve"> non è uno stato di </w:t>
      </w:r>
      <w:r>
        <w:rPr>
          <w:rStyle w:val="VerbatimChar"/>
        </w:rPr>
        <w:t>Prenotazione</w:t>
      </w:r>
      <w:r>
        <w:rPr/>
        <w:t>: una prenotazione nasce solo dalla creazione diretta riuscita o da una promozione FIFO.</w:t>
      </w:r>
    </w:p>
    <w:p>
      <w:pPr>
        <w:pStyle w:val="Compact"/>
        <w:numPr>
          <w:ilvl w:val="0"/>
          <w:numId w:val="115"/>
        </w:numPr>
        <w:rPr/>
      </w:pPr>
      <w:r>
        <w:rPr/>
        <w:t>Analisi precedente: stati Prenotazione AS-IS</w:t>
      </w:r>
    </w:p>
    <w:p>
      <w:pPr>
        <w:pStyle w:val="Compact"/>
        <w:numPr>
          <w:ilvl w:val="0"/>
          <w:numId w:val="116"/>
        </w:numPr>
        <w:rPr/>
      </w:pPr>
      <w:r>
        <w:rPr/>
        <w:t>Architettura aggiornata: componenti TO-BE</w:t>
      </w:r>
    </w:p>
    <w:p>
      <w:pPr>
        <w:pStyle w:val="Compact"/>
        <w:numPr>
          <w:ilvl w:val="0"/>
          <w:numId w:val="117"/>
        </w:numPr>
        <w:rPr/>
      </w:pPr>
      <w:bookmarkStart w:id="102" w:name="scopo-e-convenzioni"/>
      <w:r>
        <w:rPr/>
        <w:t>Confronto: AS-IS / TO-BE</w:t>
      </w:r>
      <w:bookmarkEnd w:id="102"/>
    </w:p>
    <w:p>
      <w:pPr>
        <w:pStyle w:val="Heading3"/>
        <w:rPr/>
      </w:pPr>
      <w:bookmarkStart w:id="103" w:name="ciclo-della-prenotazione"/>
      <w:r>
        <w:rPr/>
        <w:t>Ciclo della prenotazione</w:t>
      </w:r>
    </w:p>
    <w:p>
      <w:pPr>
        <w:pStyle w:val="FirstParagraph"/>
        <w:jc w:val="center"/>
        <w:rPr/>
      </w:pPr>
      <w:bookmarkStart w:id="104" w:name="ciclo-della-prenotazione"/>
      <w:r>
        <w:rPr/>
        <w:drawing>
          <wp:inline distT="0" distB="0" distL="0" distR="0">
            <wp:extent cx="5760085" cy="1816100"/>
            <wp:effectExtent l="0" t="0" r="0" b="0"/>
            <wp:docPr id="4" name="Image4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Image4" descr=""/>
                    <pic:cNvPicPr>
                      <a:picLocks noChangeAspect="1" noChangeArrowheads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085" cy="1816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bookmarkEnd w:id="104"/>
    </w:p>
    <w:p>
      <w:pPr>
        <w:pStyle w:val="Heading3"/>
        <w:rPr/>
      </w:pPr>
      <w:bookmarkStart w:id="105" w:name="ciclo-della-lista-dattesa"/>
      <w:r>
        <w:rPr/>
        <w:t>Ciclo della lista d’attesa</w:t>
      </w:r>
    </w:p>
    <w:p>
      <w:pPr>
        <w:pStyle w:val="FirstParagraph"/>
        <w:jc w:val="center"/>
        <w:rPr/>
      </w:pPr>
      <w:bookmarkStart w:id="106" w:name="ciclo-della-lista-dattesa"/>
      <w:r>
        <w:rPr/>
        <w:drawing>
          <wp:inline distT="0" distB="0" distL="0" distR="0">
            <wp:extent cx="5760085" cy="1478280"/>
            <wp:effectExtent l="0" t="0" r="0" b="0"/>
            <wp:docPr id="5" name="Image5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Image5" descr=""/>
                    <pic:cNvPicPr>
                      <a:picLocks noChangeAspect="1" noChangeArrowheads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085" cy="14782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bookmarkEnd w:id="106"/>
    </w:p>
    <w:p>
      <w:pPr>
        <w:pStyle w:val="Heading3"/>
        <w:rPr/>
      </w:pPr>
      <w:bookmarkStart w:id="107" w:name="coordinamento-fra-i-due-cicli"/>
      <w:r>
        <w:rPr/>
        <w:t>Coordinamento fra i due cicli</w:t>
      </w:r>
    </w:p>
    <w:p>
      <w:pPr>
        <w:pStyle w:val="FirstParagraph"/>
        <w:jc w:val="center"/>
        <w:rPr/>
      </w:pPr>
      <w:bookmarkStart w:id="108" w:name="coordinamento-fra-i-due-cicli"/>
      <w:r>
        <w:rPr/>
        <w:drawing>
          <wp:inline distT="0" distB="0" distL="0" distR="0">
            <wp:extent cx="5760085" cy="3285490"/>
            <wp:effectExtent l="0" t="0" r="0" b="0"/>
            <wp:docPr id="6" name="Image6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Image6" descr=""/>
                    <pic:cNvPicPr>
                      <a:picLocks noChangeAspect="1" noChangeArrowheads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085" cy="32854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bookmarkEnd w:id="108"/>
    </w:p>
    <w:p>
      <w:pPr>
        <w:pStyle w:val="Heading3"/>
        <w:rPr/>
      </w:pPr>
      <w:bookmarkStart w:id="109" w:name="transizioni-e-garanzie"/>
      <w:r>
        <w:rPr/>
        <w:t>Transizioni e garanzie</w:t>
      </w:r>
    </w:p>
    <w:tbl>
      <w:tblPr>
        <w:tblStyle w:val="Table"/>
        <w:tblW w:w="5000" w:type="pct"/>
        <w:jc w:val="left"/>
        <w:tblInd w:w="113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1882"/>
        <w:gridCol w:w="1882"/>
        <w:gridCol w:w="1883"/>
        <w:gridCol w:w="1882"/>
        <w:gridCol w:w="1883"/>
      </w:tblGrid>
      <w:tr>
        <w:trPr>
          <w:tblHeader w:val="true"/>
        </w:trPr>
        <w:tc>
          <w:tcPr>
            <w:tcW w:w="1882" w:type="dxa"/>
            <w:tcBorders>
              <w:top w:val="single" w:sz="4" w:space="0" w:color="B8C2D0"/>
              <w:left w:val="single" w:sz="4" w:space="0" w:color="B8C2D0"/>
              <w:bottom w:val="single" w:sz="6" w:space="0" w:color="000000"/>
              <w:right w:val="single" w:sz="4" w:space="0" w:color="B8C2D0"/>
            </w:tcBorders>
            <w:shd w:color="auto" w:fill="E3E9F2" w:val="clear"/>
            <w:vAlign w:val="bottom"/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b/>
                <w:kern w:val="0"/>
                <w:sz w:val="17"/>
                <w:szCs w:val="24"/>
                <w:lang w:val="it-IT" w:eastAsia="en-US" w:bidi="ar-SA"/>
              </w:rPr>
              <w:t>Entità</w:t>
            </w:r>
          </w:p>
        </w:tc>
        <w:tc>
          <w:tcPr>
            <w:tcW w:w="1882" w:type="dxa"/>
            <w:tcBorders>
              <w:top w:val="single" w:sz="4" w:space="0" w:color="B8C2D0"/>
              <w:left w:val="single" w:sz="4" w:space="0" w:color="B8C2D0"/>
              <w:bottom w:val="single" w:sz="6" w:space="0" w:color="000000"/>
              <w:right w:val="single" w:sz="4" w:space="0" w:color="B8C2D0"/>
            </w:tcBorders>
            <w:shd w:color="auto" w:fill="E3E9F2" w:val="clear"/>
            <w:vAlign w:val="bottom"/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b/>
                <w:kern w:val="0"/>
                <w:sz w:val="17"/>
                <w:szCs w:val="24"/>
                <w:lang w:val="it-IT" w:eastAsia="en-US" w:bidi="ar-SA"/>
              </w:rPr>
              <w:t>Da</w:t>
            </w:r>
          </w:p>
        </w:tc>
        <w:tc>
          <w:tcPr>
            <w:tcW w:w="1883" w:type="dxa"/>
            <w:tcBorders>
              <w:top w:val="single" w:sz="4" w:space="0" w:color="B8C2D0"/>
              <w:left w:val="single" w:sz="4" w:space="0" w:color="B8C2D0"/>
              <w:bottom w:val="single" w:sz="6" w:space="0" w:color="000000"/>
              <w:right w:val="single" w:sz="4" w:space="0" w:color="B8C2D0"/>
            </w:tcBorders>
            <w:shd w:color="auto" w:fill="E3E9F2" w:val="clear"/>
            <w:vAlign w:val="bottom"/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b/>
                <w:kern w:val="0"/>
                <w:sz w:val="17"/>
                <w:szCs w:val="24"/>
                <w:lang w:val="it-IT" w:eastAsia="en-US" w:bidi="ar-SA"/>
              </w:rPr>
              <w:t>A</w:t>
            </w:r>
          </w:p>
        </w:tc>
        <w:tc>
          <w:tcPr>
            <w:tcW w:w="1882" w:type="dxa"/>
            <w:tcBorders>
              <w:top w:val="single" w:sz="4" w:space="0" w:color="B8C2D0"/>
              <w:left w:val="single" w:sz="4" w:space="0" w:color="B8C2D0"/>
              <w:bottom w:val="single" w:sz="6" w:space="0" w:color="000000"/>
              <w:right w:val="single" w:sz="4" w:space="0" w:color="B8C2D0"/>
            </w:tcBorders>
            <w:shd w:color="auto" w:fill="E3E9F2" w:val="clear"/>
            <w:vAlign w:val="bottom"/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b/>
                <w:kern w:val="0"/>
                <w:sz w:val="17"/>
                <w:szCs w:val="24"/>
                <w:lang w:val="it-IT" w:eastAsia="en-US" w:bidi="ar-SA"/>
              </w:rPr>
              <w:t>Innesco</w:t>
            </w:r>
          </w:p>
        </w:tc>
        <w:tc>
          <w:tcPr>
            <w:tcW w:w="1883" w:type="dxa"/>
            <w:tcBorders>
              <w:top w:val="single" w:sz="4" w:space="0" w:color="B8C2D0"/>
              <w:left w:val="single" w:sz="4" w:space="0" w:color="B8C2D0"/>
              <w:bottom w:val="single" w:sz="6" w:space="0" w:color="000000"/>
              <w:right w:val="single" w:sz="4" w:space="0" w:color="B8C2D0"/>
            </w:tcBorders>
            <w:shd w:color="auto" w:fill="E3E9F2" w:val="clear"/>
            <w:vAlign w:val="bottom"/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b/>
                <w:kern w:val="0"/>
                <w:sz w:val="17"/>
                <w:szCs w:val="24"/>
                <w:lang w:val="it-IT" w:eastAsia="en-US" w:bidi="ar-SA"/>
              </w:rPr>
              <w:t>Effetti osservabili</w:t>
            </w:r>
          </w:p>
        </w:tc>
      </w:tr>
      <w:tr>
        <w:trPr/>
        <w:tc>
          <w:tcPr>
            <w:tcW w:w="1882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rStyle w:val="VerbatimChar"/>
                <w:kern w:val="0"/>
                <w:sz w:val="17"/>
                <w:szCs w:val="24"/>
                <w:lang w:val="it-IT" w:eastAsia="en-US" w:bidi="ar-SA"/>
              </w:rPr>
              <w:t>ListaAttesa</w:t>
            </w:r>
          </w:p>
        </w:tc>
        <w:tc>
          <w:tcPr>
            <w:tcW w:w="1882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kern w:val="0"/>
                <w:sz w:val="17"/>
                <w:szCs w:val="24"/>
                <w:lang w:val="it-IT" w:eastAsia="en-US" w:bidi="ar-SA"/>
              </w:rPr>
              <w:t>nuovo</w:t>
            </w:r>
          </w:p>
        </w:tc>
        <w:tc>
          <w:tcPr>
            <w:tcW w:w="1883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rStyle w:val="VerbatimChar"/>
                <w:kern w:val="0"/>
                <w:sz w:val="17"/>
                <w:szCs w:val="24"/>
                <w:lang w:val="it-IT" w:eastAsia="en-US" w:bidi="ar-SA"/>
              </w:rPr>
              <w:t>IN_ATTESA</w:t>
            </w:r>
          </w:p>
        </w:tc>
        <w:tc>
          <w:tcPr>
            <w:tcW w:w="1882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kern w:val="0"/>
                <w:sz w:val="17"/>
                <w:szCs w:val="24"/>
                <w:lang w:val="it-IT" w:eastAsia="en-US" w:bidi="ar-SA"/>
              </w:rPr>
              <w:t>ingresso autenticato</w:t>
            </w:r>
          </w:p>
        </w:tc>
        <w:tc>
          <w:tcPr>
            <w:tcW w:w="1883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rStyle w:val="VerbatimChar"/>
                <w:kern w:val="0"/>
                <w:sz w:val="17"/>
                <w:szCs w:val="24"/>
                <w:lang w:val="it-IT" w:eastAsia="en-US" w:bidi="ar-SA"/>
              </w:rPr>
              <w:t>CODA_INGRESSO</w:t>
            </w:r>
            <w:r>
              <w:rPr>
                <w:kern w:val="0"/>
                <w:sz w:val="17"/>
                <w:szCs w:val="24"/>
                <w:lang w:val="it-IT" w:eastAsia="en-US" w:bidi="ar-SA"/>
              </w:rPr>
              <w:t>, notifica, posizione FIFO</w:t>
            </w:r>
          </w:p>
        </w:tc>
      </w:tr>
      <w:tr>
        <w:trPr/>
        <w:tc>
          <w:tcPr>
            <w:tcW w:w="1882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rStyle w:val="VerbatimChar"/>
                <w:kern w:val="0"/>
                <w:sz w:val="17"/>
                <w:szCs w:val="24"/>
                <w:lang w:val="it-IT" w:eastAsia="en-US" w:bidi="ar-SA"/>
              </w:rPr>
              <w:t>ListaAttesa</w:t>
            </w:r>
          </w:p>
        </w:tc>
        <w:tc>
          <w:tcPr>
            <w:tcW w:w="1882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rStyle w:val="VerbatimChar"/>
                <w:kern w:val="0"/>
                <w:sz w:val="17"/>
                <w:szCs w:val="24"/>
                <w:lang w:val="it-IT" w:eastAsia="en-US" w:bidi="ar-SA"/>
              </w:rPr>
              <w:t>IN_ATTESA</w:t>
            </w:r>
          </w:p>
        </w:tc>
        <w:tc>
          <w:tcPr>
            <w:tcW w:w="1883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rStyle w:val="VerbatimChar"/>
                <w:kern w:val="0"/>
                <w:sz w:val="17"/>
                <w:szCs w:val="24"/>
                <w:lang w:val="it-IT" w:eastAsia="en-US" w:bidi="ar-SA"/>
              </w:rPr>
              <w:t>ANNULLATA</w:t>
            </w:r>
          </w:p>
        </w:tc>
        <w:tc>
          <w:tcPr>
            <w:tcW w:w="1882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kern w:val="0"/>
                <w:sz w:val="17"/>
                <w:szCs w:val="24"/>
                <w:lang w:val="it-IT" w:eastAsia="en-US" w:bidi="ar-SA"/>
              </w:rPr>
              <w:t>proprietario</w:t>
            </w:r>
          </w:p>
        </w:tc>
        <w:tc>
          <w:tcPr>
            <w:tcW w:w="1883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rStyle w:val="VerbatimChar"/>
                <w:kern w:val="0"/>
                <w:sz w:val="17"/>
                <w:szCs w:val="24"/>
                <w:lang w:val="it-IT" w:eastAsia="en-US" w:bidi="ar-SA"/>
              </w:rPr>
              <w:t>CODA_ANNULLATA</w:t>
            </w:r>
          </w:p>
        </w:tc>
      </w:tr>
      <w:tr>
        <w:trPr/>
        <w:tc>
          <w:tcPr>
            <w:tcW w:w="1882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rStyle w:val="VerbatimChar"/>
                <w:kern w:val="0"/>
                <w:sz w:val="17"/>
                <w:szCs w:val="24"/>
                <w:lang w:val="it-IT" w:eastAsia="en-US" w:bidi="ar-SA"/>
              </w:rPr>
              <w:t>ListaAttesa</w:t>
            </w:r>
          </w:p>
        </w:tc>
        <w:tc>
          <w:tcPr>
            <w:tcW w:w="1882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rStyle w:val="VerbatimChar"/>
                <w:kern w:val="0"/>
                <w:sz w:val="17"/>
                <w:szCs w:val="24"/>
                <w:lang w:val="it-IT" w:eastAsia="en-US" w:bidi="ar-SA"/>
              </w:rPr>
              <w:t>IN_ATTESA</w:t>
            </w:r>
          </w:p>
        </w:tc>
        <w:tc>
          <w:tcPr>
            <w:tcW w:w="1883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rStyle w:val="VerbatimChar"/>
                <w:kern w:val="0"/>
                <w:sz w:val="17"/>
                <w:szCs w:val="24"/>
                <w:lang w:val="it-IT" w:eastAsia="en-US" w:bidi="ar-SA"/>
              </w:rPr>
              <w:t>PROMOSSA</w:t>
            </w:r>
          </w:p>
        </w:tc>
        <w:tc>
          <w:tcPr>
            <w:tcW w:w="1882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kern w:val="0"/>
                <w:sz w:val="17"/>
                <w:szCs w:val="24"/>
                <w:lang w:val="it-IT" w:eastAsia="en-US" w:bidi="ar-SA"/>
              </w:rPr>
              <w:t>cancellazione, no-show o scadenza precedente</w:t>
            </w:r>
          </w:p>
        </w:tc>
        <w:tc>
          <w:tcPr>
            <w:tcW w:w="1883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kern w:val="0"/>
                <w:sz w:val="17"/>
                <w:szCs w:val="24"/>
                <w:lang w:val="it-IT" w:eastAsia="en-US" w:bidi="ar-SA"/>
              </w:rPr>
              <w:t xml:space="preserve">nuova </w:t>
            </w:r>
            <w:r>
              <w:rPr>
                <w:rStyle w:val="VerbatimChar"/>
                <w:kern w:val="0"/>
                <w:sz w:val="17"/>
                <w:szCs w:val="24"/>
                <w:lang w:val="it-IT" w:eastAsia="en-US" w:bidi="ar-SA"/>
              </w:rPr>
              <w:t>Prenotazione</w:t>
            </w:r>
            <w:r>
              <w:rPr>
                <w:kern w:val="0"/>
                <w:sz w:val="17"/>
                <w:szCs w:val="24"/>
                <w:lang w:val="it-IT" w:eastAsia="en-US" w:bidi="ar-SA"/>
              </w:rPr>
              <w:t xml:space="preserve">, </w:t>
            </w:r>
            <w:r>
              <w:rPr>
                <w:rStyle w:val="VerbatimChar"/>
                <w:kern w:val="0"/>
                <w:sz w:val="17"/>
                <w:szCs w:val="24"/>
                <w:lang w:val="it-IT" w:eastAsia="en-US" w:bidi="ar-SA"/>
              </w:rPr>
              <w:t>CODA_PROMOZIONE</w:t>
            </w:r>
            <w:r>
              <w:rPr>
                <w:kern w:val="0"/>
                <w:sz w:val="17"/>
                <w:szCs w:val="24"/>
                <w:lang w:val="it-IT" w:eastAsia="en-US" w:bidi="ar-SA"/>
              </w:rPr>
              <w:t>, notifica persistente</w:t>
            </w:r>
          </w:p>
        </w:tc>
      </w:tr>
      <w:tr>
        <w:trPr/>
        <w:tc>
          <w:tcPr>
            <w:tcW w:w="1882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rStyle w:val="VerbatimChar"/>
                <w:kern w:val="0"/>
                <w:sz w:val="17"/>
                <w:szCs w:val="24"/>
                <w:lang w:val="it-IT" w:eastAsia="en-US" w:bidi="ar-SA"/>
              </w:rPr>
              <w:t>ListaAttesa</w:t>
            </w:r>
          </w:p>
        </w:tc>
        <w:tc>
          <w:tcPr>
            <w:tcW w:w="1882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rStyle w:val="VerbatimChar"/>
                <w:kern w:val="0"/>
                <w:sz w:val="17"/>
                <w:szCs w:val="24"/>
                <w:lang w:val="it-IT" w:eastAsia="en-US" w:bidi="ar-SA"/>
              </w:rPr>
              <w:t>PROMOSSA</w:t>
            </w:r>
          </w:p>
        </w:tc>
        <w:tc>
          <w:tcPr>
            <w:tcW w:w="1883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rStyle w:val="VerbatimChar"/>
                <w:kern w:val="0"/>
                <w:sz w:val="17"/>
                <w:szCs w:val="24"/>
                <w:lang w:val="it-IT" w:eastAsia="en-US" w:bidi="ar-SA"/>
              </w:rPr>
              <w:t>SCADUTA</w:t>
            </w:r>
          </w:p>
        </w:tc>
        <w:tc>
          <w:tcPr>
            <w:tcW w:w="1882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kern w:val="0"/>
                <w:sz w:val="17"/>
                <w:szCs w:val="24"/>
                <w:lang w:val="it-IT" w:eastAsia="en-US" w:bidi="ar-SA"/>
              </w:rPr>
              <w:t>nessun check-in entro la finestra</w:t>
            </w:r>
          </w:p>
        </w:tc>
        <w:tc>
          <w:tcPr>
            <w:tcW w:w="1883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rStyle w:val="VerbatimChar"/>
                <w:kern w:val="0"/>
                <w:sz w:val="17"/>
                <w:szCs w:val="24"/>
                <w:lang w:val="it-IT" w:eastAsia="en-US" w:bidi="ar-SA"/>
              </w:rPr>
              <w:t>CODA_SCADENZA</w:t>
            </w:r>
            <w:r>
              <w:rPr>
                <w:kern w:val="0"/>
                <w:sz w:val="17"/>
                <w:szCs w:val="24"/>
                <w:lang w:val="it-IT" w:eastAsia="en-US" w:bidi="ar-SA"/>
              </w:rPr>
              <w:t>, rilascio e tentativo sul successivo</w:t>
            </w:r>
          </w:p>
        </w:tc>
      </w:tr>
      <w:tr>
        <w:trPr/>
        <w:tc>
          <w:tcPr>
            <w:tcW w:w="1882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rStyle w:val="VerbatimChar"/>
                <w:kern w:val="0"/>
                <w:sz w:val="17"/>
                <w:szCs w:val="24"/>
                <w:lang w:val="it-IT" w:eastAsia="en-US" w:bidi="ar-SA"/>
              </w:rPr>
              <w:t>Prenotazione</w:t>
            </w:r>
          </w:p>
        </w:tc>
        <w:tc>
          <w:tcPr>
            <w:tcW w:w="1882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kern w:val="0"/>
                <w:sz w:val="17"/>
                <w:szCs w:val="24"/>
                <w:lang w:val="it-IT" w:eastAsia="en-US" w:bidi="ar-SA"/>
              </w:rPr>
              <w:t>nuovo</w:t>
            </w:r>
          </w:p>
        </w:tc>
        <w:tc>
          <w:tcPr>
            <w:tcW w:w="1883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rStyle w:val="VerbatimChar"/>
                <w:kern w:val="0"/>
                <w:sz w:val="17"/>
                <w:szCs w:val="24"/>
                <w:lang w:val="it-IT" w:eastAsia="en-US" w:bidi="ar-SA"/>
              </w:rPr>
              <w:t>CONFERMATA</w:t>
            </w:r>
          </w:p>
        </w:tc>
        <w:tc>
          <w:tcPr>
            <w:tcW w:w="1882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kern w:val="0"/>
                <w:sz w:val="17"/>
                <w:szCs w:val="24"/>
                <w:lang w:val="it-IT" w:eastAsia="en-US" w:bidi="ar-SA"/>
              </w:rPr>
              <w:t>creazione o promozione</w:t>
            </w:r>
          </w:p>
        </w:tc>
        <w:tc>
          <w:tcPr>
            <w:tcW w:w="1883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kern w:val="0"/>
                <w:sz w:val="17"/>
                <w:szCs w:val="24"/>
                <w:lang w:val="it-IT" w:eastAsia="en-US" w:bidi="ar-SA"/>
              </w:rPr>
              <w:t>transazione Serializable e vincolo DB</w:t>
            </w:r>
          </w:p>
        </w:tc>
      </w:tr>
      <w:tr>
        <w:trPr/>
        <w:tc>
          <w:tcPr>
            <w:tcW w:w="1882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rStyle w:val="VerbatimChar"/>
                <w:kern w:val="0"/>
                <w:sz w:val="17"/>
                <w:szCs w:val="24"/>
                <w:lang w:val="it-IT" w:eastAsia="en-US" w:bidi="ar-SA"/>
              </w:rPr>
              <w:t>Prenotazione</w:t>
            </w:r>
          </w:p>
        </w:tc>
        <w:tc>
          <w:tcPr>
            <w:tcW w:w="1882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rStyle w:val="VerbatimChar"/>
                <w:kern w:val="0"/>
                <w:sz w:val="17"/>
                <w:szCs w:val="24"/>
                <w:lang w:val="it-IT" w:eastAsia="en-US" w:bidi="ar-SA"/>
              </w:rPr>
              <w:t>CONFERMATA</w:t>
            </w:r>
          </w:p>
        </w:tc>
        <w:tc>
          <w:tcPr>
            <w:tcW w:w="1883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rStyle w:val="VerbatimChar"/>
                <w:kern w:val="0"/>
                <w:sz w:val="17"/>
                <w:szCs w:val="24"/>
                <w:lang w:val="it-IT" w:eastAsia="en-US" w:bidi="ar-SA"/>
              </w:rPr>
              <w:t>CHECK_IN</w:t>
            </w:r>
          </w:p>
        </w:tc>
        <w:tc>
          <w:tcPr>
            <w:tcW w:w="1882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kern w:val="0"/>
                <w:sz w:val="17"/>
                <w:szCs w:val="24"/>
                <w:lang w:val="it-IT" w:eastAsia="en-US" w:bidi="ar-SA"/>
              </w:rPr>
              <w:t>utente autorizzato/personale</w:t>
            </w:r>
          </w:p>
        </w:tc>
        <w:tc>
          <w:tcPr>
            <w:tcW w:w="1883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kern w:val="0"/>
                <w:sz w:val="17"/>
                <w:szCs w:val="24"/>
                <w:lang w:val="it-IT" w:eastAsia="en-US" w:bidi="ar-SA"/>
              </w:rPr>
              <w:t>posto occupato e audit</w:t>
            </w:r>
          </w:p>
        </w:tc>
      </w:tr>
      <w:tr>
        <w:trPr/>
        <w:tc>
          <w:tcPr>
            <w:tcW w:w="1882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rStyle w:val="VerbatimChar"/>
                <w:kern w:val="0"/>
                <w:sz w:val="17"/>
                <w:szCs w:val="24"/>
                <w:lang w:val="it-IT" w:eastAsia="en-US" w:bidi="ar-SA"/>
              </w:rPr>
              <w:t>Prenotazione</w:t>
            </w:r>
          </w:p>
        </w:tc>
        <w:tc>
          <w:tcPr>
            <w:tcW w:w="1882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rStyle w:val="VerbatimChar"/>
                <w:kern w:val="0"/>
                <w:sz w:val="17"/>
                <w:szCs w:val="24"/>
                <w:lang w:val="it-IT" w:eastAsia="en-US" w:bidi="ar-SA"/>
              </w:rPr>
              <w:t>CHECK_IN</w:t>
            </w:r>
          </w:p>
        </w:tc>
        <w:tc>
          <w:tcPr>
            <w:tcW w:w="1883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rStyle w:val="VerbatimChar"/>
                <w:kern w:val="0"/>
                <w:sz w:val="17"/>
                <w:szCs w:val="24"/>
                <w:lang w:val="it-IT" w:eastAsia="en-US" w:bidi="ar-SA"/>
              </w:rPr>
              <w:t>COMPLETATA</w:t>
            </w:r>
          </w:p>
        </w:tc>
        <w:tc>
          <w:tcPr>
            <w:tcW w:w="1882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kern w:val="0"/>
                <w:sz w:val="17"/>
                <w:szCs w:val="24"/>
                <w:lang w:val="it-IT" w:eastAsia="en-US" w:bidi="ar-SA"/>
              </w:rPr>
              <w:t>check-out</w:t>
            </w:r>
          </w:p>
        </w:tc>
        <w:tc>
          <w:tcPr>
            <w:tcW w:w="1883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kern w:val="0"/>
                <w:sz w:val="17"/>
                <w:szCs w:val="24"/>
                <w:lang w:val="it-IT" w:eastAsia="en-US" w:bidi="ar-SA"/>
              </w:rPr>
              <w:t>chiusura ordinaria</w:t>
            </w:r>
          </w:p>
        </w:tc>
      </w:tr>
      <w:tr>
        <w:trPr/>
        <w:tc>
          <w:tcPr>
            <w:tcW w:w="1882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rStyle w:val="VerbatimChar"/>
                <w:kern w:val="0"/>
                <w:sz w:val="17"/>
                <w:szCs w:val="24"/>
                <w:lang w:val="it-IT" w:eastAsia="en-US" w:bidi="ar-SA"/>
              </w:rPr>
              <w:t>Prenotazione</w:t>
            </w:r>
          </w:p>
        </w:tc>
        <w:tc>
          <w:tcPr>
            <w:tcW w:w="1882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kern w:val="0"/>
                <w:sz w:val="17"/>
                <w:szCs w:val="24"/>
                <w:lang w:val="it-IT" w:eastAsia="en-US" w:bidi="ar-SA"/>
              </w:rPr>
              <w:t>attiva</w:t>
            </w:r>
          </w:p>
        </w:tc>
        <w:tc>
          <w:tcPr>
            <w:tcW w:w="1883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rStyle w:val="VerbatimChar"/>
                <w:kern w:val="0"/>
                <w:sz w:val="17"/>
                <w:szCs w:val="24"/>
                <w:lang w:val="it-IT" w:eastAsia="en-US" w:bidi="ar-SA"/>
              </w:rPr>
              <w:t>CANCELLATA</w:t>
            </w:r>
          </w:p>
        </w:tc>
        <w:tc>
          <w:tcPr>
            <w:tcW w:w="1882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kern w:val="0"/>
                <w:sz w:val="17"/>
                <w:szCs w:val="24"/>
                <w:lang w:val="it-IT" w:eastAsia="en-US" w:bidi="ar-SA"/>
              </w:rPr>
              <w:t>utente</w:t>
            </w:r>
          </w:p>
        </w:tc>
        <w:tc>
          <w:tcPr>
            <w:tcW w:w="1883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kern w:val="0"/>
                <w:sz w:val="17"/>
                <w:szCs w:val="24"/>
                <w:lang w:val="it-IT" w:eastAsia="en-US" w:bidi="ar-SA"/>
              </w:rPr>
              <w:t xml:space="preserve">chiusura; rilascio del posto se era in </w:t>
            </w:r>
            <w:r>
              <w:rPr>
                <w:rStyle w:val="VerbatimChar"/>
                <w:kern w:val="0"/>
                <w:sz w:val="17"/>
                <w:szCs w:val="24"/>
                <w:lang w:val="it-IT" w:eastAsia="en-US" w:bidi="ar-SA"/>
              </w:rPr>
              <w:t>CHECK_IN</w:t>
            </w:r>
          </w:p>
        </w:tc>
      </w:tr>
      <w:tr>
        <w:trPr/>
        <w:tc>
          <w:tcPr>
            <w:tcW w:w="1882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rStyle w:val="VerbatimChar"/>
                <w:kern w:val="0"/>
                <w:sz w:val="17"/>
                <w:szCs w:val="24"/>
                <w:lang w:val="it-IT" w:eastAsia="en-US" w:bidi="ar-SA"/>
              </w:rPr>
              <w:t>Prenotazione</w:t>
            </w:r>
          </w:p>
        </w:tc>
        <w:tc>
          <w:tcPr>
            <w:tcW w:w="1882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kern w:val="0"/>
                <w:sz w:val="17"/>
                <w:szCs w:val="24"/>
                <w:lang w:val="it-IT" w:eastAsia="en-US" w:bidi="ar-SA"/>
              </w:rPr>
              <w:t>attiva</w:t>
            </w:r>
          </w:p>
        </w:tc>
        <w:tc>
          <w:tcPr>
            <w:tcW w:w="1883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rStyle w:val="VerbatimChar"/>
                <w:kern w:val="0"/>
                <w:sz w:val="17"/>
                <w:szCs w:val="24"/>
                <w:lang w:val="it-IT" w:eastAsia="en-US" w:bidi="ar-SA"/>
              </w:rPr>
              <w:t>CANCELLATA</w:t>
            </w:r>
          </w:p>
        </w:tc>
        <w:tc>
          <w:tcPr>
            <w:tcW w:w="1882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kern w:val="0"/>
                <w:sz w:val="17"/>
                <w:szCs w:val="24"/>
                <w:lang w:val="it-IT" w:eastAsia="en-US" w:bidi="ar-SA"/>
              </w:rPr>
              <w:t>personale</w:t>
            </w:r>
          </w:p>
        </w:tc>
        <w:tc>
          <w:tcPr>
            <w:tcW w:w="1883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kern w:val="0"/>
                <w:sz w:val="17"/>
                <w:szCs w:val="24"/>
                <w:lang w:val="it-IT" w:eastAsia="en-US" w:bidi="ar-SA"/>
              </w:rPr>
              <w:t>rilascio e possibile promozione</w:t>
            </w:r>
          </w:p>
        </w:tc>
      </w:tr>
      <w:tr>
        <w:trPr/>
        <w:tc>
          <w:tcPr>
            <w:tcW w:w="1882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rStyle w:val="VerbatimChar"/>
                <w:kern w:val="0"/>
                <w:sz w:val="17"/>
                <w:szCs w:val="24"/>
                <w:lang w:val="it-IT" w:eastAsia="en-US" w:bidi="ar-SA"/>
              </w:rPr>
              <w:t>Prenotazione</w:t>
            </w:r>
          </w:p>
        </w:tc>
        <w:tc>
          <w:tcPr>
            <w:tcW w:w="1882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rStyle w:val="VerbatimChar"/>
                <w:kern w:val="0"/>
                <w:sz w:val="17"/>
                <w:szCs w:val="24"/>
                <w:lang w:val="it-IT" w:eastAsia="en-US" w:bidi="ar-SA"/>
              </w:rPr>
              <w:t>CONFERMATA</w:t>
            </w:r>
          </w:p>
        </w:tc>
        <w:tc>
          <w:tcPr>
            <w:tcW w:w="1883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rStyle w:val="VerbatimChar"/>
                <w:kern w:val="0"/>
                <w:sz w:val="17"/>
                <w:szCs w:val="24"/>
                <w:lang w:val="it-IT" w:eastAsia="en-US" w:bidi="ar-SA"/>
              </w:rPr>
              <w:t>NO_SHOW</w:t>
            </w:r>
          </w:p>
        </w:tc>
        <w:tc>
          <w:tcPr>
            <w:tcW w:w="1882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kern w:val="0"/>
                <w:sz w:val="17"/>
                <w:szCs w:val="24"/>
                <w:lang w:val="it-IT" w:eastAsia="en-US" w:bidi="ar-SA"/>
              </w:rPr>
              <w:t>cron</w:t>
            </w:r>
          </w:p>
        </w:tc>
        <w:tc>
          <w:tcPr>
            <w:tcW w:w="1883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kern w:val="0"/>
                <w:sz w:val="17"/>
                <w:szCs w:val="24"/>
                <w:lang w:val="it-IT" w:eastAsia="en-US" w:bidi="ar-SA"/>
              </w:rPr>
              <w:t>rilascio e possibile promozione</w:t>
            </w:r>
          </w:p>
        </w:tc>
      </w:tr>
      <w:tr>
        <w:trPr/>
        <w:tc>
          <w:tcPr>
            <w:tcW w:w="1882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rStyle w:val="VerbatimChar"/>
                <w:kern w:val="0"/>
                <w:sz w:val="17"/>
                <w:szCs w:val="24"/>
                <w:lang w:val="it-IT" w:eastAsia="en-US" w:bidi="ar-SA"/>
              </w:rPr>
              <w:t>Prenotazione</w:t>
            </w:r>
          </w:p>
        </w:tc>
        <w:tc>
          <w:tcPr>
            <w:tcW w:w="1882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rStyle w:val="VerbatimChar"/>
                <w:kern w:val="0"/>
                <w:sz w:val="17"/>
                <w:szCs w:val="24"/>
                <w:lang w:val="it-IT" w:eastAsia="en-US" w:bidi="ar-SA"/>
              </w:rPr>
              <w:t>CONFERMATA</w:t>
            </w:r>
            <w:r>
              <w:rPr>
                <w:kern w:val="0"/>
                <w:sz w:val="17"/>
                <w:szCs w:val="24"/>
                <w:lang w:val="it-IT" w:eastAsia="en-US" w:bidi="ar-SA"/>
              </w:rPr>
              <w:t xml:space="preserve"> promossa</w:t>
            </w:r>
          </w:p>
        </w:tc>
        <w:tc>
          <w:tcPr>
            <w:tcW w:w="1883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rStyle w:val="VerbatimChar"/>
                <w:kern w:val="0"/>
                <w:sz w:val="17"/>
                <w:szCs w:val="24"/>
                <w:lang w:val="it-IT" w:eastAsia="en-US" w:bidi="ar-SA"/>
              </w:rPr>
              <w:t>SCADUTA</w:t>
            </w:r>
          </w:p>
        </w:tc>
        <w:tc>
          <w:tcPr>
            <w:tcW w:w="1882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kern w:val="0"/>
                <w:sz w:val="17"/>
                <w:szCs w:val="24"/>
                <w:lang w:val="it-IT" w:eastAsia="en-US" w:bidi="ar-SA"/>
              </w:rPr>
              <w:t>mancata conferma</w:t>
            </w:r>
          </w:p>
        </w:tc>
        <w:tc>
          <w:tcPr>
            <w:tcW w:w="1883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kern w:val="0"/>
                <w:sz w:val="17"/>
                <w:szCs w:val="24"/>
                <w:lang w:val="it-IT" w:eastAsia="en-US" w:bidi="ar-SA"/>
              </w:rPr>
              <w:t>rilascio e possibile promozione successiva</w:t>
            </w:r>
          </w:p>
        </w:tc>
      </w:tr>
    </w:tbl>
    <w:p>
      <w:pPr>
        <w:pStyle w:val="BodyText"/>
        <w:rPr/>
      </w:pPr>
      <w:bookmarkStart w:id="110" w:name="X2850bc93332866d7b33826adee665ca4a2d23cd"/>
      <w:bookmarkStart w:id="111" w:name="transizioni-e-garanzie"/>
      <w:r>
        <w:rPr/>
        <w:t>Le transizioni automatiche usano guardie sullo stato atteso e transazioni Serializable. Un secondo run non ripete gli effetti già persistiti; il vincolo di esclusione impedisce comunque due prenotazioni attive sovrapposte.</w:t>
      </w:r>
      <w:bookmarkEnd w:id="110"/>
      <w:bookmarkEnd w:id="111"/>
    </w:p>
    <w:p>
      <w:pPr>
        <w:pStyle w:val="Heading2"/>
        <w:rPr/>
      </w:pPr>
      <w:bookmarkStart w:id="112" w:name="__RefHeading___Toc7700_2049021629"/>
      <w:bookmarkStart w:id="113" w:name="X5a14547f53ee4b9de1bdbf19b5a613b8dbcf22b"/>
      <w:bookmarkEnd w:id="112"/>
      <w:bookmarkEnd w:id="113"/>
      <w:r>
        <w:rPr/>
        <w:t>Sottosistema prenotazioni — confronto AS-IS / TO-BE</w:t>
      </w:r>
    </w:p>
    <w:p>
      <w:pPr>
        <w:pStyle w:val="Heading3"/>
        <w:rPr/>
      </w:pPr>
      <w:bookmarkStart w:id="114" w:name="vista-affiancata"/>
      <w:r>
        <w:rPr/>
        <w:t>Vista affiancata</w:t>
      </w:r>
    </w:p>
    <w:tbl>
      <w:tblPr>
        <w:tblStyle w:val="Table"/>
        <w:tblW w:w="5000" w:type="pct"/>
        <w:jc w:val="left"/>
        <w:tblInd w:w="113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3137"/>
        <w:gridCol w:w="3137"/>
        <w:gridCol w:w="3138"/>
      </w:tblGrid>
      <w:tr>
        <w:trPr>
          <w:tblHeader w:val="true"/>
        </w:trPr>
        <w:tc>
          <w:tcPr>
            <w:tcW w:w="3137" w:type="dxa"/>
            <w:tcBorders>
              <w:top w:val="single" w:sz="4" w:space="0" w:color="B8C2D0"/>
              <w:left w:val="single" w:sz="4" w:space="0" w:color="B8C2D0"/>
              <w:bottom w:val="single" w:sz="6" w:space="0" w:color="000000"/>
              <w:right w:val="single" w:sz="4" w:space="0" w:color="B8C2D0"/>
            </w:tcBorders>
            <w:shd w:color="auto" w:fill="E3E9F2" w:val="clear"/>
            <w:vAlign w:val="bottom"/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b/>
                <w:kern w:val="0"/>
                <w:sz w:val="17"/>
                <w:szCs w:val="24"/>
                <w:lang w:val="it-IT" w:eastAsia="en-US" w:bidi="ar-SA"/>
              </w:rPr>
              <w:t>Prospettiva</w:t>
            </w:r>
          </w:p>
        </w:tc>
        <w:tc>
          <w:tcPr>
            <w:tcW w:w="3137" w:type="dxa"/>
            <w:tcBorders>
              <w:top w:val="single" w:sz="4" w:space="0" w:color="B8C2D0"/>
              <w:left w:val="single" w:sz="4" w:space="0" w:color="B8C2D0"/>
              <w:bottom w:val="single" w:sz="6" w:space="0" w:color="000000"/>
              <w:right w:val="single" w:sz="4" w:space="0" w:color="B8C2D0"/>
            </w:tcBorders>
            <w:shd w:color="auto" w:fill="E3E9F2" w:val="clear"/>
            <w:vAlign w:val="bottom"/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b/>
                <w:kern w:val="0"/>
                <w:sz w:val="17"/>
                <w:szCs w:val="24"/>
                <w:lang w:val="it-IT" w:eastAsia="en-US" w:bidi="ar-SA"/>
              </w:rPr>
              <w:t>AS-IS</w:t>
            </w:r>
          </w:p>
        </w:tc>
        <w:tc>
          <w:tcPr>
            <w:tcW w:w="3138" w:type="dxa"/>
            <w:tcBorders>
              <w:top w:val="single" w:sz="4" w:space="0" w:color="B8C2D0"/>
              <w:left w:val="single" w:sz="4" w:space="0" w:color="B8C2D0"/>
              <w:bottom w:val="single" w:sz="6" w:space="0" w:color="000000"/>
              <w:right w:val="single" w:sz="4" w:space="0" w:color="B8C2D0"/>
            </w:tcBorders>
            <w:shd w:color="auto" w:fill="E3E9F2" w:val="clear"/>
            <w:vAlign w:val="bottom"/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b/>
                <w:kern w:val="0"/>
                <w:sz w:val="17"/>
                <w:szCs w:val="24"/>
                <w:lang w:val="it-IT" w:eastAsia="en-US" w:bidi="ar-SA"/>
              </w:rPr>
              <w:t>TO-BE</w:t>
            </w:r>
          </w:p>
        </w:tc>
      </w:tr>
      <w:tr>
        <w:trPr/>
        <w:tc>
          <w:tcPr>
            <w:tcW w:w="3137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kern w:val="0"/>
                <w:sz w:val="17"/>
                <w:szCs w:val="24"/>
                <w:lang w:val="it-IT" w:eastAsia="en-US" w:bidi="ar-SA"/>
              </w:rPr>
              <w:t>Componenti</w:t>
            </w:r>
          </w:p>
        </w:tc>
        <w:tc>
          <w:tcPr>
            <w:tcW w:w="3137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kern w:val="0"/>
                <w:sz w:val="17"/>
                <w:szCs w:val="24"/>
                <w:lang w:val="it-IT" w:eastAsia="en-US" w:bidi="ar-SA"/>
              </w:rPr>
              <w:t>Diagramma componenti AS-IS</w:t>
            </w:r>
          </w:p>
        </w:tc>
        <w:tc>
          <w:tcPr>
            <w:tcW w:w="3138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kern w:val="0"/>
                <w:sz w:val="17"/>
                <w:szCs w:val="24"/>
                <w:lang w:val="it-IT" w:eastAsia="en-US" w:bidi="ar-SA"/>
              </w:rPr>
              <w:t>Diagramma componenti TO-BE</w:t>
            </w:r>
          </w:p>
        </w:tc>
      </w:tr>
      <w:tr>
        <w:trPr/>
        <w:tc>
          <w:tcPr>
            <w:tcW w:w="3137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kern w:val="0"/>
                <w:sz w:val="17"/>
                <w:szCs w:val="24"/>
                <w:lang w:val="it-IT" w:eastAsia="en-US" w:bidi="ar-SA"/>
              </w:rPr>
              <w:t>Stati</w:t>
            </w:r>
          </w:p>
        </w:tc>
        <w:tc>
          <w:tcPr>
            <w:tcW w:w="3137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kern w:val="0"/>
                <w:sz w:val="17"/>
                <w:szCs w:val="24"/>
                <w:lang w:val="it-IT" w:eastAsia="en-US" w:bidi="ar-SA"/>
              </w:rPr>
              <w:t>Diagramma stati AS-IS</w:t>
            </w:r>
          </w:p>
        </w:tc>
        <w:tc>
          <w:tcPr>
            <w:tcW w:w="3138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kern w:val="0"/>
                <w:sz w:val="17"/>
                <w:szCs w:val="24"/>
                <w:lang w:val="it-IT" w:eastAsia="en-US" w:bidi="ar-SA"/>
              </w:rPr>
              <w:t>Diagramma stati TO-BE</w:t>
            </w:r>
          </w:p>
        </w:tc>
      </w:tr>
      <w:tr>
        <w:trPr/>
        <w:tc>
          <w:tcPr>
            <w:tcW w:w="3137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kern w:val="0"/>
                <w:sz w:val="17"/>
                <w:szCs w:val="24"/>
                <w:lang w:val="it-IT" w:eastAsia="en-US" w:bidi="ar-SA"/>
              </w:rPr>
              <w:t>Baseline</w:t>
            </w:r>
          </w:p>
        </w:tc>
        <w:tc>
          <w:tcPr>
            <w:tcW w:w="3137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kern w:val="0"/>
                <w:sz w:val="17"/>
                <w:szCs w:val="24"/>
                <w:lang w:val="it-IT" w:eastAsia="en-US" w:bidi="ar-SA"/>
              </w:rPr>
              <w:t xml:space="preserve">tag </w:t>
            </w:r>
            <w:r>
              <w:rPr>
                <w:rStyle w:val="VerbatimChar"/>
                <w:kern w:val="0"/>
                <w:sz w:val="17"/>
                <w:szCs w:val="24"/>
                <w:lang w:val="it-IT" w:eastAsia="en-US" w:bidi="ar-SA"/>
              </w:rPr>
              <w:t>baseline-pre-cr-bf-01</w:t>
            </w:r>
          </w:p>
        </w:tc>
        <w:tc>
          <w:tcPr>
            <w:tcW w:w="3138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kern w:val="0"/>
                <w:sz w:val="17"/>
                <w:szCs w:val="24"/>
                <w:lang w:val="it-IT" w:eastAsia="en-US" w:bidi="ar-SA"/>
              </w:rPr>
              <w:t xml:space="preserve">candidata alla consegna del 2026-10-13, basata su </w:t>
            </w:r>
            <w:r>
              <w:rPr>
                <w:rStyle w:val="VerbatimChar"/>
                <w:kern w:val="0"/>
                <w:sz w:val="17"/>
                <w:szCs w:val="24"/>
                <w:lang w:val="it-IT" w:eastAsia="en-US" w:bidi="ar-SA"/>
              </w:rPr>
              <w:t>main</w:t>
            </w:r>
            <w:r>
              <w:rPr>
                <w:kern w:val="0"/>
                <w:sz w:val="17"/>
                <w:szCs w:val="24"/>
                <w:lang w:val="it-IT" w:eastAsia="en-US" w:bidi="ar-SA"/>
              </w:rPr>
              <w:t xml:space="preserve"> @ </w:t>
            </w:r>
            <w:r>
              <w:rPr>
                <w:rStyle w:val="VerbatimChar"/>
                <w:kern w:val="0"/>
                <w:sz w:val="17"/>
                <w:szCs w:val="24"/>
                <w:lang w:val="it-IT" w:eastAsia="en-US" w:bidi="ar-SA"/>
              </w:rPr>
              <w:t>59a0d54</w:t>
            </w:r>
            <w:r>
              <w:rPr>
                <w:kern w:val="0"/>
                <w:sz w:val="17"/>
                <w:szCs w:val="24"/>
                <w:lang w:val="it-IT" w:eastAsia="en-US" w:bidi="ar-SA"/>
              </w:rPr>
              <w:t xml:space="preserve"> e sulle PR #82/#83</w:t>
            </w:r>
          </w:p>
        </w:tc>
      </w:tr>
    </w:tbl>
    <w:p>
      <w:pPr>
        <w:pStyle w:val="BodyText"/>
        <w:rPr/>
      </w:pPr>
      <w:bookmarkStart w:id="115" w:name="vista-affiancata"/>
      <w:r>
        <w:rPr/>
        <w:t>I diagrammi AS-IS restano immutati come fotografia della baseline. I documenti TO-BE rappresentano invece le dipendenze e le transizioni osservabili nel codice finale; questa pagina li mette in relazione senza duplicarne il dettaglio.</w:t>
      </w:r>
      <w:bookmarkEnd w:id="115"/>
    </w:p>
    <w:p>
      <w:pPr>
        <w:pStyle w:val="Heading3"/>
        <w:rPr/>
      </w:pPr>
      <w:r>
        <w:rPr/>
        <w:t>Differenze architetturali</w:t>
      </w:r>
    </w:p>
    <w:tbl>
      <w:tblPr>
        <w:tblStyle w:val="Table"/>
        <w:tblW w:w="5000" w:type="pct"/>
        <w:jc w:val="left"/>
        <w:tblInd w:w="113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2352"/>
        <w:gridCol w:w="2353"/>
        <w:gridCol w:w="2353"/>
        <w:gridCol w:w="2353"/>
      </w:tblGrid>
      <w:tr>
        <w:trPr>
          <w:tblHeader w:val="true"/>
        </w:trPr>
        <w:tc>
          <w:tcPr>
            <w:tcW w:w="2352" w:type="dxa"/>
            <w:tcBorders>
              <w:top w:val="single" w:sz="4" w:space="0" w:color="B8C2D0"/>
              <w:left w:val="single" w:sz="4" w:space="0" w:color="B8C2D0"/>
              <w:bottom w:val="single" w:sz="6" w:space="0" w:color="000000"/>
              <w:right w:val="single" w:sz="4" w:space="0" w:color="B8C2D0"/>
            </w:tcBorders>
            <w:shd w:color="auto" w:fill="E3E9F2" w:val="clear"/>
            <w:vAlign w:val="bottom"/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b/>
                <w:kern w:val="0"/>
                <w:sz w:val="17"/>
                <w:szCs w:val="24"/>
                <w:lang w:val="it-IT" w:eastAsia="en-US" w:bidi="ar-SA"/>
              </w:rPr>
              <w:t>Area</w:t>
            </w:r>
          </w:p>
        </w:tc>
        <w:tc>
          <w:tcPr>
            <w:tcW w:w="2353" w:type="dxa"/>
            <w:tcBorders>
              <w:top w:val="single" w:sz="4" w:space="0" w:color="B8C2D0"/>
              <w:left w:val="single" w:sz="4" w:space="0" w:color="B8C2D0"/>
              <w:bottom w:val="single" w:sz="6" w:space="0" w:color="000000"/>
              <w:right w:val="single" w:sz="4" w:space="0" w:color="B8C2D0"/>
            </w:tcBorders>
            <w:shd w:color="auto" w:fill="E3E9F2" w:val="clear"/>
            <w:vAlign w:val="bottom"/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b/>
                <w:kern w:val="0"/>
                <w:sz w:val="17"/>
                <w:szCs w:val="24"/>
                <w:lang w:val="it-IT" w:eastAsia="en-US" w:bidi="ar-SA"/>
              </w:rPr>
              <w:t>AS-IS</w:t>
            </w:r>
          </w:p>
        </w:tc>
        <w:tc>
          <w:tcPr>
            <w:tcW w:w="2353" w:type="dxa"/>
            <w:tcBorders>
              <w:top w:val="single" w:sz="4" w:space="0" w:color="B8C2D0"/>
              <w:left w:val="single" w:sz="4" w:space="0" w:color="B8C2D0"/>
              <w:bottom w:val="single" w:sz="6" w:space="0" w:color="000000"/>
              <w:right w:val="single" w:sz="4" w:space="0" w:color="B8C2D0"/>
            </w:tcBorders>
            <w:shd w:color="auto" w:fill="E3E9F2" w:val="clear"/>
            <w:vAlign w:val="bottom"/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b/>
                <w:kern w:val="0"/>
                <w:sz w:val="17"/>
                <w:szCs w:val="24"/>
                <w:lang w:val="it-IT" w:eastAsia="en-US" w:bidi="ar-SA"/>
              </w:rPr>
              <w:t>TO-BE</w:t>
            </w:r>
          </w:p>
        </w:tc>
        <w:tc>
          <w:tcPr>
            <w:tcW w:w="2353" w:type="dxa"/>
            <w:tcBorders>
              <w:top w:val="single" w:sz="4" w:space="0" w:color="B8C2D0"/>
              <w:left w:val="single" w:sz="4" w:space="0" w:color="B8C2D0"/>
              <w:bottom w:val="single" w:sz="6" w:space="0" w:color="000000"/>
              <w:right w:val="single" w:sz="4" w:space="0" w:color="B8C2D0"/>
            </w:tcBorders>
            <w:shd w:color="auto" w:fill="E3E9F2" w:val="clear"/>
            <w:vAlign w:val="bottom"/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b/>
                <w:kern w:val="0"/>
                <w:sz w:val="17"/>
                <w:szCs w:val="24"/>
                <w:lang w:val="it-IT" w:eastAsia="en-US" w:bidi="ar-SA"/>
              </w:rPr>
              <w:t>Evidenza finale</w:t>
            </w:r>
          </w:p>
        </w:tc>
      </w:tr>
      <w:tr>
        <w:trPr/>
        <w:tc>
          <w:tcPr>
            <w:tcW w:w="2352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kern w:val="0"/>
                <w:sz w:val="17"/>
                <w:szCs w:val="24"/>
                <w:lang w:val="it-IT" w:eastAsia="en-US" w:bidi="ar-SA"/>
              </w:rPr>
              <w:t>Identità</w:t>
            </w:r>
          </w:p>
        </w:tc>
        <w:tc>
          <w:tcPr>
            <w:tcW w:w="2353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kern w:val="0"/>
                <w:sz w:val="17"/>
                <w:szCs w:val="24"/>
                <w:lang w:val="it-IT" w:eastAsia="en-US" w:bidi="ar-SA"/>
              </w:rPr>
              <w:t xml:space="preserve">Alcune route si fidano del </w:t>
            </w:r>
            <w:r>
              <w:rPr>
                <w:rStyle w:val="VerbatimChar"/>
                <w:kern w:val="0"/>
                <w:sz w:val="17"/>
                <w:szCs w:val="24"/>
                <w:lang w:val="it-IT" w:eastAsia="en-US" w:bidi="ar-SA"/>
              </w:rPr>
              <w:t>userId</w:t>
            </w:r>
            <w:r>
              <w:rPr>
                <w:kern w:val="0"/>
                <w:sz w:val="17"/>
                <w:szCs w:val="24"/>
                <w:lang w:val="it-IT" w:eastAsia="en-US" w:bidi="ar-SA"/>
              </w:rPr>
              <w:t xml:space="preserve"> client</w:t>
            </w:r>
          </w:p>
        </w:tc>
        <w:tc>
          <w:tcPr>
            <w:tcW w:w="2353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kern w:val="0"/>
                <w:sz w:val="17"/>
                <w:szCs w:val="24"/>
                <w:lang w:val="it-IT" w:eastAsia="en-US" w:bidi="ar-SA"/>
              </w:rPr>
              <w:t>Identità e ownership dalla sessione</w:t>
            </w:r>
          </w:p>
        </w:tc>
        <w:tc>
          <w:tcPr>
            <w:tcW w:w="2353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rStyle w:val="VerbatimChar"/>
                <w:kern w:val="0"/>
                <w:sz w:val="17"/>
                <w:szCs w:val="24"/>
                <w:lang w:val="it-IT" w:eastAsia="en-US" w:bidi="ar-SA"/>
              </w:rPr>
              <w:t>requireUser</w:t>
            </w:r>
            <w:r>
              <w:rPr>
                <w:kern w:val="0"/>
                <w:sz w:val="17"/>
                <w:szCs w:val="24"/>
                <w:lang w:val="it-IT" w:eastAsia="en-US" w:bidi="ar-SA"/>
              </w:rPr>
              <w:t xml:space="preserve">, </w:t>
            </w:r>
            <w:r>
              <w:rPr>
                <w:rStyle w:val="VerbatimChar"/>
                <w:kern w:val="0"/>
                <w:sz w:val="17"/>
                <w:szCs w:val="24"/>
                <w:lang w:val="it-IT" w:eastAsia="en-US" w:bidi="ar-SA"/>
              </w:rPr>
              <w:t>requireRole</w:t>
            </w:r>
            <w:r>
              <w:rPr>
                <w:kern w:val="0"/>
                <w:sz w:val="17"/>
                <w:szCs w:val="24"/>
                <w:lang w:val="it-IT" w:eastAsia="en-US" w:bidi="ar-SA"/>
              </w:rPr>
              <w:t xml:space="preserve">, </w:t>
            </w:r>
            <w:r>
              <w:rPr>
                <w:rStyle w:val="VerbatimChar"/>
                <w:kern w:val="0"/>
                <w:sz w:val="17"/>
                <w:szCs w:val="24"/>
                <w:lang w:val="it-IT" w:eastAsia="en-US" w:bidi="ar-SA"/>
              </w:rPr>
              <w:t>assertOwnership</w:t>
            </w:r>
          </w:p>
        </w:tc>
      </w:tr>
      <w:tr>
        <w:trPr/>
        <w:tc>
          <w:tcPr>
            <w:tcW w:w="2352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kern w:val="0"/>
                <w:sz w:val="17"/>
                <w:szCs w:val="24"/>
                <w:lang w:val="it-IT" w:eastAsia="en-US" w:bidi="ar-SA"/>
              </w:rPr>
              <w:t>Validazione</w:t>
            </w:r>
          </w:p>
        </w:tc>
        <w:tc>
          <w:tcPr>
            <w:tcW w:w="2353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kern w:val="0"/>
                <w:sz w:val="17"/>
                <w:szCs w:val="24"/>
                <w:lang w:val="it-IT" w:eastAsia="en-US" w:bidi="ar-SA"/>
              </w:rPr>
              <w:t>Regole replicate nelle route</w:t>
            </w:r>
          </w:p>
        </w:tc>
        <w:tc>
          <w:tcPr>
            <w:tcW w:w="2353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kern w:val="0"/>
                <w:sz w:val="17"/>
                <w:szCs w:val="24"/>
                <w:lang w:val="it-IT" w:eastAsia="en-US" w:bidi="ar-SA"/>
              </w:rPr>
              <w:t>Regole centralizzate</w:t>
            </w:r>
          </w:p>
        </w:tc>
        <w:tc>
          <w:tcPr>
            <w:tcW w:w="2353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rStyle w:val="VerbatimChar"/>
                <w:kern w:val="0"/>
                <w:sz w:val="17"/>
                <w:szCs w:val="24"/>
                <w:lang w:val="it-IT" w:eastAsia="en-US" w:bidi="ar-SA"/>
              </w:rPr>
              <w:t>src/lib/prenotazioni-service.ts</w:t>
            </w:r>
          </w:p>
        </w:tc>
      </w:tr>
      <w:tr>
        <w:trPr/>
        <w:tc>
          <w:tcPr>
            <w:tcW w:w="2352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kern w:val="0"/>
                <w:sz w:val="17"/>
                <w:szCs w:val="24"/>
                <w:lang w:val="it-IT" w:eastAsia="en-US" w:bidi="ar-SA"/>
              </w:rPr>
              <w:t>Atomicità</w:t>
            </w:r>
          </w:p>
        </w:tc>
        <w:tc>
          <w:tcPr>
            <w:tcW w:w="2353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kern w:val="0"/>
                <w:sz w:val="17"/>
                <w:szCs w:val="24"/>
                <w:lang w:val="it-IT" w:eastAsia="en-US" w:bidi="ar-SA"/>
              </w:rPr>
              <w:t>Verifica e inserimento separati</w:t>
            </w:r>
          </w:p>
        </w:tc>
        <w:tc>
          <w:tcPr>
            <w:tcW w:w="2353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kern w:val="0"/>
                <w:sz w:val="17"/>
                <w:szCs w:val="24"/>
                <w:lang w:val="it-IT" w:eastAsia="en-US" w:bidi="ar-SA"/>
              </w:rPr>
              <w:t>Transazione Serializable più vincolo DB</w:t>
            </w:r>
          </w:p>
        </w:tc>
        <w:tc>
          <w:tcPr>
            <w:tcW w:w="2353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rStyle w:val="VerbatimChar"/>
                <w:kern w:val="0"/>
                <w:sz w:val="17"/>
                <w:szCs w:val="24"/>
                <w:lang w:val="it-IT" w:eastAsia="en-US" w:bidi="ar-SA"/>
              </w:rPr>
              <w:t>creaPrenotazioneAtomica</w:t>
            </w:r>
            <w:r>
              <w:rPr>
                <w:kern w:val="0"/>
                <w:sz w:val="17"/>
                <w:szCs w:val="24"/>
                <w:lang w:val="it-IT" w:eastAsia="en-US" w:bidi="ar-SA"/>
              </w:rPr>
              <w:t xml:space="preserve"> e migrazione </w:t>
            </w:r>
            <w:r>
              <w:rPr>
                <w:rStyle w:val="VerbatimChar"/>
                <w:kern w:val="0"/>
                <w:sz w:val="17"/>
                <w:szCs w:val="24"/>
                <w:lang w:val="it-IT" w:eastAsia="en-US" w:bidi="ar-SA"/>
              </w:rPr>
              <w:t>EXCLUDE</w:t>
            </w:r>
          </w:p>
        </w:tc>
      </w:tr>
      <w:tr>
        <w:trPr/>
        <w:tc>
          <w:tcPr>
            <w:tcW w:w="2352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kern w:val="0"/>
                <w:sz w:val="17"/>
                <w:szCs w:val="24"/>
                <w:lang w:val="it-IT" w:eastAsia="en-US" w:bidi="ar-SA"/>
              </w:rPr>
              <w:t>Coda</w:t>
            </w:r>
          </w:p>
        </w:tc>
        <w:tc>
          <w:tcPr>
            <w:tcW w:w="2353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kern w:val="0"/>
                <w:sz w:val="17"/>
                <w:szCs w:val="24"/>
                <w:lang w:val="it-IT" w:eastAsia="en-US" w:bidi="ar-SA"/>
              </w:rPr>
              <w:t>Entità e API assenti</w:t>
            </w:r>
          </w:p>
        </w:tc>
        <w:tc>
          <w:tcPr>
            <w:tcW w:w="2353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rStyle w:val="VerbatimChar"/>
                <w:kern w:val="0"/>
                <w:sz w:val="17"/>
                <w:szCs w:val="24"/>
                <w:lang w:val="it-IT" w:eastAsia="en-US" w:bidi="ar-SA"/>
              </w:rPr>
              <w:t>ListaAttesa</w:t>
            </w:r>
            <w:r>
              <w:rPr>
                <w:kern w:val="0"/>
                <w:sz w:val="17"/>
                <w:szCs w:val="24"/>
                <w:lang w:val="it-IT" w:eastAsia="en-US" w:bidi="ar-SA"/>
              </w:rPr>
              <w:t>, API dedicata, unicità e FIFO</w:t>
            </w:r>
          </w:p>
        </w:tc>
        <w:tc>
          <w:tcPr>
            <w:tcW w:w="2353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kern w:val="0"/>
                <w:sz w:val="17"/>
                <w:szCs w:val="24"/>
                <w:lang w:val="it-IT" w:eastAsia="en-US" w:bidi="ar-SA"/>
              </w:rPr>
              <w:t xml:space="preserve">schema, </w:t>
            </w:r>
            <w:r>
              <w:rPr>
                <w:rStyle w:val="VerbatimChar"/>
                <w:kern w:val="0"/>
                <w:sz w:val="17"/>
                <w:szCs w:val="24"/>
                <w:lang w:val="it-IT" w:eastAsia="en-US" w:bidi="ar-SA"/>
              </w:rPr>
              <w:t>/api/prenotazioni/coda</w:t>
            </w:r>
          </w:p>
        </w:tc>
      </w:tr>
      <w:tr>
        <w:trPr/>
        <w:tc>
          <w:tcPr>
            <w:tcW w:w="2352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kern w:val="0"/>
                <w:sz w:val="17"/>
                <w:szCs w:val="24"/>
                <w:lang w:val="it-IT" w:eastAsia="en-US" w:bidi="ar-SA"/>
              </w:rPr>
              <w:t>Promozione</w:t>
            </w:r>
          </w:p>
        </w:tc>
        <w:tc>
          <w:tcPr>
            <w:tcW w:w="2353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kern w:val="0"/>
                <w:sz w:val="17"/>
                <w:szCs w:val="24"/>
                <w:lang w:val="it-IT" w:eastAsia="en-US" w:bidi="ar-SA"/>
              </w:rPr>
              <w:t>Nessuna riassegnazione</w:t>
            </w:r>
          </w:p>
        </w:tc>
        <w:tc>
          <w:tcPr>
            <w:tcW w:w="2353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kern w:val="0"/>
                <w:sz w:val="17"/>
                <w:szCs w:val="24"/>
                <w:lang w:val="it-IT" w:eastAsia="en-US" w:bidi="ar-SA"/>
              </w:rPr>
              <w:t>Un solo servizio idempotente condiviso</w:t>
            </w:r>
          </w:p>
        </w:tc>
        <w:tc>
          <w:tcPr>
            <w:tcW w:w="2353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rStyle w:val="VerbatimChar"/>
                <w:kern w:val="0"/>
                <w:sz w:val="17"/>
                <w:szCs w:val="24"/>
                <w:lang w:val="it-IT" w:eastAsia="en-US" w:bidi="ar-SA"/>
              </w:rPr>
              <w:t>promuoviPrimoInCoda</w:t>
            </w:r>
          </w:p>
        </w:tc>
      </w:tr>
      <w:tr>
        <w:trPr/>
        <w:tc>
          <w:tcPr>
            <w:tcW w:w="2352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kern w:val="0"/>
                <w:sz w:val="17"/>
                <w:szCs w:val="24"/>
                <w:lang w:val="it-IT" w:eastAsia="en-US" w:bidi="ar-SA"/>
              </w:rPr>
              <w:t>Cancellazione personale</w:t>
            </w:r>
          </w:p>
        </w:tc>
        <w:tc>
          <w:tcPr>
            <w:tcW w:w="2353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kern w:val="0"/>
                <w:sz w:val="17"/>
                <w:szCs w:val="24"/>
                <w:lang w:val="it-IT" w:eastAsia="en-US" w:bidi="ar-SA"/>
              </w:rPr>
              <w:t>Libera il posto soltanto</w:t>
            </w:r>
          </w:p>
        </w:tc>
        <w:tc>
          <w:tcPr>
            <w:tcW w:w="2353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kern w:val="0"/>
                <w:sz w:val="17"/>
                <w:szCs w:val="24"/>
                <w:lang w:val="it-IT" w:eastAsia="en-US" w:bidi="ar-SA"/>
              </w:rPr>
              <w:t>Libera e tenta la promozione</w:t>
            </w:r>
          </w:p>
        </w:tc>
        <w:tc>
          <w:tcPr>
            <w:tcW w:w="2353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kern w:val="0"/>
                <w:sz w:val="17"/>
                <w:szCs w:val="24"/>
                <w:lang w:val="it-IT" w:eastAsia="en-US" w:bidi="ar-SA"/>
              </w:rPr>
              <w:t xml:space="preserve">route </w:t>
            </w:r>
            <w:r>
              <w:rPr>
                <w:rStyle w:val="VerbatimChar"/>
                <w:kern w:val="0"/>
                <w:sz w:val="17"/>
                <w:szCs w:val="24"/>
                <w:lang w:val="it-IT" w:eastAsia="en-US" w:bidi="ar-SA"/>
              </w:rPr>
              <w:t>/api/admin/prenotazioni</w:t>
            </w:r>
          </w:p>
        </w:tc>
      </w:tr>
      <w:tr>
        <w:trPr/>
        <w:tc>
          <w:tcPr>
            <w:tcW w:w="2352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kern w:val="0"/>
                <w:sz w:val="17"/>
                <w:szCs w:val="24"/>
                <w:lang w:val="it-IT" w:eastAsia="en-US" w:bidi="ar-SA"/>
              </w:rPr>
              <w:t>No-show</w:t>
            </w:r>
          </w:p>
        </w:tc>
        <w:tc>
          <w:tcPr>
            <w:tcW w:w="2353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kern w:val="0"/>
                <w:sz w:val="17"/>
                <w:szCs w:val="24"/>
                <w:lang w:val="it-IT" w:eastAsia="en-US" w:bidi="ar-SA"/>
              </w:rPr>
              <w:t>Libera il posto soltanto</w:t>
            </w:r>
          </w:p>
        </w:tc>
        <w:tc>
          <w:tcPr>
            <w:tcW w:w="2353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kern w:val="0"/>
                <w:sz w:val="17"/>
                <w:szCs w:val="24"/>
                <w:lang w:val="it-IT" w:eastAsia="en-US" w:bidi="ar-SA"/>
              </w:rPr>
              <w:t>Libera, promuove e traccia la catena</w:t>
            </w:r>
          </w:p>
        </w:tc>
        <w:tc>
          <w:tcPr>
            <w:tcW w:w="2353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rStyle w:val="VerbatimChar"/>
                <w:kern w:val="0"/>
                <w:sz w:val="17"/>
                <w:szCs w:val="24"/>
                <w:lang w:val="it-IT" w:eastAsia="en-US" w:bidi="ar-SA"/>
              </w:rPr>
              <w:t>automation-service</w:t>
            </w:r>
          </w:p>
        </w:tc>
      </w:tr>
      <w:tr>
        <w:trPr/>
        <w:tc>
          <w:tcPr>
            <w:tcW w:w="2352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kern w:val="0"/>
                <w:sz w:val="17"/>
                <w:szCs w:val="24"/>
                <w:lang w:val="it-IT" w:eastAsia="en-US" w:bidi="ar-SA"/>
              </w:rPr>
              <w:t>Scadenza</w:t>
            </w:r>
          </w:p>
        </w:tc>
        <w:tc>
          <w:tcPr>
            <w:tcW w:w="2353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rStyle w:val="VerbatimChar"/>
                <w:kern w:val="0"/>
                <w:sz w:val="17"/>
                <w:szCs w:val="24"/>
                <w:lang w:val="it-IT" w:eastAsia="en-US" w:bidi="ar-SA"/>
              </w:rPr>
              <w:t>Prenotazione.SCADUTA</w:t>
            </w:r>
            <w:r>
              <w:rPr>
                <w:kern w:val="0"/>
                <w:sz w:val="17"/>
                <w:szCs w:val="24"/>
                <w:lang w:val="it-IT" w:eastAsia="en-US" w:bidi="ar-SA"/>
              </w:rPr>
              <w:t xml:space="preserve"> non raggiungibile</w:t>
            </w:r>
          </w:p>
        </w:tc>
        <w:tc>
          <w:tcPr>
            <w:tcW w:w="2353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kern w:val="0"/>
                <w:sz w:val="17"/>
                <w:szCs w:val="24"/>
                <w:lang w:val="it-IT" w:eastAsia="en-US" w:bidi="ar-SA"/>
              </w:rPr>
              <w:t>Promozione non confermata → scadenza e nuovo tentativo</w:t>
            </w:r>
          </w:p>
        </w:tc>
        <w:tc>
          <w:tcPr>
            <w:tcW w:w="2353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rStyle w:val="VerbatimChar"/>
                <w:kern w:val="0"/>
                <w:sz w:val="17"/>
                <w:szCs w:val="24"/>
                <w:lang w:val="it-IT" w:eastAsia="en-US" w:bidi="ar-SA"/>
              </w:rPr>
              <w:t>scadiPromozioniNonConfermate</w:t>
            </w:r>
          </w:p>
        </w:tc>
      </w:tr>
      <w:tr>
        <w:trPr/>
        <w:tc>
          <w:tcPr>
            <w:tcW w:w="2352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kern w:val="0"/>
                <w:sz w:val="17"/>
                <w:szCs w:val="24"/>
                <w:lang w:val="it-IT" w:eastAsia="en-US" w:bidi="ar-SA"/>
              </w:rPr>
              <w:t>Cron</w:t>
            </w:r>
          </w:p>
        </w:tc>
        <w:tc>
          <w:tcPr>
            <w:tcW w:w="2353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kern w:val="0"/>
                <w:sz w:val="17"/>
                <w:szCs w:val="24"/>
                <w:lang w:val="it-IT" w:eastAsia="en-US" w:bidi="ar-SA"/>
              </w:rPr>
              <w:t>Run periodici senza coordinamento</w:t>
            </w:r>
          </w:p>
        </w:tc>
        <w:tc>
          <w:tcPr>
            <w:tcW w:w="2353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kern w:val="0"/>
                <w:sz w:val="17"/>
                <w:szCs w:val="24"/>
                <w:lang w:val="it-IT" w:eastAsia="en-US" w:bidi="ar-SA"/>
              </w:rPr>
              <w:t>Advisory lock e operazioni idempotenti</w:t>
            </w:r>
          </w:p>
        </w:tc>
        <w:tc>
          <w:tcPr>
            <w:tcW w:w="2353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kern w:val="0"/>
                <w:sz w:val="17"/>
                <w:szCs w:val="24"/>
                <w:lang w:val="it-IT" w:eastAsia="en-US" w:bidi="ar-SA"/>
              </w:rPr>
              <w:t xml:space="preserve">route </w:t>
            </w:r>
            <w:r>
              <w:rPr>
                <w:rStyle w:val="VerbatimChar"/>
                <w:kern w:val="0"/>
                <w:sz w:val="17"/>
                <w:szCs w:val="24"/>
                <w:lang w:val="it-IT" w:eastAsia="en-US" w:bidi="ar-SA"/>
              </w:rPr>
              <w:t>/api/cron/automations</w:t>
            </w:r>
          </w:p>
        </w:tc>
      </w:tr>
      <w:tr>
        <w:trPr/>
        <w:tc>
          <w:tcPr>
            <w:tcW w:w="2352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kern w:val="0"/>
                <w:sz w:val="17"/>
                <w:szCs w:val="24"/>
                <w:lang w:val="it-IT" w:eastAsia="en-US" w:bidi="ar-SA"/>
              </w:rPr>
              <w:t>Audit</w:t>
            </w:r>
          </w:p>
        </w:tc>
        <w:tc>
          <w:tcPr>
            <w:tcW w:w="2353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kern w:val="0"/>
                <w:sz w:val="17"/>
                <w:szCs w:val="24"/>
                <w:lang w:val="it-IT" w:eastAsia="en-US" w:bidi="ar-SA"/>
              </w:rPr>
              <w:t>Eventi generici e non correlati</w:t>
            </w:r>
          </w:p>
        </w:tc>
        <w:tc>
          <w:tcPr>
            <w:tcW w:w="2353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kern w:val="0"/>
                <w:sz w:val="17"/>
                <w:szCs w:val="24"/>
                <w:lang w:val="it-IT" w:eastAsia="en-US" w:bidi="ar-SA"/>
              </w:rPr>
              <w:t>Eventi coda, attore e correlation ID</w:t>
            </w:r>
          </w:p>
        </w:tc>
        <w:tc>
          <w:tcPr>
            <w:tcW w:w="2353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rStyle w:val="VerbatimChar"/>
                <w:kern w:val="0"/>
                <w:sz w:val="17"/>
                <w:szCs w:val="24"/>
                <w:lang w:val="it-IT" w:eastAsia="en-US" w:bidi="ar-SA"/>
              </w:rPr>
              <w:t>LogEvento</w:t>
            </w:r>
            <w:r>
              <w:rPr>
                <w:kern w:val="0"/>
                <w:sz w:val="17"/>
                <w:szCs w:val="24"/>
                <w:lang w:val="it-IT" w:eastAsia="en-US" w:bidi="ar-SA"/>
              </w:rPr>
              <w:t xml:space="preserve">, </w:t>
            </w:r>
            <w:r>
              <w:rPr>
                <w:rStyle w:val="VerbatimChar"/>
                <w:kern w:val="0"/>
                <w:sz w:val="17"/>
                <w:szCs w:val="24"/>
                <w:lang w:val="it-IT" w:eastAsia="en-US" w:bidi="ar-SA"/>
              </w:rPr>
              <w:t>eventi-coda</w:t>
            </w:r>
          </w:p>
        </w:tc>
      </w:tr>
      <w:tr>
        <w:trPr/>
        <w:tc>
          <w:tcPr>
            <w:tcW w:w="2352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kern w:val="0"/>
                <w:sz w:val="17"/>
                <w:szCs w:val="24"/>
                <w:lang w:val="it-IT" w:eastAsia="en-US" w:bidi="ar-SA"/>
              </w:rPr>
              <w:t>Aggiornamento client</w:t>
            </w:r>
          </w:p>
        </w:tc>
        <w:tc>
          <w:tcPr>
            <w:tcW w:w="2353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kern w:val="0"/>
                <w:sz w:val="17"/>
                <w:szCs w:val="24"/>
                <w:lang w:val="it-IT" w:eastAsia="en-US" w:bidi="ar-SA"/>
              </w:rPr>
              <w:t>Helper SSE scollegati</w:t>
            </w:r>
          </w:p>
        </w:tc>
        <w:tc>
          <w:tcPr>
            <w:tcW w:w="2353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kern w:val="0"/>
                <w:sz w:val="17"/>
                <w:szCs w:val="24"/>
                <w:lang w:val="it-IT" w:eastAsia="en-US" w:bidi="ar-SA"/>
              </w:rPr>
              <w:t>Notifiche persistenti e polling leggero del badge; disponibilità riletta su data/fascia</w:t>
            </w:r>
          </w:p>
        </w:tc>
        <w:tc>
          <w:tcPr>
            <w:tcW w:w="2353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rStyle w:val="VerbatimChar"/>
                <w:kern w:val="0"/>
                <w:sz w:val="17"/>
                <w:szCs w:val="24"/>
                <w:lang w:val="it-IT" w:eastAsia="en-US" w:bidi="ar-SA"/>
              </w:rPr>
              <w:t>Notifica</w:t>
            </w:r>
            <w:r>
              <w:rPr>
                <w:kern w:val="0"/>
                <w:sz w:val="17"/>
                <w:szCs w:val="24"/>
                <w:lang w:val="it-IT" w:eastAsia="en-US" w:bidi="ar-SA"/>
              </w:rPr>
              <w:t xml:space="preserve">, header, </w:t>
            </w:r>
            <w:r>
              <w:rPr>
                <w:rStyle w:val="VerbatimChar"/>
                <w:kern w:val="0"/>
                <w:sz w:val="17"/>
                <w:szCs w:val="24"/>
                <w:lang w:val="it-IT" w:eastAsia="en-US" w:bidi="ar-SA"/>
              </w:rPr>
              <w:t>/api/posti</w:t>
            </w:r>
          </w:p>
        </w:tc>
      </w:tr>
      <w:tr>
        <w:trPr/>
        <w:tc>
          <w:tcPr>
            <w:tcW w:w="2352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kern w:val="0"/>
                <w:sz w:val="17"/>
                <w:szCs w:val="24"/>
                <w:lang w:val="it-IT" w:eastAsia="en-US" w:bidi="ar-SA"/>
              </w:rPr>
              <w:t>UI</w:t>
            </w:r>
          </w:p>
        </w:tc>
        <w:tc>
          <w:tcPr>
            <w:tcW w:w="2353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kern w:val="0"/>
                <w:sz w:val="17"/>
                <w:szCs w:val="24"/>
                <w:lang w:val="it-IT" w:eastAsia="en-US" w:bidi="ar-SA"/>
              </w:rPr>
              <w:t>Nessuna alternativa al conflitto</w:t>
            </w:r>
          </w:p>
        </w:tc>
        <w:tc>
          <w:tcPr>
            <w:tcW w:w="2353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kern w:val="0"/>
                <w:sz w:val="17"/>
                <w:szCs w:val="24"/>
                <w:lang w:val="it-IT" w:eastAsia="en-US" w:bidi="ar-SA"/>
              </w:rPr>
              <w:t>Ingresso/uscita coda e posizione</w:t>
            </w:r>
          </w:p>
        </w:tc>
        <w:tc>
          <w:tcPr>
            <w:tcW w:w="2353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kern w:val="0"/>
                <w:sz w:val="17"/>
                <w:szCs w:val="24"/>
                <w:lang w:val="it-IT" w:eastAsia="en-US" w:bidi="ar-SA"/>
              </w:rPr>
              <w:t>mappa, griglia mobile, pagina prenota</w:t>
            </w:r>
          </w:p>
        </w:tc>
      </w:tr>
      <w:tr>
        <w:trPr/>
        <w:tc>
          <w:tcPr>
            <w:tcW w:w="2352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kern w:val="0"/>
                <w:sz w:val="17"/>
                <w:szCs w:val="24"/>
                <w:lang w:val="it-IT" w:eastAsia="en-US" w:bidi="ar-SA"/>
              </w:rPr>
              <w:t>Statistiche</w:t>
            </w:r>
          </w:p>
        </w:tc>
        <w:tc>
          <w:tcPr>
            <w:tcW w:w="2353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kern w:val="0"/>
                <w:sz w:val="17"/>
                <w:szCs w:val="24"/>
                <w:lang w:val="it-IT" w:eastAsia="en-US" w:bidi="ar-SA"/>
              </w:rPr>
              <w:t>Ignorano la coda perché inesistente</w:t>
            </w:r>
          </w:p>
        </w:tc>
        <w:tc>
          <w:tcPr>
            <w:tcW w:w="2353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kern w:val="0"/>
                <w:sz w:val="17"/>
                <w:szCs w:val="24"/>
                <w:lang w:val="it-IT" w:eastAsia="en-US" w:bidi="ar-SA"/>
              </w:rPr>
              <w:t>Separano tempi e conversioni della coda</w:t>
            </w:r>
          </w:p>
        </w:tc>
        <w:tc>
          <w:tcPr>
            <w:tcW w:w="2353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kern w:val="0"/>
                <w:sz w:val="17"/>
                <w:szCs w:val="24"/>
                <w:lang w:val="it-IT" w:eastAsia="en-US" w:bidi="ar-SA"/>
              </w:rPr>
              <w:t>API e pagina statistiche</w:t>
            </w:r>
            <w:bookmarkStart w:id="116" w:name="differenze-architetturali"/>
            <w:bookmarkEnd w:id="116"/>
          </w:p>
        </w:tc>
      </w:tr>
    </w:tbl>
    <w:p>
      <w:pPr>
        <w:pStyle w:val="Heading3"/>
        <w:rPr/>
      </w:pPr>
      <w:r>
        <w:rPr/>
        <w:t>Evoluzione del flusso principale</w:t>
      </w:r>
    </w:p>
    <w:p>
      <w:pPr>
        <w:pStyle w:val="FirstParagraph"/>
        <w:jc w:val="center"/>
        <w:rPr/>
      </w:pPr>
      <w:r>
        <w:rPr/>
        <w:drawing>
          <wp:inline distT="0" distB="0" distL="0" distR="0">
            <wp:extent cx="5760085" cy="3467735"/>
            <wp:effectExtent l="0" t="0" r="0" b="0"/>
            <wp:docPr id="7" name="Image7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Image7" descr=""/>
                    <pic:cNvPicPr>
                      <a:picLocks noChangeAspect="1" noChangeArrowheads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085" cy="34677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3"/>
        <w:rPr/>
      </w:pPr>
      <w:bookmarkStart w:id="117" w:name="ripple-effect-chiusi"/>
      <w:r>
        <w:rPr/>
        <w:t>Ripple effect chiusi</w:t>
      </w:r>
    </w:p>
    <w:p>
      <w:pPr>
        <w:pStyle w:val="Compact"/>
        <w:numPr>
          <w:ilvl w:val="0"/>
          <w:numId w:val="118"/>
        </w:numPr>
        <w:rPr/>
      </w:pPr>
      <w:r>
        <w:rPr/>
        <w:t>Creazione, estensione e controllo conflitti condividono la semantica degli intervalli; il database impedisce sovrapposizioni anche in concorrenza.</w:t>
      </w:r>
    </w:p>
    <w:p>
      <w:pPr>
        <w:pStyle w:val="Compact"/>
        <w:numPr>
          <w:ilvl w:val="0"/>
          <w:numId w:val="119"/>
        </w:numPr>
        <w:rPr/>
      </w:pPr>
      <w:r>
        <w:rPr/>
        <w:t>Check-in e ownership non accettano richieste in coda come prenotazioni.</w:t>
      </w:r>
    </w:p>
    <w:p>
      <w:pPr>
        <w:pStyle w:val="Compact"/>
        <w:numPr>
          <w:ilvl w:val="0"/>
          <w:numId w:val="120"/>
        </w:numPr>
        <w:rPr/>
      </w:pPr>
      <w:r>
        <w:rPr/>
        <w:t>Cancellazione del personale, no-show e scadenza convergono sulla stessa promozione, senza duplicarne l’algoritmo FIFO.</w:t>
      </w:r>
    </w:p>
    <w:p>
      <w:pPr>
        <w:pStyle w:val="Compact"/>
        <w:numPr>
          <w:ilvl w:val="0"/>
          <w:numId w:val="121"/>
        </w:numPr>
        <w:rPr/>
      </w:pPr>
      <w:r>
        <w:rPr/>
        <w:t>Cron e transizioni usano lock o guardie di stato per non duplicare promozioni, notifiche e log.</w:t>
      </w:r>
    </w:p>
    <w:p>
      <w:pPr>
        <w:pStyle w:val="Compact"/>
        <w:numPr>
          <w:ilvl w:val="0"/>
          <w:numId w:val="122"/>
        </w:numPr>
        <w:rPr/>
      </w:pPr>
      <w:r>
        <w:rPr/>
        <w:t>Le notifiche della coda sono persistenti e collegate alla prenotazione; il badge le rileva tramite polling senza mantenere connessioni SSE serverless.</w:t>
      </w:r>
    </w:p>
    <w:p>
      <w:pPr>
        <w:pStyle w:val="Compact"/>
        <w:numPr>
          <w:ilvl w:val="0"/>
          <w:numId w:val="123"/>
        </w:numPr>
        <w:rPr/>
      </w:pPr>
      <w:bookmarkStart w:id="118" w:name="ripple-effect-chiusi"/>
      <w:r>
        <w:rPr/>
        <w:t>Le statistiche distinguono gli eventi della coda dai conteggi storici.</w:t>
      </w:r>
      <w:bookmarkEnd w:id="118"/>
    </w:p>
    <w:p>
      <w:pPr>
        <w:pStyle w:val="Heading3"/>
        <w:rPr/>
      </w:pPr>
      <w:bookmarkStart w:id="119" w:name="evidenza-di-verifica"/>
      <w:bookmarkEnd w:id="119"/>
      <w:r>
        <w:rPr/>
        <w:t>Evidenza di verifica</w:t>
      </w:r>
    </w:p>
    <w:p>
      <w:pPr>
        <w:pStyle w:val="FirstParagraph"/>
        <w:rPr/>
      </w:pPr>
      <w:r>
        <w:rPr/>
        <w:t>La coerenza del TO-BE è supportata dai documenti di Fase 6:</w:t>
      </w:r>
    </w:p>
    <w:p>
      <w:pPr>
        <w:pStyle w:val="Compact"/>
        <w:numPr>
          <w:ilvl w:val="0"/>
          <w:numId w:val="124"/>
        </w:numPr>
        <w:rPr/>
      </w:pPr>
      <w:r>
        <w:rPr/>
        <w:t>specifica dei test post-modifica;</w:t>
      </w:r>
    </w:p>
    <w:p>
      <w:pPr>
        <w:pStyle w:val="Compact"/>
        <w:numPr>
          <w:ilvl w:val="0"/>
          <w:numId w:val="125"/>
        </w:numPr>
        <w:rPr/>
      </w:pPr>
      <w:r>
        <w:rPr/>
        <w:t>report delle parti modificate;</w:t>
      </w:r>
    </w:p>
    <w:p>
      <w:pPr>
        <w:pStyle w:val="Compact"/>
        <w:numPr>
          <w:ilvl w:val="0"/>
          <w:numId w:val="126"/>
        </w:numPr>
        <w:rPr/>
      </w:pPr>
      <w:r>
        <w:rPr/>
        <w:t>report di regressione;</w:t>
      </w:r>
    </w:p>
    <w:p>
      <w:pPr>
        <w:pStyle w:val="Compact"/>
        <w:numPr>
          <w:ilvl w:val="0"/>
          <w:numId w:val="127"/>
        </w:numPr>
        <w:rPr/>
      </w:pPr>
      <w:r>
        <w:rPr/>
        <w:t>verifica finale dei criteri.</w:t>
      </w:r>
    </w:p>
    <w:p>
      <w:pPr>
        <w:pStyle w:val="FirstParagraph"/>
        <w:rPr/>
      </w:pPr>
      <w:r>
        <w:rPr/>
        <w:t>Questi report costituiscono l’evidenza eseguibile; i diagrammi ne rappresentano la struttura e non introducono nuovi requisiti o comportamenti.</w:t>
      </w:r>
    </w:p>
    <w:p>
      <w:pPr>
        <w:pStyle w:val="Normal"/>
        <w:rPr/>
      </w:pPr>
      <w:r>
        <w:rPr/>
      </w:r>
      <w:bookmarkStart w:id="120" w:name="appendice-b-progettazione-to-be"/>
      <w:bookmarkStart w:id="121" w:name="X5a14547f53ee4b9de1bdbf19b5a613b8dbcf22b"/>
      <w:bookmarkStart w:id="122" w:name="evidenza-di-verifica"/>
      <w:bookmarkStart w:id="123" w:name="appendice-b-progettazione-to-be"/>
      <w:bookmarkStart w:id="124" w:name="X5a14547f53ee4b9de1bdbf19b5a613b8dbcf22b"/>
      <w:bookmarkStart w:id="125" w:name="evidenza-di-verifica"/>
      <w:bookmarkEnd w:id="123"/>
      <w:bookmarkEnd w:id="124"/>
      <w:bookmarkEnd w:id="125"/>
      <w:r>
        <w:br w:type="page"/>
      </w:r>
    </w:p>
    <w:p>
      <w:pPr>
        <w:pStyle w:val="Heading1"/>
        <w:spacing w:before="0" w:after="120"/>
        <w:rPr/>
      </w:pPr>
      <w:bookmarkStart w:id="126" w:name="__RefHeading___Toc7702_2049021629"/>
      <w:bookmarkEnd w:id="126"/>
      <w:r>
        <w:rPr/>
        <w:t>Appendice C — Verifica finale dei criteri di accettazione</w:t>
      </w:r>
    </w:p>
    <w:p>
      <w:pPr>
        <w:pStyle w:val="Heading2"/>
        <w:rPr/>
      </w:pPr>
      <w:bookmarkStart w:id="127" w:name="__RefHeading___Toc7704_2049021629"/>
      <w:bookmarkEnd w:id="127"/>
      <w:r>
        <w:rPr/>
        <w:t>Verifica finale dei criteri di accettazione — CR-BF-01</w:t>
      </w:r>
    </w:p>
    <w:p>
      <w:pPr>
        <w:pStyle w:val="Heading3"/>
        <w:rPr/>
      </w:pPr>
      <w:r>
        <w:rPr/>
        <w:t>Identificazione</w:t>
      </w:r>
    </w:p>
    <w:tbl>
      <w:tblPr>
        <w:tblStyle w:val="Table"/>
        <w:tblW w:w="5000" w:type="pct"/>
        <w:jc w:val="left"/>
        <w:tblInd w:w="113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4705"/>
        <w:gridCol w:w="4706"/>
      </w:tblGrid>
      <w:tr>
        <w:trPr>
          <w:tblHeader w:val="true"/>
        </w:trPr>
        <w:tc>
          <w:tcPr>
            <w:tcW w:w="4705" w:type="dxa"/>
            <w:tcBorders>
              <w:top w:val="single" w:sz="4" w:space="0" w:color="B8C2D0"/>
              <w:left w:val="single" w:sz="4" w:space="0" w:color="B8C2D0"/>
              <w:bottom w:val="single" w:sz="6" w:space="0" w:color="000000"/>
              <w:right w:val="single" w:sz="4" w:space="0" w:color="B8C2D0"/>
            </w:tcBorders>
            <w:shd w:color="auto" w:fill="E3E9F2" w:val="clear"/>
            <w:vAlign w:val="bottom"/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b/>
                <w:kern w:val="0"/>
                <w:sz w:val="17"/>
                <w:szCs w:val="24"/>
                <w:lang w:val="it-IT" w:eastAsia="en-US" w:bidi="ar-SA"/>
              </w:rPr>
              <w:t>Campo</w:t>
            </w:r>
          </w:p>
        </w:tc>
        <w:tc>
          <w:tcPr>
            <w:tcW w:w="4706" w:type="dxa"/>
            <w:tcBorders>
              <w:top w:val="single" w:sz="4" w:space="0" w:color="B8C2D0"/>
              <w:left w:val="single" w:sz="4" w:space="0" w:color="B8C2D0"/>
              <w:bottom w:val="single" w:sz="6" w:space="0" w:color="000000"/>
              <w:right w:val="single" w:sz="4" w:space="0" w:color="B8C2D0"/>
            </w:tcBorders>
            <w:shd w:color="auto" w:fill="E3E9F2" w:val="clear"/>
            <w:vAlign w:val="bottom"/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b/>
                <w:kern w:val="0"/>
                <w:sz w:val="17"/>
                <w:szCs w:val="24"/>
                <w:lang w:val="it-IT" w:eastAsia="en-US" w:bidi="ar-SA"/>
              </w:rPr>
              <w:t>Valore</w:t>
            </w:r>
          </w:p>
        </w:tc>
      </w:tr>
      <w:tr>
        <w:trPr/>
        <w:tc>
          <w:tcPr>
            <w:tcW w:w="4705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kern w:val="0"/>
                <w:sz w:val="17"/>
                <w:szCs w:val="24"/>
                <w:lang w:val="it-IT" w:eastAsia="en-US" w:bidi="ar-SA"/>
              </w:rPr>
              <w:t>Task</w:t>
            </w:r>
          </w:p>
        </w:tc>
        <w:tc>
          <w:tcPr>
            <w:tcW w:w="4706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kern w:val="0"/>
                <w:sz w:val="17"/>
                <w:szCs w:val="24"/>
                <w:lang w:val="it-IT" w:eastAsia="en-US" w:bidi="ar-SA"/>
              </w:rPr>
              <w:t>BIB-63 — Verifica finale dei criteri di accettazione</w:t>
            </w:r>
          </w:p>
        </w:tc>
      </w:tr>
      <w:tr>
        <w:trPr/>
        <w:tc>
          <w:tcPr>
            <w:tcW w:w="4705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kern w:val="0"/>
                <w:sz w:val="17"/>
                <w:szCs w:val="24"/>
                <w:lang w:val="it-IT" w:eastAsia="en-US" w:bidi="ar-SA"/>
              </w:rPr>
              <w:t>Fase</w:t>
            </w:r>
          </w:p>
        </w:tc>
        <w:tc>
          <w:tcPr>
            <w:tcW w:w="4706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kern w:val="0"/>
                <w:sz w:val="17"/>
                <w:szCs w:val="24"/>
                <w:lang w:val="it-IT" w:eastAsia="en-US" w:bidi="ar-SA"/>
              </w:rPr>
              <w:t>6 — test post-modifica e regressione</w:t>
            </w:r>
          </w:p>
        </w:tc>
      </w:tr>
      <w:tr>
        <w:trPr/>
        <w:tc>
          <w:tcPr>
            <w:tcW w:w="4705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kern w:val="0"/>
                <w:sz w:val="17"/>
                <w:szCs w:val="24"/>
                <w:lang w:val="it-IT" w:eastAsia="en-US" w:bidi="ar-SA"/>
              </w:rPr>
              <w:t>Versione verificata</w:t>
            </w:r>
          </w:p>
        </w:tc>
        <w:tc>
          <w:tcPr>
            <w:tcW w:w="4706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rStyle w:val="VerbatimChar"/>
                <w:kern w:val="0"/>
                <w:sz w:val="17"/>
                <w:szCs w:val="24"/>
                <w:lang w:val="it-IT" w:eastAsia="en-US" w:bidi="ar-SA"/>
              </w:rPr>
              <w:t>main</w:t>
            </w:r>
            <w:r>
              <w:rPr>
                <w:kern w:val="0"/>
                <w:sz w:val="17"/>
                <w:szCs w:val="24"/>
                <w:lang w:val="it-IT" w:eastAsia="en-US" w:bidi="ar-SA"/>
              </w:rPr>
              <w:t xml:space="preserve"> (</w:t>
            </w:r>
            <w:r>
              <w:rPr>
                <w:rStyle w:val="VerbatimChar"/>
                <w:kern w:val="0"/>
                <w:sz w:val="17"/>
                <w:szCs w:val="24"/>
                <w:lang w:val="it-IT" w:eastAsia="en-US" w:bidi="ar-SA"/>
              </w:rPr>
              <w:t>adc5e30</w:t>
            </w:r>
            <w:r>
              <w:rPr>
                <w:kern w:val="0"/>
                <w:sz w:val="17"/>
                <w:szCs w:val="24"/>
                <w:lang w:val="it-IT" w:eastAsia="en-US" w:bidi="ar-SA"/>
              </w:rPr>
              <w:t xml:space="preserve">) dopo il merge delle Fasi 4 e 5; aggiornamento CA-01 su branch </w:t>
            </w:r>
            <w:r>
              <w:rPr>
                <w:rStyle w:val="VerbatimChar"/>
                <w:kern w:val="0"/>
                <w:sz w:val="17"/>
                <w:szCs w:val="24"/>
                <w:lang w:val="it-IT" w:eastAsia="en-US" w:bidi="ar-SA"/>
              </w:rPr>
              <w:t>cr-bf-01-fix-bib-68-ca-01-admin-auth</w:t>
            </w:r>
            <w:r>
              <w:rPr>
                <w:kern w:val="0"/>
                <w:sz w:val="17"/>
                <w:szCs w:val="24"/>
                <w:lang w:val="it-IT" w:eastAsia="en-US" w:bidi="ar-SA"/>
              </w:rPr>
              <w:t xml:space="preserve"> (BIB-68)</w:t>
            </w:r>
          </w:p>
        </w:tc>
      </w:tr>
      <w:tr>
        <w:trPr/>
        <w:tc>
          <w:tcPr>
            <w:tcW w:w="4705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kern w:val="0"/>
                <w:sz w:val="17"/>
                <w:szCs w:val="24"/>
                <w:lang w:val="it-IT" w:eastAsia="en-US" w:bidi="ar-SA"/>
              </w:rPr>
              <w:t>Data</w:t>
            </w:r>
          </w:p>
        </w:tc>
        <w:tc>
          <w:tcPr>
            <w:tcW w:w="4706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kern w:val="0"/>
                <w:sz w:val="17"/>
                <w:szCs w:val="24"/>
                <w:lang w:val="it-IT" w:eastAsia="en-US" w:bidi="ar-SA"/>
              </w:rPr>
              <w:t>2026-09-04 CEST (prima verifica) — aggiornato 2026-09-04 CEST dopo BIB-68</w:t>
            </w:r>
          </w:p>
        </w:tc>
      </w:tr>
      <w:tr>
        <w:trPr/>
        <w:tc>
          <w:tcPr>
            <w:tcW w:w="4705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kern w:val="0"/>
                <w:sz w:val="17"/>
                <w:szCs w:val="24"/>
                <w:lang w:val="it-IT" w:eastAsia="en-US" w:bidi="ar-SA"/>
              </w:rPr>
              <w:t>Ambiente</w:t>
            </w:r>
          </w:p>
        </w:tc>
        <w:tc>
          <w:tcPr>
            <w:tcW w:w="4706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kern w:val="0"/>
                <w:sz w:val="17"/>
                <w:szCs w:val="24"/>
                <w:lang w:val="it-IT" w:eastAsia="en-US" w:bidi="ar-SA"/>
              </w:rPr>
              <w:t>Node.js 22.12.0, npm 10.9.0, Docker, PostgreSQL 16 Alpine</w:t>
            </w:r>
          </w:p>
        </w:tc>
      </w:tr>
      <w:tr>
        <w:trPr/>
        <w:tc>
          <w:tcPr>
            <w:tcW w:w="4705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kern w:val="0"/>
                <w:sz w:val="17"/>
                <w:szCs w:val="24"/>
                <w:lang w:val="it-IT" w:eastAsia="en-US" w:bidi="ar-SA"/>
              </w:rPr>
              <w:t>Esito complessivo</w:t>
            </w:r>
          </w:p>
        </w:tc>
        <w:tc>
          <w:tcPr>
            <w:tcW w:w="4706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b/>
                <w:bCs/>
                <w:kern w:val="0"/>
                <w:sz w:val="17"/>
                <w:szCs w:val="24"/>
                <w:lang w:val="it-IT" w:eastAsia="en-US" w:bidi="ar-SA"/>
              </w:rPr>
              <w:t>CONFORME — 6 criteri verificati su 6</w:t>
            </w:r>
            <w:bookmarkStart w:id="128" w:name="identificazione-1"/>
            <w:bookmarkEnd w:id="128"/>
          </w:p>
        </w:tc>
      </w:tr>
    </w:tbl>
    <w:p>
      <w:pPr>
        <w:pStyle w:val="Heading3"/>
        <w:rPr/>
      </w:pPr>
      <w:r>
        <w:rPr/>
        <w:t>Decisione</w:t>
      </w:r>
    </w:p>
    <w:p>
      <w:pPr>
        <w:pStyle w:val="FirstParagraph"/>
        <w:rPr/>
      </w:pPr>
      <w:r>
        <w:rPr/>
        <w:t xml:space="preserve">La change request è </w:t>
      </w:r>
      <w:r>
        <w:rPr>
          <w:b/>
          <w:bCs/>
        </w:rPr>
        <w:t>accettabile</w:t>
      </w:r>
      <w:r>
        <w:rPr/>
        <w:t xml:space="preserve">: tutti e sei i criteri sono verificati con evidenza automatizzata. Alla prima verifica (2026-09-04) </w:t>
      </w:r>
      <w:r>
        <w:rPr>
          <w:b/>
          <w:bCs/>
        </w:rPr>
        <w:t>CA-01 non era soddisfatto</w:t>
      </w:r>
      <w:r>
        <w:rPr/>
        <w:t>: tre richieste verso route admin non applicavano il codice 401/403 previsto (</w:t>
      </w:r>
      <w:r>
        <w:rPr>
          <w:rStyle w:val="VerbatimChar"/>
        </w:rPr>
        <w:t>GET /api/admin/posti/[id]</w:t>
      </w:r>
      <w:r>
        <w:rPr/>
        <w:t xml:space="preserve">, </w:t>
      </w:r>
      <w:r>
        <w:rPr>
          <w:rStyle w:val="VerbatimChar"/>
        </w:rPr>
        <w:t>GET</w:t>
      </w:r>
      <w:r>
        <w:rPr/>
        <w:t>/</w:t>
      </w:r>
      <w:r>
        <w:rPr>
          <w:rStyle w:val="VerbatimChar"/>
        </w:rPr>
        <w:t>PATCH /api/admin/richieste</w:t>
      </w:r>
      <w:r>
        <w:rPr/>
        <w:t xml:space="preserve">). La task correttiva </w:t>
      </w:r>
      <w:r>
        <w:rPr>
          <w:b/>
          <w:bCs/>
        </w:rPr>
        <w:t>BIB-68</w:t>
      </w:r>
      <w:r>
        <w:rPr/>
        <w:t xml:space="preserve"> ha chiuso i tre varchi con guardia “sessione + ruolo staff” eseguita prima di leggere parametri/body o toccare Prisma, e ha promosso i target </w:t>
      </w:r>
      <w:r>
        <w:rPr>
          <w:rStyle w:val="VerbatimChar"/>
        </w:rPr>
        <w:t>TC-BIB57-051</w:t>
      </w:r>
      <w:r>
        <w:rPr/>
        <w:t>/</w:t>
      </w:r>
      <w:r>
        <w:rPr>
          <w:rStyle w:val="VerbatimChar"/>
        </w:rPr>
        <w:t>054</w:t>
      </w:r>
      <w:r>
        <w:rPr/>
        <w:t xml:space="preserve"> da </w:t>
      </w:r>
      <w:r>
        <w:rPr>
          <w:rStyle w:val="VerbatimChar"/>
        </w:rPr>
        <w:t>it.fails</w:t>
      </w:r>
      <w:r>
        <w:rPr/>
        <w:t xml:space="preserve"> a test ordinari verdi (più </w:t>
      </w:r>
      <w:r>
        <w:rPr>
          <w:rStyle w:val="VerbatimChar"/>
        </w:rPr>
        <w:t>TC-BIB57-050/052/053/055..060</w:t>
      </w:r>
      <w:r>
        <w:rPr/>
        <w:t xml:space="preserve"> a copertura del contratto 401/403/422). CA-02, CA-03, CA-04, CA-05 e CA-06 restano verificati come nella prima passata.</w:t>
      </w:r>
    </w:p>
    <w:p>
      <w:pPr>
        <w:pStyle w:val="BodyText"/>
        <w:rPr/>
      </w:pPr>
      <w:r>
        <w:rPr/>
        <w:t>Questo documento registra sia l’esito originale (sezione “Prima verifica — CA-01 non conforme”, conservata per tracciabilità) sia l’aggiornamento dopo BIB-68.</w:t>
      </w:r>
    </w:p>
    <w:p>
      <w:pPr>
        <w:pStyle w:val="Heading3"/>
        <w:rPr/>
      </w:pPr>
      <w:r>
        <w:rPr/>
        <w:t>Matrice finale</w:t>
      </w:r>
    </w:p>
    <w:tbl>
      <w:tblPr>
        <w:tblStyle w:val="Table"/>
        <w:tblW w:w="5000" w:type="pct"/>
        <w:jc w:val="left"/>
        <w:tblInd w:w="113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2016"/>
        <w:gridCol w:w="3361"/>
        <w:gridCol w:w="2017"/>
        <w:gridCol w:w="2017"/>
      </w:tblGrid>
      <w:tr>
        <w:trPr>
          <w:tblHeader w:val="true"/>
        </w:trPr>
        <w:tc>
          <w:tcPr>
            <w:tcW w:w="2016" w:type="dxa"/>
            <w:tcBorders>
              <w:top w:val="single" w:sz="4" w:space="0" w:color="B8C2D0"/>
              <w:left w:val="single" w:sz="4" w:space="0" w:color="B8C2D0"/>
              <w:bottom w:val="single" w:sz="6" w:space="0" w:color="000000"/>
              <w:right w:val="single" w:sz="4" w:space="0" w:color="B8C2D0"/>
            </w:tcBorders>
            <w:shd w:color="auto" w:fill="E3E9F2" w:val="clear"/>
            <w:vAlign w:val="bottom"/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b/>
                <w:kern w:val="0"/>
                <w:sz w:val="17"/>
                <w:szCs w:val="24"/>
                <w:lang w:val="it-IT" w:eastAsia="en-US" w:bidi="ar-SA"/>
              </w:rPr>
              <w:t>Criterio</w:t>
            </w:r>
          </w:p>
        </w:tc>
        <w:tc>
          <w:tcPr>
            <w:tcW w:w="3361" w:type="dxa"/>
            <w:tcBorders>
              <w:top w:val="single" w:sz="4" w:space="0" w:color="B8C2D0"/>
              <w:left w:val="single" w:sz="4" w:space="0" w:color="B8C2D0"/>
              <w:bottom w:val="single" w:sz="6" w:space="0" w:color="000000"/>
              <w:right w:val="single" w:sz="4" w:space="0" w:color="B8C2D0"/>
            </w:tcBorders>
            <w:shd w:color="auto" w:fill="E3E9F2" w:val="clear"/>
            <w:vAlign w:val="bottom"/>
          </w:tcPr>
          <w:p>
            <w:pPr>
              <w:pStyle w:val="Compact"/>
              <w:widowControl/>
              <w:spacing w:before="20" w:after="20"/>
              <w:jc w:val="center"/>
              <w:rPr>
                <w:kern w:val="0"/>
                <w:szCs w:val="24"/>
                <w:lang w:val="it-IT" w:eastAsia="en-US" w:bidi="ar-SA"/>
              </w:rPr>
            </w:pPr>
            <w:r>
              <w:rPr>
                <w:b/>
                <w:kern w:val="0"/>
                <w:sz w:val="17"/>
                <w:szCs w:val="24"/>
                <w:lang w:val="it-IT" w:eastAsia="en-US" w:bidi="ar-SA"/>
              </w:rPr>
              <w:t>Esito</w:t>
            </w:r>
          </w:p>
        </w:tc>
        <w:tc>
          <w:tcPr>
            <w:tcW w:w="2017" w:type="dxa"/>
            <w:tcBorders>
              <w:top w:val="single" w:sz="4" w:space="0" w:color="B8C2D0"/>
              <w:left w:val="single" w:sz="4" w:space="0" w:color="B8C2D0"/>
              <w:bottom w:val="single" w:sz="6" w:space="0" w:color="000000"/>
              <w:right w:val="single" w:sz="4" w:space="0" w:color="B8C2D0"/>
            </w:tcBorders>
            <w:shd w:color="auto" w:fill="E3E9F2" w:val="clear"/>
            <w:vAlign w:val="bottom"/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b/>
                <w:kern w:val="0"/>
                <w:sz w:val="17"/>
                <w:szCs w:val="24"/>
                <w:lang w:val="it-IT" w:eastAsia="en-US" w:bidi="ar-SA"/>
              </w:rPr>
              <w:t>Evidenza principale</w:t>
            </w:r>
          </w:p>
        </w:tc>
        <w:tc>
          <w:tcPr>
            <w:tcW w:w="2017" w:type="dxa"/>
            <w:tcBorders>
              <w:top w:val="single" w:sz="4" w:space="0" w:color="B8C2D0"/>
              <w:left w:val="single" w:sz="4" w:space="0" w:color="B8C2D0"/>
              <w:bottom w:val="single" w:sz="6" w:space="0" w:color="000000"/>
              <w:right w:val="single" w:sz="4" w:space="0" w:color="B8C2D0"/>
            </w:tcBorders>
            <w:shd w:color="auto" w:fill="E3E9F2" w:val="clear"/>
            <w:vAlign w:val="bottom"/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b/>
                <w:kern w:val="0"/>
                <w:sz w:val="17"/>
                <w:szCs w:val="24"/>
                <w:lang w:val="it-IT" w:eastAsia="en-US" w:bidi="ar-SA"/>
              </w:rPr>
              <w:t>Decisione</w:t>
            </w:r>
          </w:p>
        </w:tc>
      </w:tr>
      <w:tr>
        <w:trPr/>
        <w:tc>
          <w:tcPr>
            <w:tcW w:w="2016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kern w:val="0"/>
                <w:sz w:val="17"/>
                <w:szCs w:val="24"/>
                <w:lang w:val="it-IT" w:eastAsia="en-US" w:bidi="ar-SA"/>
              </w:rPr>
              <w:t>CA-01 — accesso</w:t>
            </w:r>
          </w:p>
        </w:tc>
        <w:tc>
          <w:tcPr>
            <w:tcW w:w="3361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center"/>
              <w:rPr>
                <w:kern w:val="0"/>
                <w:szCs w:val="24"/>
                <w:lang w:val="it-IT" w:eastAsia="en-US" w:bidi="ar-SA"/>
              </w:rPr>
            </w:pPr>
            <w:r>
              <w:rPr>
                <w:b/>
                <w:bCs/>
                <w:kern w:val="0"/>
                <w:sz w:val="17"/>
                <w:szCs w:val="24"/>
                <w:lang w:val="it-IT" w:eastAsia="en-US" w:bidi="ar-SA"/>
              </w:rPr>
              <w:t>PASS</w:t>
            </w:r>
            <w:r>
              <w:rPr>
                <w:kern w:val="0"/>
                <w:sz w:val="17"/>
                <w:szCs w:val="24"/>
                <w:lang w:val="it-IT" w:eastAsia="en-US" w:bidi="ar-SA"/>
              </w:rPr>
              <w:t xml:space="preserve"> (dopo BIB-68)</w:t>
            </w:r>
          </w:p>
        </w:tc>
        <w:tc>
          <w:tcPr>
            <w:tcW w:w="2017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rStyle w:val="VerbatimChar"/>
                <w:kern w:val="0"/>
                <w:sz w:val="17"/>
                <w:szCs w:val="24"/>
                <w:lang w:val="it-IT" w:eastAsia="en-US" w:bidi="ar-SA"/>
              </w:rPr>
              <w:t>tests/integration/autorizzazione-admin.test.ts</w:t>
            </w:r>
            <w:r>
              <w:rPr>
                <w:kern w:val="0"/>
                <w:sz w:val="17"/>
                <w:szCs w:val="24"/>
                <w:lang w:val="it-IT" w:eastAsia="en-US" w:bidi="ar-SA"/>
              </w:rPr>
              <w:t xml:space="preserve">: 36/36 passati, 0 </w:t>
            </w:r>
            <w:r>
              <w:rPr>
                <w:rStyle w:val="VerbatimChar"/>
                <w:kern w:val="0"/>
                <w:sz w:val="17"/>
                <w:szCs w:val="24"/>
                <w:lang w:val="it-IT" w:eastAsia="en-US" w:bidi="ar-SA"/>
              </w:rPr>
              <w:t>expected fail</w:t>
            </w:r>
            <w:r>
              <w:rPr>
                <w:kern w:val="0"/>
                <w:sz w:val="17"/>
                <w:szCs w:val="24"/>
                <w:lang w:val="it-IT" w:eastAsia="en-US" w:bidi="ar-SA"/>
              </w:rPr>
              <w:t xml:space="preserve">; </w:t>
            </w:r>
            <w:r>
              <w:rPr>
                <w:rStyle w:val="VerbatimChar"/>
                <w:kern w:val="0"/>
                <w:sz w:val="17"/>
                <w:szCs w:val="24"/>
                <w:lang w:val="it-IT" w:eastAsia="en-US" w:bidi="ar-SA"/>
              </w:rPr>
              <w:t>TC-BIB57-050/051/052/053/054/055</w:t>
            </w:r>
            <w:r>
              <w:rPr>
                <w:kern w:val="0"/>
                <w:sz w:val="17"/>
                <w:szCs w:val="24"/>
                <w:lang w:val="it-IT" w:eastAsia="en-US" w:bidi="ar-SA"/>
              </w:rPr>
              <w:t xml:space="preserve"> provano la chiusura dei 3 varchi, </w:t>
            </w:r>
            <w:r>
              <w:rPr>
                <w:rStyle w:val="VerbatimChar"/>
                <w:kern w:val="0"/>
                <w:sz w:val="17"/>
                <w:szCs w:val="24"/>
                <w:lang w:val="it-IT" w:eastAsia="en-US" w:bidi="ar-SA"/>
              </w:rPr>
              <w:t>TC-BIB57-056/057/058/059/060</w:t>
            </w:r>
            <w:r>
              <w:rPr>
                <w:kern w:val="0"/>
                <w:sz w:val="17"/>
                <w:szCs w:val="24"/>
                <w:lang w:val="it-IT" w:eastAsia="en-US" w:bidi="ar-SA"/>
              </w:rPr>
              <w:t xml:space="preserve"> coprono staff/validazione</w:t>
            </w:r>
          </w:p>
        </w:tc>
        <w:tc>
          <w:tcPr>
            <w:tcW w:w="2017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kern w:val="0"/>
                <w:sz w:val="17"/>
                <w:szCs w:val="24"/>
                <w:lang w:val="it-IT" w:eastAsia="en-US" w:bidi="ar-SA"/>
              </w:rPr>
              <w:t>Verificato</w:t>
            </w:r>
          </w:p>
        </w:tc>
      </w:tr>
      <w:tr>
        <w:trPr/>
        <w:tc>
          <w:tcPr>
            <w:tcW w:w="2016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kern w:val="0"/>
                <w:sz w:val="17"/>
                <w:szCs w:val="24"/>
                <w:lang w:val="it-IT" w:eastAsia="en-US" w:bidi="ar-SA"/>
              </w:rPr>
              <w:t>CA-02 — concorrenza</w:t>
            </w:r>
          </w:p>
        </w:tc>
        <w:tc>
          <w:tcPr>
            <w:tcW w:w="3361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center"/>
              <w:rPr>
                <w:kern w:val="0"/>
                <w:szCs w:val="24"/>
                <w:lang w:val="it-IT" w:eastAsia="en-US" w:bidi="ar-SA"/>
              </w:rPr>
            </w:pPr>
            <w:r>
              <w:rPr>
                <w:b/>
                <w:bCs/>
                <w:kern w:val="0"/>
                <w:sz w:val="17"/>
                <w:szCs w:val="24"/>
                <w:lang w:val="it-IT" w:eastAsia="en-US" w:bidi="ar-SA"/>
              </w:rPr>
              <w:t>PASS</w:t>
            </w:r>
          </w:p>
        </w:tc>
        <w:tc>
          <w:tcPr>
            <w:tcW w:w="2017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kern w:val="0"/>
                <w:sz w:val="17"/>
                <w:szCs w:val="24"/>
                <w:lang w:val="it-IT" w:eastAsia="en-US" w:bidi="ar-SA"/>
              </w:rPr>
              <w:t>suite PostgreSQL isolata ripetuta 5 volte: 10/10 casi passati</w:t>
            </w:r>
          </w:p>
        </w:tc>
        <w:tc>
          <w:tcPr>
            <w:tcW w:w="2017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kern w:val="0"/>
                <w:sz w:val="17"/>
                <w:szCs w:val="24"/>
                <w:lang w:val="it-IT" w:eastAsia="en-US" w:bidi="ar-SA"/>
              </w:rPr>
              <w:t>Verificato</w:t>
            </w:r>
          </w:p>
        </w:tc>
      </w:tr>
      <w:tr>
        <w:trPr/>
        <w:tc>
          <w:tcPr>
            <w:tcW w:w="2016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kern w:val="0"/>
                <w:sz w:val="17"/>
                <w:szCs w:val="24"/>
                <w:lang w:val="it-IT" w:eastAsia="en-US" w:bidi="ar-SA"/>
              </w:rPr>
              <w:t>CA-03 — lista d’attesa</w:t>
            </w:r>
          </w:p>
        </w:tc>
        <w:tc>
          <w:tcPr>
            <w:tcW w:w="3361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center"/>
              <w:rPr>
                <w:kern w:val="0"/>
                <w:szCs w:val="24"/>
                <w:lang w:val="it-IT" w:eastAsia="en-US" w:bidi="ar-SA"/>
              </w:rPr>
            </w:pPr>
            <w:r>
              <w:rPr>
                <w:b/>
                <w:bCs/>
                <w:kern w:val="0"/>
                <w:sz w:val="17"/>
                <w:szCs w:val="24"/>
                <w:lang w:val="it-IT" w:eastAsia="en-US" w:bidi="ar-SA"/>
              </w:rPr>
              <w:t>PASS</w:t>
            </w:r>
          </w:p>
        </w:tc>
        <w:tc>
          <w:tcPr>
            <w:tcW w:w="2017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kern w:val="0"/>
                <w:sz w:val="17"/>
                <w:szCs w:val="24"/>
                <w:lang w:val="it-IT" w:eastAsia="en-US" w:bidi="ar-SA"/>
              </w:rPr>
              <w:t>vincolo DB, ordinamento FIFO/id, middleware e flussi UI nella selezione CA-03–05: 113/113</w:t>
            </w:r>
          </w:p>
        </w:tc>
        <w:tc>
          <w:tcPr>
            <w:tcW w:w="2017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kern w:val="0"/>
                <w:sz w:val="17"/>
                <w:szCs w:val="24"/>
                <w:lang w:val="it-IT" w:eastAsia="en-US" w:bidi="ar-SA"/>
              </w:rPr>
              <w:t>Verificato</w:t>
            </w:r>
          </w:p>
        </w:tc>
      </w:tr>
      <w:tr>
        <w:trPr/>
        <w:tc>
          <w:tcPr>
            <w:tcW w:w="2016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kern w:val="0"/>
                <w:sz w:val="17"/>
                <w:szCs w:val="24"/>
                <w:lang w:val="it-IT" w:eastAsia="en-US" w:bidi="ar-SA"/>
              </w:rPr>
              <w:t>CA-04 — riassegnazione</w:t>
            </w:r>
          </w:p>
        </w:tc>
        <w:tc>
          <w:tcPr>
            <w:tcW w:w="3361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center"/>
              <w:rPr>
                <w:kern w:val="0"/>
                <w:szCs w:val="24"/>
                <w:lang w:val="it-IT" w:eastAsia="en-US" w:bidi="ar-SA"/>
              </w:rPr>
            </w:pPr>
            <w:r>
              <w:rPr>
                <w:b/>
                <w:bCs/>
                <w:kern w:val="0"/>
                <w:sz w:val="17"/>
                <w:szCs w:val="24"/>
                <w:lang w:val="it-IT" w:eastAsia="en-US" w:bidi="ar-SA"/>
              </w:rPr>
              <w:t>PASS</w:t>
            </w:r>
          </w:p>
        </w:tc>
        <w:tc>
          <w:tcPr>
            <w:tcW w:w="2017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kern w:val="0"/>
                <w:sz w:val="17"/>
                <w:szCs w:val="24"/>
                <w:lang w:val="it-IT" w:eastAsia="en-US" w:bidi="ar-SA"/>
              </w:rPr>
              <w:t>promozione, lock, idempotenza e ciclo end-to-end nella selezione CA-03–05: 113/113</w:t>
            </w:r>
          </w:p>
        </w:tc>
        <w:tc>
          <w:tcPr>
            <w:tcW w:w="2017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kern w:val="0"/>
                <w:sz w:val="17"/>
                <w:szCs w:val="24"/>
                <w:lang w:val="it-IT" w:eastAsia="en-US" w:bidi="ar-SA"/>
              </w:rPr>
              <w:t>Verificato</w:t>
            </w:r>
          </w:p>
        </w:tc>
      </w:tr>
      <w:tr>
        <w:trPr/>
        <w:tc>
          <w:tcPr>
            <w:tcW w:w="2016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kern w:val="0"/>
                <w:sz w:val="17"/>
                <w:szCs w:val="24"/>
                <w:lang w:val="it-IT" w:eastAsia="en-US" w:bidi="ar-SA"/>
              </w:rPr>
              <w:t>CA-05 — tracciabilità</w:t>
            </w:r>
          </w:p>
        </w:tc>
        <w:tc>
          <w:tcPr>
            <w:tcW w:w="3361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center"/>
              <w:rPr>
                <w:kern w:val="0"/>
                <w:szCs w:val="24"/>
                <w:lang w:val="it-IT" w:eastAsia="en-US" w:bidi="ar-SA"/>
              </w:rPr>
            </w:pPr>
            <w:r>
              <w:rPr>
                <w:b/>
                <w:bCs/>
                <w:kern w:val="0"/>
                <w:sz w:val="17"/>
                <w:szCs w:val="24"/>
                <w:lang w:val="it-IT" w:eastAsia="en-US" w:bidi="ar-SA"/>
              </w:rPr>
              <w:t>PASS</w:t>
            </w:r>
          </w:p>
        </w:tc>
        <w:tc>
          <w:tcPr>
            <w:tcW w:w="2017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kern w:val="0"/>
                <w:sz w:val="17"/>
                <w:szCs w:val="24"/>
                <w:lang w:val="it-IT" w:eastAsia="en-US" w:bidi="ar-SA"/>
              </w:rPr>
              <w:t>log, notifiche, correlazione e realtime nella selezione CA-03–05: 113/113</w:t>
            </w:r>
          </w:p>
        </w:tc>
        <w:tc>
          <w:tcPr>
            <w:tcW w:w="2017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kern w:val="0"/>
                <w:sz w:val="17"/>
                <w:szCs w:val="24"/>
                <w:lang w:val="it-IT" w:eastAsia="en-US" w:bidi="ar-SA"/>
              </w:rPr>
              <w:t>Verificato</w:t>
            </w:r>
          </w:p>
        </w:tc>
      </w:tr>
      <w:tr>
        <w:trPr/>
        <w:tc>
          <w:tcPr>
            <w:tcW w:w="2016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kern w:val="0"/>
                <w:sz w:val="17"/>
                <w:szCs w:val="24"/>
                <w:lang w:val="it-IT" w:eastAsia="en-US" w:bidi="ar-SA"/>
              </w:rPr>
              <w:t>CA-06 — regressione</w:t>
            </w:r>
          </w:p>
        </w:tc>
        <w:tc>
          <w:tcPr>
            <w:tcW w:w="3361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center"/>
              <w:rPr>
                <w:kern w:val="0"/>
                <w:szCs w:val="24"/>
                <w:lang w:val="it-IT" w:eastAsia="en-US" w:bidi="ar-SA"/>
              </w:rPr>
            </w:pPr>
            <w:r>
              <w:rPr>
                <w:b/>
                <w:bCs/>
                <w:kern w:val="0"/>
                <w:sz w:val="17"/>
                <w:szCs w:val="24"/>
                <w:lang w:val="it-IT" w:eastAsia="en-US" w:bidi="ar-SA"/>
              </w:rPr>
              <w:t>PASS</w:t>
            </w:r>
          </w:p>
        </w:tc>
        <w:tc>
          <w:tcPr>
            <w:tcW w:w="2017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kern w:val="0"/>
                <w:sz w:val="17"/>
                <w:szCs w:val="24"/>
                <w:lang w:val="it-IT" w:eastAsia="en-US" w:bidi="ar-SA"/>
              </w:rPr>
              <w:t>BIB-62: 20/20 casi invariati passati, identici alla baseline</w:t>
            </w:r>
          </w:p>
        </w:tc>
        <w:tc>
          <w:tcPr>
            <w:tcW w:w="2017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kern w:val="0"/>
                <w:sz w:val="17"/>
                <w:szCs w:val="24"/>
                <w:lang w:val="it-IT" w:eastAsia="en-US" w:bidi="ar-SA"/>
              </w:rPr>
              <w:t>Verificato</w:t>
            </w:r>
            <w:bookmarkStart w:id="129" w:name="matrice-finale"/>
            <w:bookmarkEnd w:id="129"/>
          </w:p>
        </w:tc>
      </w:tr>
    </w:tbl>
    <w:p>
      <w:pPr>
        <w:pStyle w:val="Heading3"/>
        <w:rPr/>
      </w:pPr>
      <w:r>
        <w:rPr/>
        <w:t>Gate tecnici</w:t>
      </w:r>
    </w:p>
    <w:tbl>
      <w:tblPr>
        <w:tblStyle w:val="Table"/>
        <w:tblW w:w="5000" w:type="pct"/>
        <w:jc w:val="left"/>
        <w:tblInd w:w="113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2566"/>
        <w:gridCol w:w="4279"/>
        <w:gridCol w:w="2567"/>
      </w:tblGrid>
      <w:tr>
        <w:trPr>
          <w:tblHeader w:val="true"/>
        </w:trPr>
        <w:tc>
          <w:tcPr>
            <w:tcW w:w="2566" w:type="dxa"/>
            <w:tcBorders>
              <w:top w:val="single" w:sz="4" w:space="0" w:color="B8C2D0"/>
              <w:left w:val="single" w:sz="4" w:space="0" w:color="B8C2D0"/>
              <w:bottom w:val="single" w:sz="6" w:space="0" w:color="000000"/>
              <w:right w:val="single" w:sz="4" w:space="0" w:color="B8C2D0"/>
            </w:tcBorders>
            <w:shd w:color="auto" w:fill="E3E9F2" w:val="clear"/>
            <w:vAlign w:val="bottom"/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b/>
                <w:kern w:val="0"/>
                <w:sz w:val="17"/>
                <w:szCs w:val="24"/>
                <w:lang w:val="it-IT" w:eastAsia="en-US" w:bidi="ar-SA"/>
              </w:rPr>
              <w:t>Controllo</w:t>
            </w:r>
          </w:p>
        </w:tc>
        <w:tc>
          <w:tcPr>
            <w:tcW w:w="4279" w:type="dxa"/>
            <w:tcBorders>
              <w:top w:val="single" w:sz="4" w:space="0" w:color="B8C2D0"/>
              <w:left w:val="single" w:sz="4" w:space="0" w:color="B8C2D0"/>
              <w:bottom w:val="single" w:sz="6" w:space="0" w:color="000000"/>
              <w:right w:val="single" w:sz="4" w:space="0" w:color="B8C2D0"/>
            </w:tcBorders>
            <w:shd w:color="auto" w:fill="E3E9F2" w:val="clear"/>
            <w:vAlign w:val="bottom"/>
          </w:tcPr>
          <w:p>
            <w:pPr>
              <w:pStyle w:val="Compact"/>
              <w:widowControl/>
              <w:spacing w:before="20" w:after="20"/>
              <w:jc w:val="center"/>
              <w:rPr>
                <w:kern w:val="0"/>
                <w:szCs w:val="24"/>
                <w:lang w:val="it-IT" w:eastAsia="en-US" w:bidi="ar-SA"/>
              </w:rPr>
            </w:pPr>
            <w:r>
              <w:rPr>
                <w:b/>
                <w:kern w:val="0"/>
                <w:sz w:val="17"/>
                <w:szCs w:val="24"/>
                <w:lang w:val="it-IT" w:eastAsia="en-US" w:bidi="ar-SA"/>
              </w:rPr>
              <w:t>Esito</w:t>
            </w:r>
          </w:p>
        </w:tc>
        <w:tc>
          <w:tcPr>
            <w:tcW w:w="2567" w:type="dxa"/>
            <w:tcBorders>
              <w:top w:val="single" w:sz="4" w:space="0" w:color="B8C2D0"/>
              <w:left w:val="single" w:sz="4" w:space="0" w:color="B8C2D0"/>
              <w:bottom w:val="single" w:sz="6" w:space="0" w:color="000000"/>
              <w:right w:val="single" w:sz="4" w:space="0" w:color="B8C2D0"/>
            </w:tcBorders>
            <w:shd w:color="auto" w:fill="E3E9F2" w:val="clear"/>
            <w:vAlign w:val="bottom"/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b/>
                <w:kern w:val="0"/>
                <w:sz w:val="17"/>
                <w:szCs w:val="24"/>
                <w:lang w:val="it-IT" w:eastAsia="en-US" w:bidi="ar-SA"/>
              </w:rPr>
              <w:t>Dettaglio</w:t>
            </w:r>
          </w:p>
        </w:tc>
      </w:tr>
      <w:tr>
        <w:trPr/>
        <w:tc>
          <w:tcPr>
            <w:tcW w:w="2566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rStyle w:val="VerbatimChar"/>
                <w:kern w:val="0"/>
                <w:sz w:val="17"/>
                <w:szCs w:val="24"/>
                <w:lang w:val="it-IT" w:eastAsia="en-US" w:bidi="ar-SA"/>
              </w:rPr>
              <w:t>npm run lint</w:t>
            </w:r>
          </w:p>
        </w:tc>
        <w:tc>
          <w:tcPr>
            <w:tcW w:w="4279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center"/>
              <w:rPr>
                <w:kern w:val="0"/>
                <w:szCs w:val="24"/>
                <w:lang w:val="it-IT" w:eastAsia="en-US" w:bidi="ar-SA"/>
              </w:rPr>
            </w:pPr>
            <w:r>
              <w:rPr>
                <w:kern w:val="0"/>
                <w:sz w:val="17"/>
                <w:szCs w:val="24"/>
                <w:lang w:val="it-IT" w:eastAsia="en-US" w:bidi="ar-SA"/>
              </w:rPr>
              <w:t>PASS</w:t>
            </w:r>
          </w:p>
        </w:tc>
        <w:tc>
          <w:tcPr>
            <w:tcW w:w="2567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kern w:val="0"/>
                <w:sz w:val="17"/>
                <w:szCs w:val="24"/>
                <w:lang w:val="it-IT" w:eastAsia="en-US" w:bidi="ar-SA"/>
              </w:rPr>
              <w:t>0 errori, 24 warning preesistenti</w:t>
            </w:r>
          </w:p>
        </w:tc>
      </w:tr>
      <w:tr>
        <w:trPr/>
        <w:tc>
          <w:tcPr>
            <w:tcW w:w="2566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rStyle w:val="VerbatimChar"/>
                <w:kern w:val="0"/>
                <w:sz w:val="17"/>
                <w:szCs w:val="24"/>
                <w:lang w:val="it-IT" w:eastAsia="en-US" w:bidi="ar-SA"/>
              </w:rPr>
              <w:t>npx tsc --noEmit</w:t>
            </w:r>
          </w:p>
        </w:tc>
        <w:tc>
          <w:tcPr>
            <w:tcW w:w="4279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center"/>
              <w:rPr>
                <w:kern w:val="0"/>
                <w:szCs w:val="24"/>
                <w:lang w:val="it-IT" w:eastAsia="en-US" w:bidi="ar-SA"/>
              </w:rPr>
            </w:pPr>
            <w:r>
              <w:rPr>
                <w:kern w:val="0"/>
                <w:sz w:val="17"/>
                <w:szCs w:val="24"/>
                <w:lang w:val="it-IT" w:eastAsia="en-US" w:bidi="ar-SA"/>
              </w:rPr>
              <w:t>PASS</w:t>
            </w:r>
          </w:p>
        </w:tc>
        <w:tc>
          <w:tcPr>
            <w:tcW w:w="2567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kern w:val="0"/>
                <w:sz w:val="17"/>
                <w:szCs w:val="24"/>
                <w:lang w:val="it-IT" w:eastAsia="en-US" w:bidi="ar-SA"/>
              </w:rPr>
              <w:t>0 errori</w:t>
            </w:r>
          </w:p>
        </w:tc>
      </w:tr>
      <w:tr>
        <w:trPr/>
        <w:tc>
          <w:tcPr>
            <w:tcW w:w="2566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rStyle w:val="VerbatimChar"/>
                <w:kern w:val="0"/>
                <w:sz w:val="17"/>
                <w:szCs w:val="24"/>
                <w:lang w:val="it-IT" w:eastAsia="en-US" w:bidi="ar-SA"/>
              </w:rPr>
              <w:t>npm test</w:t>
            </w:r>
            <w:r>
              <w:rPr>
                <w:kern w:val="0"/>
                <w:sz w:val="17"/>
                <w:szCs w:val="24"/>
                <w:lang w:val="it-IT" w:eastAsia="en-US" w:bidi="ar-SA"/>
              </w:rPr>
              <w:t xml:space="preserve"> (dopo BIB-68)</w:t>
            </w:r>
          </w:p>
        </w:tc>
        <w:tc>
          <w:tcPr>
            <w:tcW w:w="4279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center"/>
              <w:rPr>
                <w:kern w:val="0"/>
                <w:szCs w:val="24"/>
                <w:lang w:val="it-IT" w:eastAsia="en-US" w:bidi="ar-SA"/>
              </w:rPr>
            </w:pPr>
            <w:r>
              <w:rPr>
                <w:b/>
                <w:bCs/>
                <w:kern w:val="0"/>
                <w:sz w:val="17"/>
                <w:szCs w:val="24"/>
                <w:lang w:val="it-IT" w:eastAsia="en-US" w:bidi="ar-SA"/>
              </w:rPr>
              <w:t>PASS pieno</w:t>
            </w:r>
          </w:p>
        </w:tc>
        <w:tc>
          <w:tcPr>
            <w:tcW w:w="2567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kern w:val="0"/>
                <w:sz w:val="17"/>
                <w:szCs w:val="24"/>
                <w:lang w:val="it-IT" w:eastAsia="en-US" w:bidi="ar-SA"/>
              </w:rPr>
              <w:t xml:space="preserve">21/21 file; </w:t>
            </w:r>
            <w:r>
              <w:rPr>
                <w:b/>
                <w:bCs/>
                <w:kern w:val="0"/>
                <w:sz w:val="17"/>
                <w:szCs w:val="24"/>
                <w:lang w:val="it-IT" w:eastAsia="en-US" w:bidi="ar-SA"/>
              </w:rPr>
              <w:t xml:space="preserve">187 passati, 0 </w:t>
            </w:r>
            <w:r>
              <w:rPr>
                <w:rStyle w:val="VerbatimChar"/>
                <w:b/>
                <w:bCs/>
                <w:kern w:val="0"/>
                <w:sz w:val="17"/>
                <w:szCs w:val="24"/>
                <w:lang w:val="it-IT" w:eastAsia="en-US" w:bidi="ar-SA"/>
              </w:rPr>
              <w:t>expected fail</w:t>
            </w:r>
            <w:r>
              <w:rPr>
                <w:kern w:val="0"/>
                <w:sz w:val="17"/>
                <w:szCs w:val="24"/>
                <w:lang w:val="it-IT" w:eastAsia="en-US" w:bidi="ar-SA"/>
              </w:rPr>
              <w:t xml:space="preserve"> — i due target </w:t>
            </w:r>
            <w:r>
              <w:rPr>
                <w:rStyle w:val="VerbatimChar"/>
                <w:kern w:val="0"/>
                <w:sz w:val="17"/>
                <w:szCs w:val="24"/>
                <w:lang w:val="it-IT" w:eastAsia="en-US" w:bidi="ar-SA"/>
              </w:rPr>
              <w:t>it.fails</w:t>
            </w:r>
            <w:r>
              <w:rPr>
                <w:kern w:val="0"/>
                <w:sz w:val="17"/>
                <w:szCs w:val="24"/>
                <w:lang w:val="it-IT" w:eastAsia="en-US" w:bidi="ar-SA"/>
              </w:rPr>
              <w:t xml:space="preserve"> sono ora </w:t>
            </w:r>
            <w:r>
              <w:rPr>
                <w:rStyle w:val="VerbatimChar"/>
                <w:kern w:val="0"/>
                <w:sz w:val="17"/>
                <w:szCs w:val="24"/>
                <w:lang w:val="it-IT" w:eastAsia="en-US" w:bidi="ar-SA"/>
              </w:rPr>
              <w:t>it()</w:t>
            </w:r>
            <w:r>
              <w:rPr>
                <w:kern w:val="0"/>
                <w:sz w:val="17"/>
                <w:szCs w:val="24"/>
                <w:lang w:val="it-IT" w:eastAsia="en-US" w:bidi="ar-SA"/>
              </w:rPr>
              <w:t xml:space="preserve"> verdi</w:t>
            </w:r>
          </w:p>
        </w:tc>
      </w:tr>
      <w:tr>
        <w:trPr/>
        <w:tc>
          <w:tcPr>
            <w:tcW w:w="2566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rStyle w:val="VerbatimChar"/>
                <w:kern w:val="0"/>
                <w:sz w:val="17"/>
                <w:szCs w:val="24"/>
                <w:lang w:val="it-IT" w:eastAsia="en-US" w:bidi="ar-SA"/>
              </w:rPr>
              <w:t>npm run build</w:t>
            </w:r>
          </w:p>
        </w:tc>
        <w:tc>
          <w:tcPr>
            <w:tcW w:w="4279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center"/>
              <w:rPr>
                <w:kern w:val="0"/>
                <w:szCs w:val="24"/>
                <w:lang w:val="it-IT" w:eastAsia="en-US" w:bidi="ar-SA"/>
              </w:rPr>
            </w:pPr>
            <w:r>
              <w:rPr>
                <w:kern w:val="0"/>
                <w:sz w:val="17"/>
                <w:szCs w:val="24"/>
                <w:lang w:val="it-IT" w:eastAsia="en-US" w:bidi="ar-SA"/>
              </w:rPr>
              <w:t>PASS</w:t>
            </w:r>
          </w:p>
        </w:tc>
        <w:tc>
          <w:tcPr>
            <w:tcW w:w="2567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kern w:val="0"/>
                <w:sz w:val="17"/>
                <w:szCs w:val="24"/>
                <w:lang w:val="it-IT" w:eastAsia="en-US" w:bidi="ar-SA"/>
              </w:rPr>
              <w:t>Next.js 16; 43 pagine statiche; soli warning di deprecazione Sentry</w:t>
            </w:r>
          </w:p>
        </w:tc>
      </w:tr>
      <w:tr>
        <w:trPr/>
        <w:tc>
          <w:tcPr>
            <w:tcW w:w="2566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rStyle w:val="VerbatimChar"/>
                <w:kern w:val="0"/>
                <w:sz w:val="17"/>
                <w:szCs w:val="24"/>
                <w:lang w:val="it-IT" w:eastAsia="en-US" w:bidi="ar-SA"/>
              </w:rPr>
              <w:t>npm audit --omit=dev --audit-level=high</w:t>
            </w:r>
          </w:p>
        </w:tc>
        <w:tc>
          <w:tcPr>
            <w:tcW w:w="4279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center"/>
              <w:rPr>
                <w:kern w:val="0"/>
                <w:szCs w:val="24"/>
                <w:lang w:val="it-IT" w:eastAsia="en-US" w:bidi="ar-SA"/>
              </w:rPr>
            </w:pPr>
            <w:r>
              <w:rPr>
                <w:kern w:val="0"/>
                <w:sz w:val="17"/>
                <w:szCs w:val="24"/>
                <w:lang w:val="it-IT" w:eastAsia="en-US" w:bidi="ar-SA"/>
              </w:rPr>
              <w:t>PASS</w:t>
            </w:r>
          </w:p>
        </w:tc>
        <w:tc>
          <w:tcPr>
            <w:tcW w:w="2567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kern w:val="0"/>
                <w:sz w:val="17"/>
                <w:szCs w:val="24"/>
                <w:lang w:val="it-IT" w:eastAsia="en-US" w:bidi="ar-SA"/>
              </w:rPr>
              <w:t>0 vulnerabilità di produzione</w:t>
            </w:r>
          </w:p>
        </w:tc>
      </w:tr>
      <w:tr>
        <w:trPr/>
        <w:tc>
          <w:tcPr>
            <w:tcW w:w="2566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rStyle w:val="VerbatimChar"/>
                <w:kern w:val="0"/>
                <w:sz w:val="17"/>
                <w:szCs w:val="24"/>
                <w:lang w:val="it-IT" w:eastAsia="en-US" w:bidi="ar-SA"/>
              </w:rPr>
              <w:t>npm audit --audit-level=high</w:t>
            </w:r>
          </w:p>
        </w:tc>
        <w:tc>
          <w:tcPr>
            <w:tcW w:w="4279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center"/>
              <w:rPr>
                <w:kern w:val="0"/>
                <w:szCs w:val="24"/>
                <w:lang w:val="it-IT" w:eastAsia="en-US" w:bidi="ar-SA"/>
              </w:rPr>
            </w:pPr>
            <w:r>
              <w:rPr>
                <w:kern w:val="0"/>
                <w:sz w:val="17"/>
                <w:szCs w:val="24"/>
                <w:lang w:val="it-IT" w:eastAsia="en-US" w:bidi="ar-SA"/>
              </w:rPr>
              <w:t>WARN</w:t>
            </w:r>
          </w:p>
        </w:tc>
        <w:tc>
          <w:tcPr>
            <w:tcW w:w="2567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kern w:val="0"/>
                <w:sz w:val="17"/>
                <w:szCs w:val="24"/>
                <w:lang w:val="it-IT" w:eastAsia="en-US" w:bidi="ar-SA"/>
              </w:rPr>
              <w:t>5 voci high riconducibili a un solo advisory nella catena ESLint di sviluppo; il fix proposto richiede un downgrade incompatibile</w:t>
            </w:r>
          </w:p>
        </w:tc>
      </w:tr>
    </w:tbl>
    <w:p>
      <w:pPr>
        <w:pStyle w:val="BodyText"/>
        <w:rPr/>
      </w:pPr>
      <w:r>
        <w:rPr/>
        <w:t xml:space="preserve">Alla prima verifica il processo Vitest terminava comunque con codice 0 perché i due target di sicurezza erano espressi con </w:t>
      </w:r>
      <w:r>
        <w:rPr>
          <w:rStyle w:val="VerbatimChar"/>
        </w:rPr>
        <w:t>it.fails</w:t>
      </w:r>
      <w:r>
        <w:rPr/>
        <w:t xml:space="preserve"> — non rendeva CA-01 conforme, perché </w:t>
      </w:r>
      <w:r>
        <w:rPr>
          <w:rStyle w:val="VerbatimChar"/>
        </w:rPr>
        <w:t>it.fails</w:t>
      </w:r>
      <w:r>
        <w:rPr/>
        <w:t xml:space="preserve"> prova solo che il comportamento desiderato non è ancora implementato. Dopo BIB-68 quei due target sono </w:t>
      </w:r>
      <w:r>
        <w:rPr>
          <w:rStyle w:val="VerbatimChar"/>
        </w:rPr>
        <w:t>it()</w:t>
      </w:r>
      <w:r>
        <w:rPr/>
        <w:t xml:space="preserve"> ordinari e passano per il motivo giusto: la guardia è implementata.</w:t>
      </w:r>
    </w:p>
    <w:p>
      <w:pPr>
        <w:pStyle w:val="Heading3"/>
        <w:rPr/>
      </w:pPr>
      <w:bookmarkStart w:id="130" w:name="ca-01-accesso-verificato-dopo-bib-68"/>
      <w:r>
        <w:rPr/>
        <w:t>CA-01 — accesso: verificato (dopo BIB-68)</w:t>
      </w:r>
    </w:p>
    <w:p>
      <w:pPr>
        <w:pStyle w:val="Heading4"/>
        <w:rPr/>
      </w:pPr>
      <w:bookmarkStart w:id="131" w:name="Xd5a1c1a2e6e79ea6081ca872d036f095af34bd2"/>
      <w:r>
        <w:rPr/>
        <w:t>Prima verifica (BIB-63, 2026-09-04) — non conforme</w:t>
      </w:r>
    </w:p>
    <w:p>
      <w:pPr>
        <w:pStyle w:val="FirstParagraph"/>
        <w:rPr/>
      </w:pPr>
      <w:r>
        <w:rPr/>
        <w:t>La selezione focalizzata aveva prodotto:</w:t>
      </w:r>
    </w:p>
    <w:p>
      <w:pPr>
        <w:pStyle w:val="SourceCode"/>
        <w:rPr/>
      </w:pPr>
      <w:r>
        <w:rPr>
          <w:rStyle w:val="VerbatimChar"/>
        </w:rPr>
        <w:t>Test Files  4 passed (4)</w:t>
      </w:r>
      <w:r>
        <w:rPr/>
        <w:br/>
      </w:r>
      <w:r>
        <w:rPr>
          <w:rStyle w:val="VerbatimChar"/>
        </w:rPr>
        <w:t>Tests       45 passed | 2 expected fail (47)</w:t>
      </w:r>
    </w:p>
    <w:p>
      <w:pPr>
        <w:pStyle w:val="FirstParagraph"/>
        <w:rPr/>
      </w:pPr>
      <w:r>
        <w:rPr/>
        <w:t>I casi che descrivevano lo stato reale e i corrispondenti target erano:</w:t>
      </w:r>
    </w:p>
    <w:tbl>
      <w:tblPr>
        <w:tblStyle w:val="Table"/>
        <w:tblW w:w="5000" w:type="pct"/>
        <w:jc w:val="left"/>
        <w:tblInd w:w="113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2352"/>
        <w:gridCol w:w="2353"/>
        <w:gridCol w:w="2353"/>
        <w:gridCol w:w="2353"/>
      </w:tblGrid>
      <w:tr>
        <w:trPr>
          <w:tblHeader w:val="true"/>
        </w:trPr>
        <w:tc>
          <w:tcPr>
            <w:tcW w:w="2352" w:type="dxa"/>
            <w:tcBorders>
              <w:top w:val="single" w:sz="4" w:space="0" w:color="B8C2D0"/>
              <w:left w:val="single" w:sz="4" w:space="0" w:color="B8C2D0"/>
              <w:bottom w:val="single" w:sz="6" w:space="0" w:color="000000"/>
              <w:right w:val="single" w:sz="4" w:space="0" w:color="B8C2D0"/>
            </w:tcBorders>
            <w:shd w:color="auto" w:fill="E3E9F2" w:val="clear"/>
            <w:vAlign w:val="bottom"/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b/>
                <w:kern w:val="0"/>
                <w:sz w:val="17"/>
                <w:szCs w:val="24"/>
                <w:lang w:val="it-IT" w:eastAsia="en-US" w:bidi="ar-SA"/>
              </w:rPr>
              <w:t>Caso</w:t>
            </w:r>
          </w:p>
        </w:tc>
        <w:tc>
          <w:tcPr>
            <w:tcW w:w="2353" w:type="dxa"/>
            <w:tcBorders>
              <w:top w:val="single" w:sz="4" w:space="0" w:color="B8C2D0"/>
              <w:left w:val="single" w:sz="4" w:space="0" w:color="B8C2D0"/>
              <w:bottom w:val="single" w:sz="6" w:space="0" w:color="000000"/>
              <w:right w:val="single" w:sz="4" w:space="0" w:color="B8C2D0"/>
            </w:tcBorders>
            <w:shd w:color="auto" w:fill="E3E9F2" w:val="clear"/>
            <w:vAlign w:val="bottom"/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b/>
                <w:kern w:val="0"/>
                <w:sz w:val="17"/>
                <w:szCs w:val="24"/>
                <w:lang w:val="it-IT" w:eastAsia="en-US" w:bidi="ar-SA"/>
              </w:rPr>
              <w:t>Richiesta</w:t>
            </w:r>
          </w:p>
        </w:tc>
        <w:tc>
          <w:tcPr>
            <w:tcW w:w="2353" w:type="dxa"/>
            <w:tcBorders>
              <w:top w:val="single" w:sz="4" w:space="0" w:color="B8C2D0"/>
              <w:left w:val="single" w:sz="4" w:space="0" w:color="B8C2D0"/>
              <w:bottom w:val="single" w:sz="6" w:space="0" w:color="000000"/>
              <w:right w:val="single" w:sz="4" w:space="0" w:color="B8C2D0"/>
            </w:tcBorders>
            <w:shd w:color="auto" w:fill="E3E9F2" w:val="clear"/>
            <w:vAlign w:val="bottom"/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b/>
                <w:kern w:val="0"/>
                <w:sz w:val="17"/>
                <w:szCs w:val="24"/>
                <w:lang w:val="it-IT" w:eastAsia="en-US" w:bidi="ar-SA"/>
              </w:rPr>
              <w:t>Atteso</w:t>
            </w:r>
          </w:p>
        </w:tc>
        <w:tc>
          <w:tcPr>
            <w:tcW w:w="2353" w:type="dxa"/>
            <w:tcBorders>
              <w:top w:val="single" w:sz="4" w:space="0" w:color="B8C2D0"/>
              <w:left w:val="single" w:sz="4" w:space="0" w:color="B8C2D0"/>
              <w:bottom w:val="single" w:sz="6" w:space="0" w:color="000000"/>
              <w:right w:val="single" w:sz="4" w:space="0" w:color="B8C2D0"/>
            </w:tcBorders>
            <w:shd w:color="auto" w:fill="E3E9F2" w:val="clear"/>
            <w:vAlign w:val="bottom"/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b/>
                <w:kern w:val="0"/>
                <w:sz w:val="17"/>
                <w:szCs w:val="24"/>
                <w:lang w:val="it-IT" w:eastAsia="en-US" w:bidi="ar-SA"/>
              </w:rPr>
              <w:t>Osservato</w:t>
            </w:r>
          </w:p>
        </w:tc>
      </w:tr>
      <w:tr>
        <w:trPr/>
        <w:tc>
          <w:tcPr>
            <w:tcW w:w="2352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rStyle w:val="VerbatimChar"/>
                <w:kern w:val="0"/>
                <w:sz w:val="17"/>
                <w:szCs w:val="24"/>
                <w:lang w:val="it-IT" w:eastAsia="en-US" w:bidi="ar-SA"/>
              </w:rPr>
              <w:t>TC-BIB57-050</w:t>
            </w:r>
            <w:r>
              <w:rPr>
                <w:kern w:val="0"/>
                <w:sz w:val="17"/>
                <w:szCs w:val="24"/>
                <w:lang w:val="it-IT" w:eastAsia="en-US" w:bidi="ar-SA"/>
              </w:rPr>
              <w:t xml:space="preserve"> / target </w:t>
            </w:r>
            <w:r>
              <w:rPr>
                <w:rStyle w:val="VerbatimChar"/>
                <w:kern w:val="0"/>
                <w:sz w:val="17"/>
                <w:szCs w:val="24"/>
                <w:lang w:val="it-IT" w:eastAsia="en-US" w:bidi="ar-SA"/>
              </w:rPr>
              <w:t>051</w:t>
            </w:r>
          </w:p>
        </w:tc>
        <w:tc>
          <w:tcPr>
            <w:tcW w:w="2353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kern w:val="0"/>
                <w:sz w:val="17"/>
                <w:szCs w:val="24"/>
                <w:lang w:val="it-IT" w:eastAsia="en-US" w:bidi="ar-SA"/>
              </w:rPr>
              <w:t xml:space="preserve">STUDENTE, </w:t>
            </w:r>
            <w:r>
              <w:rPr>
                <w:rStyle w:val="VerbatimChar"/>
                <w:kern w:val="0"/>
                <w:sz w:val="17"/>
                <w:szCs w:val="24"/>
                <w:lang w:val="it-IT" w:eastAsia="en-US" w:bidi="ar-SA"/>
              </w:rPr>
              <w:t>GET /api/admin/posti/[id]</w:t>
            </w:r>
          </w:p>
        </w:tc>
        <w:tc>
          <w:tcPr>
            <w:tcW w:w="2353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kern w:val="0"/>
                <w:sz w:val="17"/>
                <w:szCs w:val="24"/>
                <w:lang w:val="it-IT" w:eastAsia="en-US" w:bidi="ar-SA"/>
              </w:rPr>
              <w:t>403</w:t>
            </w:r>
          </w:p>
        </w:tc>
        <w:tc>
          <w:tcPr>
            <w:tcW w:w="2353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kern w:val="0"/>
                <w:sz w:val="17"/>
                <w:szCs w:val="24"/>
                <w:lang w:val="it-IT" w:eastAsia="en-US" w:bidi="ar-SA"/>
              </w:rPr>
              <w:t>la logica handler viene eseguita; 404 o 200, mai 403</w:t>
            </w:r>
          </w:p>
        </w:tc>
      </w:tr>
      <w:tr>
        <w:trPr/>
        <w:tc>
          <w:tcPr>
            <w:tcW w:w="2352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rStyle w:val="VerbatimChar"/>
                <w:kern w:val="0"/>
                <w:sz w:val="17"/>
                <w:szCs w:val="24"/>
                <w:lang w:val="it-IT" w:eastAsia="en-US" w:bidi="ar-SA"/>
              </w:rPr>
              <w:t>TC-BIB57-052</w:t>
            </w:r>
          </w:p>
        </w:tc>
        <w:tc>
          <w:tcPr>
            <w:tcW w:w="2353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kern w:val="0"/>
                <w:sz w:val="17"/>
                <w:szCs w:val="24"/>
                <w:lang w:val="it-IT" w:eastAsia="en-US" w:bidi="ar-SA"/>
              </w:rPr>
              <w:t xml:space="preserve">anonimo, </w:t>
            </w:r>
            <w:r>
              <w:rPr>
                <w:rStyle w:val="VerbatimChar"/>
                <w:kern w:val="0"/>
                <w:sz w:val="17"/>
                <w:szCs w:val="24"/>
                <w:lang w:val="it-IT" w:eastAsia="en-US" w:bidi="ar-SA"/>
              </w:rPr>
              <w:t>GET /api/admin/richieste</w:t>
            </w:r>
          </w:p>
        </w:tc>
        <w:tc>
          <w:tcPr>
            <w:tcW w:w="2353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kern w:val="0"/>
                <w:sz w:val="17"/>
                <w:szCs w:val="24"/>
                <w:lang w:val="it-IT" w:eastAsia="en-US" w:bidi="ar-SA"/>
              </w:rPr>
              <w:t>401</w:t>
            </w:r>
          </w:p>
        </w:tc>
        <w:tc>
          <w:tcPr>
            <w:tcW w:w="2353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kern w:val="0"/>
                <w:sz w:val="17"/>
                <w:szCs w:val="24"/>
                <w:lang w:val="it-IT" w:eastAsia="en-US" w:bidi="ar-SA"/>
              </w:rPr>
              <w:t>200</w:t>
            </w:r>
          </w:p>
        </w:tc>
      </w:tr>
      <w:tr>
        <w:trPr/>
        <w:tc>
          <w:tcPr>
            <w:tcW w:w="2352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rStyle w:val="VerbatimChar"/>
                <w:kern w:val="0"/>
                <w:sz w:val="17"/>
                <w:szCs w:val="24"/>
                <w:lang w:val="it-IT" w:eastAsia="en-US" w:bidi="ar-SA"/>
              </w:rPr>
              <w:t>TC-BIB57-053</w:t>
            </w:r>
          </w:p>
        </w:tc>
        <w:tc>
          <w:tcPr>
            <w:tcW w:w="2353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kern w:val="0"/>
                <w:sz w:val="17"/>
                <w:szCs w:val="24"/>
                <w:lang w:val="it-IT" w:eastAsia="en-US" w:bidi="ar-SA"/>
              </w:rPr>
              <w:t xml:space="preserve">anonimo, </w:t>
            </w:r>
            <w:r>
              <w:rPr>
                <w:rStyle w:val="VerbatimChar"/>
                <w:kern w:val="0"/>
                <w:sz w:val="17"/>
                <w:szCs w:val="24"/>
                <w:lang w:val="it-IT" w:eastAsia="en-US" w:bidi="ar-SA"/>
              </w:rPr>
              <w:t>PATCH /api/admin/richieste</w:t>
            </w:r>
          </w:p>
        </w:tc>
        <w:tc>
          <w:tcPr>
            <w:tcW w:w="2353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kern w:val="0"/>
                <w:sz w:val="17"/>
                <w:szCs w:val="24"/>
                <w:lang w:val="it-IT" w:eastAsia="en-US" w:bidi="ar-SA"/>
              </w:rPr>
              <w:t>401</w:t>
            </w:r>
          </w:p>
        </w:tc>
        <w:tc>
          <w:tcPr>
            <w:tcW w:w="2353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kern w:val="0"/>
                <w:sz w:val="17"/>
                <w:szCs w:val="24"/>
                <w:lang w:val="it-IT" w:eastAsia="en-US" w:bidi="ar-SA"/>
              </w:rPr>
              <w:t>200 e mutazione eseguita</w:t>
            </w:r>
          </w:p>
        </w:tc>
      </w:tr>
      <w:tr>
        <w:trPr/>
        <w:tc>
          <w:tcPr>
            <w:tcW w:w="2352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kern w:val="0"/>
                <w:sz w:val="17"/>
                <w:szCs w:val="24"/>
                <w:lang w:val="it-IT" w:eastAsia="en-US" w:bidi="ar-SA"/>
              </w:rPr>
              <w:t xml:space="preserve">target </w:t>
            </w:r>
            <w:r>
              <w:rPr>
                <w:rStyle w:val="VerbatimChar"/>
                <w:kern w:val="0"/>
                <w:sz w:val="17"/>
                <w:szCs w:val="24"/>
                <w:lang w:val="it-IT" w:eastAsia="en-US" w:bidi="ar-SA"/>
              </w:rPr>
              <w:t>TC-BIB57-054</w:t>
            </w:r>
          </w:p>
        </w:tc>
        <w:tc>
          <w:tcPr>
            <w:tcW w:w="2353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kern w:val="0"/>
                <w:sz w:val="17"/>
                <w:szCs w:val="24"/>
                <w:lang w:val="it-IT" w:eastAsia="en-US" w:bidi="ar-SA"/>
              </w:rPr>
              <w:t xml:space="preserve">STUDENTE, </w:t>
            </w:r>
            <w:r>
              <w:rPr>
                <w:rStyle w:val="VerbatimChar"/>
                <w:kern w:val="0"/>
                <w:sz w:val="17"/>
                <w:szCs w:val="24"/>
                <w:lang w:val="it-IT" w:eastAsia="en-US" w:bidi="ar-SA"/>
              </w:rPr>
              <w:t>GET /api/admin/richieste</w:t>
            </w:r>
          </w:p>
        </w:tc>
        <w:tc>
          <w:tcPr>
            <w:tcW w:w="2353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kern w:val="0"/>
                <w:sz w:val="17"/>
                <w:szCs w:val="24"/>
                <w:lang w:val="it-IT" w:eastAsia="en-US" w:bidi="ar-SA"/>
              </w:rPr>
              <w:t>403</w:t>
            </w:r>
          </w:p>
        </w:tc>
        <w:tc>
          <w:tcPr>
            <w:tcW w:w="2353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kern w:val="0"/>
                <w:sz w:val="17"/>
                <w:szCs w:val="24"/>
                <w:lang w:val="it-IT" w:eastAsia="en-US" w:bidi="ar-SA"/>
              </w:rPr>
              <w:t>nessuna guardia di autenticazione/ruolo</w:t>
            </w:r>
          </w:p>
        </w:tc>
      </w:tr>
    </w:tbl>
    <w:p>
      <w:pPr>
        <w:pStyle w:val="BodyText"/>
        <w:rPr/>
      </w:pPr>
      <w:r>
        <w:rPr/>
        <w:t>Interventi individuati:</w:t>
      </w:r>
    </w:p>
    <w:p>
      <w:pPr>
        <w:pStyle w:val="Compact"/>
        <w:numPr>
          <w:ilvl w:val="0"/>
          <w:numId w:val="128"/>
        </w:numPr>
        <w:rPr/>
      </w:pPr>
      <w:r>
        <w:rPr/>
        <w:t xml:space="preserve">applicare una guardia staff a </w:t>
      </w:r>
      <w:r>
        <w:rPr>
          <w:rStyle w:val="VerbatimChar"/>
        </w:rPr>
        <w:t>GET /api/admin/posti/[id]</w:t>
      </w:r>
      <w:r>
        <w:rPr/>
        <w:t>;</w:t>
      </w:r>
    </w:p>
    <w:p>
      <w:pPr>
        <w:pStyle w:val="Compact"/>
        <w:numPr>
          <w:ilvl w:val="0"/>
          <w:numId w:val="129"/>
        </w:numPr>
        <w:rPr/>
      </w:pPr>
      <w:r>
        <w:rPr/>
        <w:t xml:space="preserve">applicare autenticazione e ruolo staff a </w:t>
      </w:r>
      <w:r>
        <w:rPr>
          <w:rStyle w:val="VerbatimChar"/>
        </w:rPr>
        <w:t>GET</w:t>
      </w:r>
      <w:r>
        <w:rPr/>
        <w:t xml:space="preserve"> e </w:t>
      </w:r>
      <w:r>
        <w:rPr>
          <w:rStyle w:val="VerbatimChar"/>
        </w:rPr>
        <w:t>PATCH /api/admin/richieste</w:t>
      </w:r>
      <w:r>
        <w:rPr/>
        <w:t>;</w:t>
      </w:r>
    </w:p>
    <w:p>
      <w:pPr>
        <w:pStyle w:val="Compact"/>
        <w:numPr>
          <w:ilvl w:val="0"/>
          <w:numId w:val="130"/>
        </w:numPr>
        <w:rPr/>
      </w:pPr>
      <w:r>
        <w:rPr/>
        <w:t xml:space="preserve">convertire </w:t>
      </w:r>
      <w:r>
        <w:rPr>
          <w:rStyle w:val="VerbatimChar"/>
        </w:rPr>
        <w:t>TC-BIB57-051</w:t>
      </w:r>
      <w:r>
        <w:rPr/>
        <w:t xml:space="preserve"> e </w:t>
      </w:r>
      <w:r>
        <w:rPr>
          <w:rStyle w:val="VerbatimChar"/>
        </w:rPr>
        <w:t>TC-BIB57-054</w:t>
      </w:r>
      <w:r>
        <w:rPr/>
        <w:t xml:space="preserve"> da </w:t>
      </w:r>
      <w:r>
        <w:rPr>
          <w:rStyle w:val="VerbatimChar"/>
        </w:rPr>
        <w:t>it.fails</w:t>
      </w:r>
      <w:r>
        <w:rPr/>
        <w:t xml:space="preserve"> a test ordinari;</w:t>
      </w:r>
    </w:p>
    <w:p>
      <w:pPr>
        <w:pStyle w:val="Compact"/>
        <w:numPr>
          <w:ilvl w:val="0"/>
          <w:numId w:val="131"/>
        </w:numPr>
        <w:rPr/>
      </w:pPr>
      <w:r>
        <w:rPr/>
        <w:t>rieseguire suite CA-01 e gate completi.</w:t>
      </w:r>
    </w:p>
    <w:p>
      <w:pPr>
        <w:pStyle w:val="FirstParagraph"/>
        <w:rPr/>
      </w:pPr>
      <w:bookmarkStart w:id="132" w:name="Xd5a1c1a2e6e79ea6081ca872d036f095af34bd2"/>
      <w:r>
        <w:rPr/>
        <w:t>La correzione non era stata effettuata in BIB-63 per rispettare sia il perimetro di una task di verifica sia la responsabilità dell’area admin/UI.</w:t>
      </w:r>
      <w:bookmarkEnd w:id="132"/>
    </w:p>
    <w:p>
      <w:pPr>
        <w:pStyle w:val="Heading4"/>
        <w:rPr/>
      </w:pPr>
      <w:bookmarkStart w:id="133" w:name="X2eb61451333d787227a6c1f7edd28e07fa38ad2"/>
      <w:r>
        <w:rPr/>
        <w:t>Correzione (BIB-68) e verifica finale — conforme</w:t>
      </w:r>
    </w:p>
    <w:p>
      <w:pPr>
        <w:pStyle w:val="FirstParagraph"/>
        <w:rPr/>
      </w:pPr>
      <w:r>
        <w:rPr/>
        <w:t xml:space="preserve">BIB-68 ha applicato la guardia “sessione + ruolo staff” — eseguita </w:t>
      </w:r>
      <w:r>
        <w:rPr>
          <w:b/>
          <w:bCs/>
        </w:rPr>
        <w:t>prima</w:t>
      </w:r>
      <w:r>
        <w:rPr/>
        <w:t xml:space="preserve"> di leggere parametri/body o interrogare Prisma — a </w:t>
      </w:r>
      <w:r>
        <w:rPr>
          <w:rStyle w:val="VerbatimChar"/>
        </w:rPr>
        <w:t>GET /api/admin/posti/[id]</w:t>
      </w:r>
      <w:r>
        <w:rPr/>
        <w:t xml:space="preserve"> e a </w:t>
      </w:r>
      <w:r>
        <w:rPr>
          <w:rStyle w:val="VerbatimChar"/>
        </w:rPr>
        <w:t>GET</w:t>
      </w:r>
      <w:r>
        <w:rPr/>
        <w:t>/</w:t>
      </w:r>
      <w:r>
        <w:rPr>
          <w:rStyle w:val="VerbatimChar"/>
        </w:rPr>
        <w:t>PATCH /api/admin/richieste</w:t>
      </w:r>
      <w:r>
        <w:rPr/>
        <w:t xml:space="preserve">; nel </w:t>
      </w:r>
      <w:r>
        <w:rPr>
          <w:rStyle w:val="VerbatimChar"/>
        </w:rPr>
        <w:t>PATCH</w:t>
      </w:r>
      <w:r>
        <w:rPr/>
        <w:t xml:space="preserve"> ha aggiunto anche la validazione di </w:t>
      </w:r>
      <w:r>
        <w:rPr>
          <w:rStyle w:val="VerbatimChar"/>
        </w:rPr>
        <w:t>stato</w:t>
      </w:r>
      <w:r>
        <w:rPr/>
        <w:t xml:space="preserve"> (contro l’enum Prisma </w:t>
      </w:r>
      <w:r>
        <w:rPr>
          <w:rStyle w:val="VerbatimChar"/>
        </w:rPr>
        <w:t>StatoRichiesta</w:t>
      </w:r>
      <w:r>
        <w:rPr/>
        <w:t xml:space="preserve">) e di </w:t>
      </w:r>
      <w:r>
        <w:rPr>
          <w:rStyle w:val="VerbatimChar"/>
        </w:rPr>
        <w:t>note</w:t>
      </w:r>
      <w:r>
        <w:rPr/>
        <w:t xml:space="preserve"> (≤ 500 caratteri), entrambe 422 se non valide.</w:t>
      </w:r>
    </w:p>
    <w:p>
      <w:pPr>
        <w:pStyle w:val="BodyText"/>
        <w:rPr/>
      </w:pPr>
      <w:r>
        <w:rPr/>
        <w:t>Matrice 401/403 verificata (</w:t>
      </w:r>
      <w:r>
        <w:rPr>
          <w:rStyle w:val="VerbatimChar"/>
        </w:rPr>
        <w:t>tests/integration/autorizzazione-admin.test.ts</w:t>
      </w:r>
      <w:r>
        <w:rPr/>
        <w:t>, blocco 05x):</w:t>
      </w:r>
    </w:p>
    <w:tbl>
      <w:tblPr>
        <w:tblStyle w:val="Table"/>
        <w:tblW w:w="5000" w:type="pct"/>
        <w:jc w:val="left"/>
        <w:tblInd w:w="113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1568"/>
        <w:gridCol w:w="2614"/>
        <w:gridCol w:w="2615"/>
        <w:gridCol w:w="2614"/>
      </w:tblGrid>
      <w:tr>
        <w:trPr>
          <w:tblHeader w:val="true"/>
        </w:trPr>
        <w:tc>
          <w:tcPr>
            <w:tcW w:w="1568" w:type="dxa"/>
            <w:tcBorders>
              <w:top w:val="single" w:sz="4" w:space="0" w:color="B8C2D0"/>
              <w:left w:val="single" w:sz="4" w:space="0" w:color="B8C2D0"/>
              <w:bottom w:val="single" w:sz="6" w:space="0" w:color="000000"/>
              <w:right w:val="single" w:sz="4" w:space="0" w:color="B8C2D0"/>
            </w:tcBorders>
            <w:shd w:color="auto" w:fill="E3E9F2" w:val="clear"/>
            <w:vAlign w:val="bottom"/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b/>
                <w:kern w:val="0"/>
                <w:sz w:val="17"/>
                <w:szCs w:val="24"/>
                <w:lang w:val="it-IT" w:eastAsia="en-US" w:bidi="ar-SA"/>
              </w:rPr>
              <w:t>Route</w:t>
            </w:r>
          </w:p>
        </w:tc>
        <w:tc>
          <w:tcPr>
            <w:tcW w:w="2614" w:type="dxa"/>
            <w:tcBorders>
              <w:top w:val="single" w:sz="4" w:space="0" w:color="B8C2D0"/>
              <w:left w:val="single" w:sz="4" w:space="0" w:color="B8C2D0"/>
              <w:bottom w:val="single" w:sz="6" w:space="0" w:color="000000"/>
              <w:right w:val="single" w:sz="4" w:space="0" w:color="B8C2D0"/>
            </w:tcBorders>
            <w:shd w:color="auto" w:fill="E3E9F2" w:val="clear"/>
            <w:vAlign w:val="bottom"/>
          </w:tcPr>
          <w:p>
            <w:pPr>
              <w:pStyle w:val="Compact"/>
              <w:widowControl/>
              <w:spacing w:before="20" w:after="20"/>
              <w:jc w:val="center"/>
              <w:rPr>
                <w:kern w:val="0"/>
                <w:szCs w:val="24"/>
                <w:lang w:val="it-IT" w:eastAsia="en-US" w:bidi="ar-SA"/>
              </w:rPr>
            </w:pPr>
            <w:r>
              <w:rPr>
                <w:b/>
                <w:kern w:val="0"/>
                <w:sz w:val="17"/>
                <w:szCs w:val="24"/>
                <w:lang w:val="it-IT" w:eastAsia="en-US" w:bidi="ar-SA"/>
              </w:rPr>
              <w:t>Anonimo</w:t>
            </w:r>
          </w:p>
        </w:tc>
        <w:tc>
          <w:tcPr>
            <w:tcW w:w="2615" w:type="dxa"/>
            <w:tcBorders>
              <w:top w:val="single" w:sz="4" w:space="0" w:color="B8C2D0"/>
              <w:left w:val="single" w:sz="4" w:space="0" w:color="B8C2D0"/>
              <w:bottom w:val="single" w:sz="6" w:space="0" w:color="000000"/>
              <w:right w:val="single" w:sz="4" w:space="0" w:color="B8C2D0"/>
            </w:tcBorders>
            <w:shd w:color="auto" w:fill="E3E9F2" w:val="clear"/>
            <w:vAlign w:val="bottom"/>
          </w:tcPr>
          <w:p>
            <w:pPr>
              <w:pStyle w:val="Compact"/>
              <w:widowControl/>
              <w:spacing w:before="20" w:after="20"/>
              <w:jc w:val="center"/>
              <w:rPr>
                <w:kern w:val="0"/>
                <w:szCs w:val="24"/>
                <w:lang w:val="it-IT" w:eastAsia="en-US" w:bidi="ar-SA"/>
              </w:rPr>
            </w:pPr>
            <w:r>
              <w:rPr>
                <w:b/>
                <w:kern w:val="0"/>
                <w:sz w:val="17"/>
                <w:szCs w:val="24"/>
                <w:lang w:val="it-IT" w:eastAsia="en-US" w:bidi="ar-SA"/>
              </w:rPr>
              <w:t>STUDENTE</w:t>
            </w:r>
          </w:p>
        </w:tc>
        <w:tc>
          <w:tcPr>
            <w:tcW w:w="2614" w:type="dxa"/>
            <w:tcBorders>
              <w:top w:val="single" w:sz="4" w:space="0" w:color="B8C2D0"/>
              <w:left w:val="single" w:sz="4" w:space="0" w:color="B8C2D0"/>
              <w:bottom w:val="single" w:sz="6" w:space="0" w:color="000000"/>
              <w:right w:val="single" w:sz="4" w:space="0" w:color="B8C2D0"/>
            </w:tcBorders>
            <w:shd w:color="auto" w:fill="E3E9F2" w:val="clear"/>
            <w:vAlign w:val="bottom"/>
          </w:tcPr>
          <w:p>
            <w:pPr>
              <w:pStyle w:val="Compact"/>
              <w:widowControl/>
              <w:spacing w:before="20" w:after="20"/>
              <w:jc w:val="center"/>
              <w:rPr>
                <w:kern w:val="0"/>
                <w:szCs w:val="24"/>
                <w:lang w:val="it-IT" w:eastAsia="en-US" w:bidi="ar-SA"/>
              </w:rPr>
            </w:pPr>
            <w:r>
              <w:rPr>
                <w:b/>
                <w:kern w:val="0"/>
                <w:sz w:val="17"/>
                <w:szCs w:val="24"/>
                <w:lang w:val="it-IT" w:eastAsia="en-US" w:bidi="ar-SA"/>
              </w:rPr>
              <w:t>BIBLIOTECARIO/ADMIN</w:t>
            </w:r>
          </w:p>
        </w:tc>
      </w:tr>
      <w:tr>
        <w:trPr/>
        <w:tc>
          <w:tcPr>
            <w:tcW w:w="1568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rStyle w:val="VerbatimChar"/>
                <w:kern w:val="0"/>
                <w:sz w:val="17"/>
                <w:szCs w:val="24"/>
                <w:lang w:val="it-IT" w:eastAsia="en-US" w:bidi="ar-SA"/>
              </w:rPr>
              <w:t>GET /api/admin/posti/[id]</w:t>
            </w:r>
          </w:p>
        </w:tc>
        <w:tc>
          <w:tcPr>
            <w:tcW w:w="2614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center"/>
              <w:rPr>
                <w:kern w:val="0"/>
                <w:szCs w:val="24"/>
                <w:lang w:val="it-IT" w:eastAsia="en-US" w:bidi="ar-SA"/>
              </w:rPr>
            </w:pPr>
            <w:r>
              <w:rPr>
                <w:kern w:val="0"/>
                <w:sz w:val="17"/>
                <w:szCs w:val="24"/>
                <w:lang w:val="it-IT" w:eastAsia="en-US" w:bidi="ar-SA"/>
              </w:rPr>
              <w:t xml:space="preserve">401 (già coperto, </w:t>
            </w:r>
            <w:r>
              <w:rPr>
                <w:rStyle w:val="VerbatimChar"/>
                <w:kern w:val="0"/>
                <w:sz w:val="17"/>
                <w:szCs w:val="24"/>
                <w:lang w:val="it-IT" w:eastAsia="en-US" w:bidi="ar-SA"/>
              </w:rPr>
              <w:t>TC-BIB57-007</w:t>
            </w:r>
            <w:r>
              <w:rPr>
                <w:kern w:val="0"/>
                <w:sz w:val="17"/>
                <w:szCs w:val="24"/>
                <w:lang w:val="it-IT" w:eastAsia="en-US" w:bidi="ar-SA"/>
              </w:rPr>
              <w:t>)</w:t>
            </w:r>
          </w:p>
        </w:tc>
        <w:tc>
          <w:tcPr>
            <w:tcW w:w="2615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center"/>
              <w:rPr>
                <w:kern w:val="0"/>
                <w:szCs w:val="24"/>
                <w:lang w:val="it-IT" w:eastAsia="en-US" w:bidi="ar-SA"/>
              </w:rPr>
            </w:pPr>
            <w:r>
              <w:rPr>
                <w:b/>
                <w:bCs/>
                <w:kern w:val="0"/>
                <w:sz w:val="17"/>
                <w:szCs w:val="24"/>
                <w:lang w:val="it-IT" w:eastAsia="en-US" w:bidi="ar-SA"/>
              </w:rPr>
              <w:t>403</w:t>
            </w:r>
            <w:r>
              <w:rPr>
                <w:kern w:val="0"/>
                <w:sz w:val="17"/>
                <w:szCs w:val="24"/>
                <w:lang w:val="it-IT" w:eastAsia="en-US" w:bidi="ar-SA"/>
              </w:rPr>
              <w:t xml:space="preserve"> (</w:t>
            </w:r>
            <w:r>
              <w:rPr>
                <w:rStyle w:val="VerbatimChar"/>
                <w:kern w:val="0"/>
                <w:sz w:val="17"/>
                <w:szCs w:val="24"/>
                <w:lang w:val="it-IT" w:eastAsia="en-US" w:bidi="ar-SA"/>
              </w:rPr>
              <w:t>TC-BIB57-050/051</w:t>
            </w:r>
            <w:r>
              <w:rPr>
                <w:kern w:val="0"/>
                <w:sz w:val="17"/>
                <w:szCs w:val="24"/>
                <w:lang w:val="it-IT" w:eastAsia="en-US" w:bidi="ar-SA"/>
              </w:rPr>
              <w:t>)</w:t>
            </w:r>
          </w:p>
        </w:tc>
        <w:tc>
          <w:tcPr>
            <w:tcW w:w="2614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center"/>
              <w:rPr>
                <w:kern w:val="0"/>
                <w:szCs w:val="24"/>
                <w:lang w:val="it-IT" w:eastAsia="en-US" w:bidi="ar-SA"/>
              </w:rPr>
            </w:pPr>
            <w:r>
              <w:rPr>
                <w:kern w:val="0"/>
                <w:sz w:val="17"/>
                <w:szCs w:val="24"/>
                <w:lang w:val="it-IT" w:eastAsia="en-US" w:bidi="ar-SA"/>
              </w:rPr>
              <w:t>consentito (</w:t>
            </w:r>
            <w:r>
              <w:rPr>
                <w:rStyle w:val="VerbatimChar"/>
                <w:kern w:val="0"/>
                <w:sz w:val="17"/>
                <w:szCs w:val="24"/>
                <w:lang w:val="it-IT" w:eastAsia="en-US" w:bidi="ar-SA"/>
              </w:rPr>
              <w:t>TC-BIB57-060</w:t>
            </w:r>
            <w:r>
              <w:rPr>
                <w:kern w:val="0"/>
                <w:sz w:val="17"/>
                <w:szCs w:val="24"/>
                <w:lang w:val="it-IT" w:eastAsia="en-US" w:bidi="ar-SA"/>
              </w:rPr>
              <w:t>)</w:t>
            </w:r>
          </w:p>
        </w:tc>
      </w:tr>
      <w:tr>
        <w:trPr/>
        <w:tc>
          <w:tcPr>
            <w:tcW w:w="1568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rStyle w:val="VerbatimChar"/>
                <w:kern w:val="0"/>
                <w:sz w:val="17"/>
                <w:szCs w:val="24"/>
                <w:lang w:val="it-IT" w:eastAsia="en-US" w:bidi="ar-SA"/>
              </w:rPr>
              <w:t>GET /api/admin/richieste</w:t>
            </w:r>
          </w:p>
        </w:tc>
        <w:tc>
          <w:tcPr>
            <w:tcW w:w="2614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center"/>
              <w:rPr>
                <w:kern w:val="0"/>
                <w:szCs w:val="24"/>
                <w:lang w:val="it-IT" w:eastAsia="en-US" w:bidi="ar-SA"/>
              </w:rPr>
            </w:pPr>
            <w:r>
              <w:rPr>
                <w:b/>
                <w:bCs/>
                <w:kern w:val="0"/>
                <w:sz w:val="17"/>
                <w:szCs w:val="24"/>
                <w:lang w:val="it-IT" w:eastAsia="en-US" w:bidi="ar-SA"/>
              </w:rPr>
              <w:t>401</w:t>
            </w:r>
            <w:r>
              <w:rPr>
                <w:kern w:val="0"/>
                <w:sz w:val="17"/>
                <w:szCs w:val="24"/>
                <w:lang w:val="it-IT" w:eastAsia="en-US" w:bidi="ar-SA"/>
              </w:rPr>
              <w:t xml:space="preserve"> (</w:t>
            </w:r>
            <w:r>
              <w:rPr>
                <w:rStyle w:val="VerbatimChar"/>
                <w:kern w:val="0"/>
                <w:sz w:val="17"/>
                <w:szCs w:val="24"/>
                <w:lang w:val="it-IT" w:eastAsia="en-US" w:bidi="ar-SA"/>
              </w:rPr>
              <w:t>TC-BIB57-052</w:t>
            </w:r>
            <w:r>
              <w:rPr>
                <w:kern w:val="0"/>
                <w:sz w:val="17"/>
                <w:szCs w:val="24"/>
                <w:lang w:val="it-IT" w:eastAsia="en-US" w:bidi="ar-SA"/>
              </w:rPr>
              <w:t>)</w:t>
            </w:r>
          </w:p>
        </w:tc>
        <w:tc>
          <w:tcPr>
            <w:tcW w:w="2615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center"/>
              <w:rPr>
                <w:kern w:val="0"/>
                <w:szCs w:val="24"/>
                <w:lang w:val="it-IT" w:eastAsia="en-US" w:bidi="ar-SA"/>
              </w:rPr>
            </w:pPr>
            <w:r>
              <w:rPr>
                <w:b/>
                <w:bCs/>
                <w:kern w:val="0"/>
                <w:sz w:val="17"/>
                <w:szCs w:val="24"/>
                <w:lang w:val="it-IT" w:eastAsia="en-US" w:bidi="ar-SA"/>
              </w:rPr>
              <w:t>403</w:t>
            </w:r>
            <w:r>
              <w:rPr>
                <w:kern w:val="0"/>
                <w:sz w:val="17"/>
                <w:szCs w:val="24"/>
                <w:lang w:val="it-IT" w:eastAsia="en-US" w:bidi="ar-SA"/>
              </w:rPr>
              <w:t xml:space="preserve"> (</w:t>
            </w:r>
            <w:r>
              <w:rPr>
                <w:rStyle w:val="VerbatimChar"/>
                <w:kern w:val="0"/>
                <w:sz w:val="17"/>
                <w:szCs w:val="24"/>
                <w:lang w:val="it-IT" w:eastAsia="en-US" w:bidi="ar-SA"/>
              </w:rPr>
              <w:t>TC-BIB57-054</w:t>
            </w:r>
            <w:r>
              <w:rPr>
                <w:kern w:val="0"/>
                <w:sz w:val="17"/>
                <w:szCs w:val="24"/>
                <w:lang w:val="it-IT" w:eastAsia="en-US" w:bidi="ar-SA"/>
              </w:rPr>
              <w:t>)</w:t>
            </w:r>
          </w:p>
        </w:tc>
        <w:tc>
          <w:tcPr>
            <w:tcW w:w="2614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center"/>
              <w:rPr>
                <w:kern w:val="0"/>
                <w:szCs w:val="24"/>
                <w:lang w:val="it-IT" w:eastAsia="en-US" w:bidi="ar-SA"/>
              </w:rPr>
            </w:pPr>
            <w:r>
              <w:rPr>
                <w:kern w:val="0"/>
                <w:sz w:val="17"/>
                <w:szCs w:val="24"/>
                <w:lang w:val="it-IT" w:eastAsia="en-US" w:bidi="ar-SA"/>
              </w:rPr>
              <w:t>consentito, 200 (</w:t>
            </w:r>
            <w:r>
              <w:rPr>
                <w:rStyle w:val="VerbatimChar"/>
                <w:kern w:val="0"/>
                <w:sz w:val="17"/>
                <w:szCs w:val="24"/>
                <w:lang w:val="it-IT" w:eastAsia="en-US" w:bidi="ar-SA"/>
              </w:rPr>
              <w:t>TC-BIB57-056</w:t>
            </w:r>
            <w:r>
              <w:rPr>
                <w:kern w:val="0"/>
                <w:sz w:val="17"/>
                <w:szCs w:val="24"/>
                <w:lang w:val="it-IT" w:eastAsia="en-US" w:bidi="ar-SA"/>
              </w:rPr>
              <w:t>)</w:t>
            </w:r>
          </w:p>
        </w:tc>
      </w:tr>
      <w:tr>
        <w:trPr/>
        <w:tc>
          <w:tcPr>
            <w:tcW w:w="1568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rStyle w:val="VerbatimChar"/>
                <w:kern w:val="0"/>
                <w:sz w:val="17"/>
                <w:szCs w:val="24"/>
                <w:lang w:val="it-IT" w:eastAsia="en-US" w:bidi="ar-SA"/>
              </w:rPr>
              <w:t>PATCH /api/admin/richieste</w:t>
            </w:r>
          </w:p>
        </w:tc>
        <w:tc>
          <w:tcPr>
            <w:tcW w:w="2614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center"/>
              <w:rPr>
                <w:kern w:val="0"/>
                <w:szCs w:val="24"/>
                <w:lang w:val="it-IT" w:eastAsia="en-US" w:bidi="ar-SA"/>
              </w:rPr>
            </w:pPr>
            <w:r>
              <w:rPr>
                <w:b/>
                <w:bCs/>
                <w:kern w:val="0"/>
                <w:sz w:val="17"/>
                <w:szCs w:val="24"/>
                <w:lang w:val="it-IT" w:eastAsia="en-US" w:bidi="ar-SA"/>
              </w:rPr>
              <w:t>401</w:t>
            </w:r>
            <w:r>
              <w:rPr>
                <w:kern w:val="0"/>
                <w:sz w:val="17"/>
                <w:szCs w:val="24"/>
                <w:lang w:val="it-IT" w:eastAsia="en-US" w:bidi="ar-SA"/>
              </w:rPr>
              <w:t xml:space="preserve"> (</w:t>
            </w:r>
            <w:r>
              <w:rPr>
                <w:rStyle w:val="VerbatimChar"/>
                <w:kern w:val="0"/>
                <w:sz w:val="17"/>
                <w:szCs w:val="24"/>
                <w:lang w:val="it-IT" w:eastAsia="en-US" w:bidi="ar-SA"/>
              </w:rPr>
              <w:t>TC-BIB57-053</w:t>
            </w:r>
            <w:r>
              <w:rPr>
                <w:kern w:val="0"/>
                <w:sz w:val="17"/>
                <w:szCs w:val="24"/>
                <w:lang w:val="it-IT" w:eastAsia="en-US" w:bidi="ar-SA"/>
              </w:rPr>
              <w:t>)</w:t>
            </w:r>
          </w:p>
        </w:tc>
        <w:tc>
          <w:tcPr>
            <w:tcW w:w="2615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center"/>
              <w:rPr>
                <w:kern w:val="0"/>
                <w:szCs w:val="24"/>
                <w:lang w:val="it-IT" w:eastAsia="en-US" w:bidi="ar-SA"/>
              </w:rPr>
            </w:pPr>
            <w:r>
              <w:rPr>
                <w:b/>
                <w:bCs/>
                <w:kern w:val="0"/>
                <w:sz w:val="17"/>
                <w:szCs w:val="24"/>
                <w:lang w:val="it-IT" w:eastAsia="en-US" w:bidi="ar-SA"/>
              </w:rPr>
              <w:t>403</w:t>
            </w:r>
            <w:r>
              <w:rPr>
                <w:kern w:val="0"/>
                <w:sz w:val="17"/>
                <w:szCs w:val="24"/>
                <w:lang w:val="it-IT" w:eastAsia="en-US" w:bidi="ar-SA"/>
              </w:rPr>
              <w:t xml:space="preserve"> (</w:t>
            </w:r>
            <w:r>
              <w:rPr>
                <w:rStyle w:val="VerbatimChar"/>
                <w:kern w:val="0"/>
                <w:sz w:val="17"/>
                <w:szCs w:val="24"/>
                <w:lang w:val="it-IT" w:eastAsia="en-US" w:bidi="ar-SA"/>
              </w:rPr>
              <w:t>TC-BIB57-055</w:t>
            </w:r>
            <w:r>
              <w:rPr>
                <w:kern w:val="0"/>
                <w:sz w:val="17"/>
                <w:szCs w:val="24"/>
                <w:lang w:val="it-IT" w:eastAsia="en-US" w:bidi="ar-SA"/>
              </w:rPr>
              <w:t>)</w:t>
            </w:r>
          </w:p>
        </w:tc>
        <w:tc>
          <w:tcPr>
            <w:tcW w:w="2614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center"/>
              <w:rPr>
                <w:kern w:val="0"/>
                <w:szCs w:val="24"/>
                <w:lang w:val="it-IT" w:eastAsia="en-US" w:bidi="ar-SA"/>
              </w:rPr>
            </w:pPr>
            <w:r>
              <w:rPr>
                <w:kern w:val="0"/>
                <w:sz w:val="17"/>
                <w:szCs w:val="24"/>
                <w:lang w:val="it-IT" w:eastAsia="en-US" w:bidi="ar-SA"/>
              </w:rPr>
              <w:t>consentito, muta (</w:t>
            </w:r>
            <w:r>
              <w:rPr>
                <w:rStyle w:val="VerbatimChar"/>
                <w:kern w:val="0"/>
                <w:sz w:val="17"/>
                <w:szCs w:val="24"/>
                <w:lang w:val="it-IT" w:eastAsia="en-US" w:bidi="ar-SA"/>
              </w:rPr>
              <w:t>TC-BIB57-057</w:t>
            </w:r>
            <w:r>
              <w:rPr>
                <w:kern w:val="0"/>
                <w:sz w:val="17"/>
                <w:szCs w:val="24"/>
                <w:lang w:val="it-IT" w:eastAsia="en-US" w:bidi="ar-SA"/>
              </w:rPr>
              <w:t>)</w:t>
            </w:r>
          </w:p>
        </w:tc>
      </w:tr>
    </w:tbl>
    <w:p>
      <w:pPr>
        <w:pStyle w:val="BodyText"/>
        <w:rPr/>
      </w:pPr>
      <w:r>
        <w:rPr/>
        <w:t xml:space="preserve">In tutti i casi 401/403 nessuna query o mutazione Prisma viene invocata (asserito esplicitamente in ciascun test). Aggiunta anche la validazione del </w:t>
      </w:r>
      <w:r>
        <w:rPr>
          <w:rStyle w:val="VerbatimChar"/>
        </w:rPr>
        <w:t>PATCH</w:t>
      </w:r>
      <w:r>
        <w:rPr/>
        <w:t xml:space="preserve">: </w:t>
      </w:r>
      <w:r>
        <w:rPr>
          <w:rStyle w:val="VerbatimChar"/>
        </w:rPr>
        <w:t>stato</w:t>
      </w:r>
      <w:r>
        <w:rPr/>
        <w:t xml:space="preserve"> fuori enum → 422 (</w:t>
      </w:r>
      <w:r>
        <w:rPr>
          <w:rStyle w:val="VerbatimChar"/>
        </w:rPr>
        <w:t>TC-BIB57-058</w:t>
      </w:r>
      <w:r>
        <w:rPr/>
        <w:t xml:space="preserve">), </w:t>
      </w:r>
      <w:r>
        <w:rPr>
          <w:rStyle w:val="VerbatimChar"/>
        </w:rPr>
        <w:t>note</w:t>
      </w:r>
      <w:r>
        <w:rPr/>
        <w:t xml:space="preserve"> &gt; 500 caratteri → 422 (</w:t>
      </w:r>
      <w:r>
        <w:rPr>
          <w:rStyle w:val="VerbatimChar"/>
        </w:rPr>
        <w:t>TC-BIB57-059</w:t>
      </w:r>
      <w:r>
        <w:rPr/>
        <w:t>), nessuno dei due muta.</w:t>
      </w:r>
    </w:p>
    <w:p>
      <w:pPr>
        <w:pStyle w:val="BodyText"/>
        <w:rPr/>
      </w:pPr>
      <w:r>
        <w:rPr/>
        <w:t>Esito della suite focalizzata dopo la correzione:</w:t>
      </w:r>
    </w:p>
    <w:p>
      <w:pPr>
        <w:pStyle w:val="SourceCode"/>
        <w:rPr/>
      </w:pPr>
      <w:r>
        <w:rPr>
          <w:rStyle w:val="VerbatimChar"/>
        </w:rPr>
        <w:t>Test Files  1 passed (1)</w:t>
      </w:r>
      <w:r>
        <w:rPr/>
        <w:br/>
      </w:r>
      <w:r>
        <w:rPr>
          <w:rStyle w:val="VerbatimChar"/>
        </w:rPr>
        <w:t>Tests       36 passed (36)</w:t>
      </w:r>
    </w:p>
    <w:p>
      <w:pPr>
        <w:pStyle w:val="FirstParagraph"/>
        <w:rPr/>
      </w:pPr>
      <w:r>
        <w:rPr>
          <w:rStyle w:val="VerbatimChar"/>
        </w:rPr>
        <w:t>TC-BIB57-051</w:t>
      </w:r>
      <w:r>
        <w:rPr/>
        <w:t xml:space="preserve"> e </w:t>
      </w:r>
      <w:r>
        <w:rPr>
          <w:rStyle w:val="VerbatimChar"/>
        </w:rPr>
        <w:t>TC-BIB57-054</w:t>
      </w:r>
      <w:r>
        <w:rPr/>
        <w:t xml:space="preserve"> non sono più </w:t>
      </w:r>
      <w:r>
        <w:rPr>
          <w:rStyle w:val="VerbatimChar"/>
        </w:rPr>
        <w:t>it.fails</w:t>
      </w:r>
      <w:r>
        <w:rPr/>
        <w:t xml:space="preserve">: sono </w:t>
      </w:r>
      <w:r>
        <w:rPr>
          <w:rStyle w:val="VerbatimChar"/>
        </w:rPr>
        <w:t>it()</w:t>
      </w:r>
      <w:r>
        <w:rPr/>
        <w:t xml:space="preserve"> ordinari e verdi. CA-01 è quindi </w:t>
      </w:r>
      <w:r>
        <w:rPr>
          <w:b/>
          <w:bCs/>
        </w:rPr>
        <w:t>verificato</w:t>
      </w:r>
      <w:r>
        <w:rPr/>
        <w:t xml:space="preserve"> secondo lo stesso criterio applicato agli altri cinque.</w:t>
      </w:r>
      <w:bookmarkEnd w:id="130"/>
      <w:bookmarkEnd w:id="133"/>
    </w:p>
    <w:p>
      <w:pPr>
        <w:pStyle w:val="Heading3"/>
        <w:rPr/>
      </w:pPr>
      <w:bookmarkStart w:id="134" w:name="ca-02-concorrenza-verificato"/>
      <w:r>
        <w:rPr/>
        <w:t>CA-02 — concorrenza: verificato</w:t>
      </w:r>
    </w:p>
    <w:p>
      <w:pPr>
        <w:pStyle w:val="FirstParagraph"/>
        <w:rPr/>
      </w:pPr>
      <w:r>
        <w:rPr>
          <w:rStyle w:val="VerbatimChar"/>
        </w:rPr>
        <w:t>tests/integration/concorrenza.test.ts</w:t>
      </w:r>
      <w:r>
        <w:rPr/>
        <w:t xml:space="preserve"> è stato eseguito cinque volte in sequenza contro PostgreSQL reale. Ogni esecuzione comprende:</w:t>
      </w:r>
    </w:p>
    <w:p>
      <w:pPr>
        <w:pStyle w:val="Compact"/>
        <w:numPr>
          <w:ilvl w:val="0"/>
          <w:numId w:val="132"/>
        </w:numPr>
        <w:rPr/>
      </w:pPr>
      <w:r>
        <w:rPr/>
        <w:t>due richieste simultanee ripetute internamente su tre round;</w:t>
      </w:r>
    </w:p>
    <w:p>
      <w:pPr>
        <w:pStyle w:val="Compact"/>
        <w:numPr>
          <w:ilvl w:val="0"/>
          <w:numId w:val="133"/>
        </w:numPr>
        <w:rPr/>
      </w:pPr>
      <w:r>
        <w:rPr/>
        <w:t>N richieste simultanee con controllo dell’unico vincitore e assenza di record fantasma.</w:t>
      </w:r>
    </w:p>
    <w:p>
      <w:pPr>
        <w:pStyle w:val="FirstParagraph"/>
        <w:rPr/>
      </w:pPr>
      <w:r>
        <w:rPr/>
        <w:t>Esito aggregato:</w:t>
      </w:r>
    </w:p>
    <w:p>
      <w:pPr>
        <w:pStyle w:val="SourceCode"/>
        <w:rPr/>
      </w:pPr>
      <w:r>
        <w:rPr>
          <w:rStyle w:val="VerbatimChar"/>
        </w:rPr>
        <w:t>RUN 1..5: exit 0</w:t>
      </w:r>
      <w:r>
        <w:rPr/>
        <w:br/>
      </w:r>
      <w:r>
        <w:rPr>
          <w:rStyle w:val="VerbatimChar"/>
        </w:rPr>
        <w:t>Test Files  1 passed (1) per esecuzione</w:t>
      </w:r>
      <w:r>
        <w:rPr/>
        <w:br/>
      </w:r>
      <w:r>
        <w:rPr>
          <w:rStyle w:val="VerbatimChar"/>
        </w:rPr>
        <w:t>Tests       2 passed (2) per esecuzione</w:t>
      </w:r>
      <w:r>
        <w:rPr/>
        <w:br/>
      </w:r>
      <w:r>
        <w:rPr>
          <w:rStyle w:val="VerbatimChar"/>
        </w:rPr>
        <w:t>Totale      10/10 passati</w:t>
      </w:r>
    </w:p>
    <w:p>
      <w:pPr>
        <w:pStyle w:val="FirstParagraph"/>
        <w:rPr/>
      </w:pPr>
      <w:bookmarkStart w:id="135" w:name="ca-02-concorrenza-verificato"/>
      <w:r>
        <w:rPr/>
        <w:t>I messaggi Prisma relativi a write conflict, deadlock o violazione del vincolo di esclusione sono attesi: rappresentano le richieste perdenti che il dominio traduce in conflitto, non fallimenti del test.</w:t>
      </w:r>
      <w:bookmarkEnd w:id="135"/>
    </w:p>
    <w:p>
      <w:pPr>
        <w:pStyle w:val="Heading3"/>
        <w:rPr/>
      </w:pPr>
      <w:bookmarkStart w:id="136" w:name="ca-03-ca-04-e-ca-05-verificati"/>
      <w:r>
        <w:rPr/>
        <w:t>CA-03, CA-04 e CA-05 — verificati</w:t>
      </w:r>
    </w:p>
    <w:p>
      <w:pPr>
        <w:pStyle w:val="FirstParagraph"/>
        <w:rPr/>
      </w:pPr>
      <w:r>
        <w:rPr/>
        <w:t>Una selezione di dieci file focalizzati su lista d’attesa, dominio, riassegnazione, automazioni, notifiche e realtime ha prodotto:</w:t>
      </w:r>
    </w:p>
    <w:p>
      <w:pPr>
        <w:pStyle w:val="SourceCode"/>
        <w:rPr/>
      </w:pPr>
      <w:r>
        <w:rPr>
          <w:rStyle w:val="VerbatimChar"/>
        </w:rPr>
        <w:t>Test Files  10 passed (10)</w:t>
      </w:r>
      <w:r>
        <w:rPr/>
        <w:br/>
      </w:r>
      <w:r>
        <w:rPr>
          <w:rStyle w:val="VerbatimChar"/>
        </w:rPr>
        <w:t>Tests       113 passed (113)</w:t>
      </w:r>
    </w:p>
    <w:p>
      <w:pPr>
        <w:pStyle w:val="FirstParagraph"/>
        <w:rPr/>
      </w:pPr>
      <w:r>
        <w:rPr/>
        <w:t>Le evidenze includono:</w:t>
      </w:r>
    </w:p>
    <w:p>
      <w:pPr>
        <w:pStyle w:val="Compact"/>
        <w:numPr>
          <w:ilvl w:val="0"/>
          <w:numId w:val="134"/>
        </w:numPr>
        <w:rPr/>
      </w:pPr>
      <w:r>
        <w:rPr/>
        <w:t>unicità DB della richiesta in coda e nessun duplicato;</w:t>
      </w:r>
    </w:p>
    <w:p>
      <w:pPr>
        <w:pStyle w:val="Compact"/>
        <w:numPr>
          <w:ilvl w:val="0"/>
          <w:numId w:val="135"/>
        </w:numPr>
        <w:rPr/>
      </w:pPr>
      <w:r>
        <w:rPr/>
        <w:t xml:space="preserve">ordinamento deterministico per </w:t>
      </w:r>
      <w:r>
        <w:rPr>
          <w:rStyle w:val="VerbatimChar"/>
        </w:rPr>
        <w:t>createdAt</w:t>
      </w:r>
      <w:r>
        <w:rPr/>
        <w:t xml:space="preserve"> con </w:t>
      </w:r>
      <w:r>
        <w:rPr>
          <w:rStyle w:val="VerbatimChar"/>
        </w:rPr>
        <w:t>id</w:t>
      </w:r>
      <w:r>
        <w:rPr/>
        <w:t xml:space="preserve"> come tie-breaker;</w:t>
      </w:r>
    </w:p>
    <w:p>
      <w:pPr>
        <w:pStyle w:val="Compact"/>
        <w:numPr>
          <w:ilvl w:val="0"/>
          <w:numId w:val="136"/>
        </w:numPr>
        <w:rPr/>
      </w:pPr>
      <w:r>
        <w:rPr/>
        <w:t>promozione transazionale senza sovrapposizioni;</w:t>
      </w:r>
    </w:p>
    <w:p>
      <w:pPr>
        <w:pStyle w:val="Compact"/>
        <w:numPr>
          <w:ilvl w:val="0"/>
          <w:numId w:val="137"/>
        </w:numPr>
        <w:rPr/>
      </w:pPr>
      <w:r>
        <w:rPr/>
        <w:t>idempotenza di lock cron, scadenza e promozione;</w:t>
      </w:r>
    </w:p>
    <w:p>
      <w:pPr>
        <w:pStyle w:val="Compact"/>
        <w:numPr>
          <w:ilvl w:val="0"/>
          <w:numId w:val="138"/>
        </w:numPr>
        <w:rPr/>
      </w:pPr>
      <w:r>
        <w:rPr/>
        <w:t>log correlati e notifiche per ingresso, uscita, promozione e scadenza;</w:t>
      </w:r>
    </w:p>
    <w:p>
      <w:pPr>
        <w:pStyle w:val="Compact"/>
        <w:numPr>
          <w:ilvl w:val="0"/>
          <w:numId w:val="139"/>
        </w:numPr>
        <w:rPr/>
      </w:pPr>
      <w:bookmarkStart w:id="137" w:name="ca-03-ca-04-e-ca-05-verificati"/>
      <w:r>
        <w:rPr/>
        <w:t>propagazione realtime ai soli canali previsti.</w:t>
      </w:r>
      <w:bookmarkEnd w:id="137"/>
    </w:p>
    <w:p>
      <w:pPr>
        <w:pStyle w:val="Heading3"/>
        <w:rPr/>
      </w:pPr>
      <w:bookmarkStart w:id="138" w:name="ca-06-regressione-verificato"/>
      <w:r>
        <w:rPr/>
        <w:t>CA-06 — regressione: verificato</w:t>
      </w:r>
    </w:p>
    <w:p>
      <w:pPr>
        <w:pStyle w:val="FirstParagraph"/>
        <w:rPr/>
      </w:pPr>
      <w:r>
        <w:rPr/>
        <w:t>Il report BIB-62 confronta tutti i casi invariati con BIB-22:</w:t>
      </w:r>
    </w:p>
    <w:p>
      <w:pPr>
        <w:pStyle w:val="SourceCode"/>
        <w:rPr/>
      </w:pPr>
      <w:r>
        <w:rPr>
          <w:rStyle w:val="VerbatimChar"/>
        </w:rPr>
        <w:t>Baseline        20/20 PASS</w:t>
      </w:r>
      <w:r>
        <w:rPr/>
        <w:br/>
      </w:r>
      <w:r>
        <w:rPr>
          <w:rStyle w:val="VerbatimChar"/>
        </w:rPr>
        <w:t>Post-modifica   20/20 PASS</w:t>
      </w:r>
      <w:r>
        <w:rPr/>
        <w:br/>
      </w:r>
      <w:r>
        <w:rPr>
          <w:rStyle w:val="VerbatimChar"/>
        </w:rPr>
        <w:t>Differenze      0</w:t>
      </w:r>
    </w:p>
    <w:p>
      <w:pPr>
        <w:pStyle w:val="FirstParagraph"/>
        <w:rPr/>
      </w:pPr>
      <w:r>
        <w:rPr/>
        <w:t xml:space="preserve">Le differenze del check-in sono miglioramenti intenzionali classificati come </w:t>
      </w:r>
      <w:r>
        <w:rPr>
          <w:b/>
          <w:bCs/>
        </w:rPr>
        <w:t>MODIFICATI</w:t>
      </w:r>
      <w:r>
        <w:rPr/>
        <w:t>, mentre i limiti PWA osservati esistevano già nella baseline. Non risultano regressioni introdotte dalla CR-BF-01 nel perimetro definito.</w:t>
      </w:r>
      <w:bookmarkEnd w:id="138"/>
    </w:p>
    <w:p>
      <w:pPr>
        <w:pStyle w:val="Heading3"/>
        <w:rPr/>
      </w:pPr>
      <w:bookmarkStart w:id="139" w:name="stabilità-della-suite-completa"/>
      <w:r>
        <w:rPr/>
        <w:t>Stabilità della suite completa</w:t>
      </w:r>
    </w:p>
    <w:p>
      <w:pPr>
        <w:pStyle w:val="FirstParagraph"/>
        <w:rPr/>
      </w:pPr>
      <w:r>
        <w:rPr/>
        <w:t>Dopo l’esecuzione di diversi sottoinsiemi sullo stesso database, una prima esecuzione completa ha riportato un singolo test intermittente. L’output diagnostico non ha permesso di attribuirlo a un criterio. L’anomalia non si è riprodotta:</w:t>
      </w:r>
    </w:p>
    <w:p>
      <w:pPr>
        <w:pStyle w:val="Compact"/>
        <w:numPr>
          <w:ilvl w:val="0"/>
          <w:numId w:val="140"/>
        </w:numPr>
        <w:rPr/>
      </w:pPr>
      <w:r>
        <w:rPr/>
        <w:t>10 riesecuzioni complete consecutive: tutte verdi;</w:t>
      </w:r>
    </w:p>
    <w:p>
      <w:pPr>
        <w:pStyle w:val="Compact"/>
        <w:numPr>
          <w:ilvl w:val="0"/>
          <w:numId w:val="141"/>
        </w:numPr>
        <w:rPr/>
      </w:pPr>
      <w:r>
        <w:rPr/>
        <w:t xml:space="preserve">ultima esecuzione dopo ricreazione del container, 7/7 migrazioni e fixture pulita: 179 passati, 2 </w:t>
      </w:r>
      <w:r>
        <w:rPr>
          <w:rStyle w:val="VerbatimChar"/>
        </w:rPr>
        <w:t>expected fail</w:t>
      </w:r>
      <w:r>
        <w:rPr/>
        <w:t>, 0 fallimenti inattesi;</w:t>
      </w:r>
    </w:p>
    <w:p>
      <w:pPr>
        <w:pStyle w:val="Compact"/>
        <w:numPr>
          <w:ilvl w:val="0"/>
          <w:numId w:val="142"/>
        </w:numPr>
        <w:rPr/>
      </w:pPr>
      <w:r>
        <w:rPr/>
        <w:t>suite concorrenza isolata: 5/5 esecuzioni verdi.</w:t>
      </w:r>
    </w:p>
    <w:p>
      <w:pPr>
        <w:pStyle w:val="FirstParagraph"/>
        <w:rPr/>
      </w:pPr>
      <w:bookmarkStart w:id="140" w:name="stabilità-della-suite-completa"/>
      <w:r>
        <w:rPr/>
        <w:t>Il dato è registrato per trasparenza come probabile contaminazione dello stato di test durante la sessione esplorativa. Non c’è al momento un fallimento riproducibile da aprire come regressione; se ricompare in CI va conservato il log completo e aperta una task di stabilizzazione del test database.</w:t>
      </w:r>
      <w:bookmarkEnd w:id="140"/>
    </w:p>
    <w:p>
      <w:pPr>
        <w:pStyle w:val="Heading3"/>
        <w:rPr/>
      </w:pPr>
      <w:bookmarkStart w:id="141" w:name="stato-consigliato"/>
      <w:r>
        <w:rPr/>
        <w:t>Stato consigliato</w:t>
      </w:r>
    </w:p>
    <w:p>
      <w:pPr>
        <w:pStyle w:val="Compact"/>
        <w:numPr>
          <w:ilvl w:val="0"/>
          <w:numId w:val="143"/>
        </w:numPr>
        <w:rPr/>
      </w:pPr>
      <w:r>
        <w:rPr/>
        <w:t xml:space="preserve">BIB-63: </w:t>
      </w:r>
      <w:r>
        <w:rPr>
          <w:b/>
          <w:bCs/>
        </w:rPr>
        <w:t>6/6 — pronta per la revisione</w:t>
      </w:r>
      <w:r>
        <w:rPr/>
        <w:t>, dopo il merge della PR correttiva di BIB-68.</w:t>
      </w:r>
    </w:p>
    <w:p>
      <w:pPr>
        <w:pStyle w:val="Compact"/>
        <w:numPr>
          <w:ilvl w:val="0"/>
          <w:numId w:val="144"/>
        </w:numPr>
        <w:rPr/>
      </w:pPr>
      <w:r>
        <w:rPr/>
        <w:t>BIB-68: correzione implementata e verificata (401/403/422 su tutte e tre le route, 36/36 test focalizzati, 187/187 sulla suite completa); in revisione.</w:t>
      </w:r>
    </w:p>
    <w:p>
      <w:pPr>
        <w:pStyle w:val="Compact"/>
        <w:numPr>
          <w:ilvl w:val="0"/>
          <w:numId w:val="145"/>
        </w:numPr>
        <w:rPr/>
      </w:pPr>
      <w:r>
        <w:rPr/>
        <w:t>BIB-7 (epic Fase 6): chiudibile dopo il merge della PR di BIB-68.</w:t>
      </w:r>
    </w:p>
    <w:p>
      <w:pPr>
        <w:pStyle w:val="Compact"/>
        <w:numPr>
          <w:ilvl w:val="0"/>
          <w:numId w:val="146"/>
        </w:numPr>
        <w:rPr/>
      </w:pPr>
      <w:bookmarkStart w:id="142" w:name="stato-consigliato"/>
      <w:r>
        <w:rPr/>
        <w:t>BIB-60, BIB-61 e BIB-62: documenti disponibili nelle rispettive PR e pagine Confluence, invariati da questo aggiornamento.</w:t>
      </w:r>
      <w:bookmarkEnd w:id="142"/>
    </w:p>
    <w:p>
      <w:pPr>
        <w:pStyle w:val="Heading3"/>
        <w:rPr/>
      </w:pPr>
      <w:r>
        <w:rPr/>
        <w:t>Cronologia</w:t>
      </w:r>
    </w:p>
    <w:tbl>
      <w:tblPr>
        <w:tblStyle w:val="Table"/>
        <w:tblW w:w="5000" w:type="pct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4705"/>
        <w:gridCol w:w="4706"/>
      </w:tblGrid>
      <w:tr>
        <w:trPr>
          <w:tblHeader w:val="true"/>
        </w:trPr>
        <w:tc>
          <w:tcPr>
            <w:tcW w:w="4705" w:type="dxa"/>
            <w:tcBorders>
              <w:top w:val="single" w:sz="4" w:space="0" w:color="B8C2D0"/>
              <w:left w:val="single" w:sz="4" w:space="0" w:color="B8C2D0"/>
              <w:bottom w:val="single" w:sz="6" w:space="0" w:color="000000"/>
              <w:right w:val="single" w:sz="4" w:space="0" w:color="B8C2D0"/>
            </w:tcBorders>
            <w:shd w:color="auto" w:fill="E3E9F2" w:val="clear"/>
            <w:vAlign w:val="bottom"/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b/>
                <w:kern w:val="0"/>
                <w:sz w:val="17"/>
                <w:szCs w:val="24"/>
                <w:lang w:val="it-IT" w:eastAsia="en-US" w:bidi="ar-SA"/>
              </w:rPr>
              <w:t>Data</w:t>
            </w:r>
          </w:p>
        </w:tc>
        <w:tc>
          <w:tcPr>
            <w:tcW w:w="4706" w:type="dxa"/>
            <w:tcBorders>
              <w:top w:val="single" w:sz="4" w:space="0" w:color="B8C2D0"/>
              <w:left w:val="single" w:sz="4" w:space="0" w:color="B8C2D0"/>
              <w:bottom w:val="single" w:sz="6" w:space="0" w:color="000000"/>
              <w:right w:val="single" w:sz="4" w:space="0" w:color="B8C2D0"/>
            </w:tcBorders>
            <w:shd w:color="auto" w:fill="E3E9F2" w:val="clear"/>
            <w:vAlign w:val="bottom"/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b/>
                <w:kern w:val="0"/>
                <w:sz w:val="17"/>
                <w:szCs w:val="24"/>
                <w:lang w:val="it-IT" w:eastAsia="en-US" w:bidi="ar-SA"/>
              </w:rPr>
              <w:t>Evento</w:t>
            </w:r>
          </w:p>
        </w:tc>
      </w:tr>
      <w:tr>
        <w:trPr/>
        <w:tc>
          <w:tcPr>
            <w:tcW w:w="4705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kern w:val="0"/>
                <w:sz w:val="17"/>
                <w:szCs w:val="24"/>
                <w:lang w:val="it-IT" w:eastAsia="en-US" w:bidi="ar-SA"/>
              </w:rPr>
              <w:t>2026-09-04</w:t>
            </w:r>
          </w:p>
        </w:tc>
        <w:tc>
          <w:tcPr>
            <w:tcW w:w="4706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kern w:val="0"/>
                <w:sz w:val="17"/>
                <w:szCs w:val="24"/>
                <w:lang w:val="it-IT" w:eastAsia="en-US" w:bidi="ar-SA"/>
              </w:rPr>
              <w:t>Prima verifica (BIB-63): 5/6, CA-01 bloccato da 3 varchi sulle route admin.</w:t>
            </w:r>
          </w:p>
        </w:tc>
      </w:tr>
      <w:tr>
        <w:trPr/>
        <w:tc>
          <w:tcPr>
            <w:tcW w:w="4705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kern w:val="0"/>
                <w:sz w:val="17"/>
                <w:szCs w:val="24"/>
                <w:lang w:val="it-IT" w:eastAsia="en-US" w:bidi="ar-SA"/>
              </w:rPr>
              <w:t>2026-09-04</w:t>
            </w:r>
          </w:p>
        </w:tc>
        <w:tc>
          <w:tcPr>
            <w:tcW w:w="4706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kern w:val="0"/>
                <w:sz w:val="17"/>
                <w:szCs w:val="24"/>
                <w:lang w:val="it-IT" w:eastAsia="en-US" w:bidi="ar-SA"/>
              </w:rPr>
              <w:t xml:space="preserve">BIB-68: guardie applicate, </w:t>
            </w:r>
            <w:r>
              <w:rPr>
                <w:rStyle w:val="VerbatimChar"/>
                <w:kern w:val="0"/>
                <w:sz w:val="17"/>
                <w:szCs w:val="24"/>
                <w:lang w:val="it-IT" w:eastAsia="en-US" w:bidi="ar-SA"/>
              </w:rPr>
              <w:t>TC-BIB57-051</w:t>
            </w:r>
            <w:r>
              <w:rPr>
                <w:kern w:val="0"/>
                <w:sz w:val="17"/>
                <w:szCs w:val="24"/>
                <w:lang w:val="it-IT" w:eastAsia="en-US" w:bidi="ar-SA"/>
              </w:rPr>
              <w:t>/</w:t>
            </w:r>
            <w:r>
              <w:rPr>
                <w:rStyle w:val="VerbatimChar"/>
                <w:kern w:val="0"/>
                <w:sz w:val="17"/>
                <w:szCs w:val="24"/>
                <w:lang w:val="it-IT" w:eastAsia="en-US" w:bidi="ar-SA"/>
              </w:rPr>
              <w:t>054</w:t>
            </w:r>
            <w:r>
              <w:rPr>
                <w:kern w:val="0"/>
                <w:sz w:val="17"/>
                <w:szCs w:val="24"/>
                <w:lang w:val="it-IT" w:eastAsia="en-US" w:bidi="ar-SA"/>
              </w:rPr>
              <w:t xml:space="preserve"> promossi da </w:t>
            </w:r>
            <w:r>
              <w:rPr>
                <w:rStyle w:val="VerbatimChar"/>
                <w:kern w:val="0"/>
                <w:sz w:val="17"/>
                <w:szCs w:val="24"/>
                <w:lang w:val="it-IT" w:eastAsia="en-US" w:bidi="ar-SA"/>
              </w:rPr>
              <w:t>it.fails</w:t>
            </w:r>
            <w:r>
              <w:rPr>
                <w:kern w:val="0"/>
                <w:sz w:val="17"/>
                <w:szCs w:val="24"/>
                <w:lang w:val="it-IT" w:eastAsia="en-US" w:bidi="ar-SA"/>
              </w:rPr>
              <w:t xml:space="preserve"> a </w:t>
            </w:r>
            <w:r>
              <w:rPr>
                <w:rStyle w:val="VerbatimChar"/>
                <w:kern w:val="0"/>
                <w:sz w:val="17"/>
                <w:szCs w:val="24"/>
                <w:lang w:val="it-IT" w:eastAsia="en-US" w:bidi="ar-SA"/>
              </w:rPr>
              <w:t>it()</w:t>
            </w:r>
            <w:r>
              <w:rPr>
                <w:kern w:val="0"/>
                <w:sz w:val="17"/>
                <w:szCs w:val="24"/>
                <w:lang w:val="it-IT" w:eastAsia="en-US" w:bidi="ar-SA"/>
              </w:rPr>
              <w:t xml:space="preserve"> verdi, 6 nuovi casi (</w:t>
            </w:r>
            <w:r>
              <w:rPr>
                <w:rStyle w:val="VerbatimChar"/>
                <w:kern w:val="0"/>
                <w:sz w:val="17"/>
                <w:szCs w:val="24"/>
                <w:lang w:val="it-IT" w:eastAsia="en-US" w:bidi="ar-SA"/>
              </w:rPr>
              <w:t>055</w:t>
            </w:r>
            <w:r>
              <w:rPr>
                <w:kern w:val="0"/>
                <w:sz w:val="17"/>
                <w:szCs w:val="24"/>
                <w:lang w:val="it-IT" w:eastAsia="en-US" w:bidi="ar-SA"/>
              </w:rPr>
              <w:t>-</w:t>
            </w:r>
            <w:r>
              <w:rPr>
                <w:rStyle w:val="VerbatimChar"/>
                <w:kern w:val="0"/>
                <w:sz w:val="17"/>
                <w:szCs w:val="24"/>
                <w:lang w:val="it-IT" w:eastAsia="en-US" w:bidi="ar-SA"/>
              </w:rPr>
              <w:t>060</w:t>
            </w:r>
            <w:r>
              <w:rPr>
                <w:kern w:val="0"/>
                <w:sz w:val="17"/>
                <w:szCs w:val="24"/>
                <w:lang w:val="it-IT" w:eastAsia="en-US" w:bidi="ar-SA"/>
              </w:rPr>
              <w:t xml:space="preserve">) a copertura di ruoli/validazione. Verifica finale aggiornata a </w:t>
            </w:r>
            <w:r>
              <w:rPr>
                <w:b/>
                <w:bCs/>
                <w:kern w:val="0"/>
                <w:sz w:val="17"/>
                <w:szCs w:val="24"/>
                <w:lang w:val="it-IT" w:eastAsia="en-US" w:bidi="ar-SA"/>
              </w:rPr>
              <w:t>6/6</w:t>
            </w:r>
            <w:r>
              <w:rPr>
                <w:kern w:val="0"/>
                <w:sz w:val="17"/>
                <w:szCs w:val="24"/>
                <w:lang w:val="it-IT" w:eastAsia="en-US" w:bidi="ar-SA"/>
              </w:rPr>
              <w:t>.</w:t>
            </w:r>
            <w:bookmarkStart w:id="143" w:name="Xcc2f976ac4dbfe182d234daad2955e4c9478f93"/>
            <w:bookmarkStart w:id="144" w:name="Xd0727cf2e7c1586d4df30b8ca39aafdb7f200ca"/>
            <w:bookmarkStart w:id="145" w:name="cronologia"/>
            <w:bookmarkEnd w:id="143"/>
            <w:bookmarkEnd w:id="144"/>
            <w:bookmarkEnd w:id="145"/>
          </w:p>
        </w:tc>
      </w:tr>
    </w:tbl>
    <w:sectPr>
      <w:headerReference w:type="even" r:id="rId16"/>
      <w:headerReference w:type="default" r:id="rId17"/>
      <w:headerReference w:type="first" r:id="rId18"/>
      <w:footerReference w:type="even" r:id="rId19"/>
      <w:footerReference w:type="default" r:id="rId20"/>
      <w:footerReference w:type="first" r:id="rId21"/>
      <w:type w:val="nextPage"/>
      <w:pgSz w:w="11906" w:h="16838"/>
      <w:pgMar w:left="1247" w:right="1247" w:gutter="0" w:header="720" w:top="1247" w:footer="720" w:bottom="1134"/>
      <w:pgNumType w:fmt="decimal"/>
      <w:formProt w:val="false"/>
      <w:titlePg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Cambria">
    <w:charset w:val="01"/>
    <w:family w:val="roman"/>
    <w:pitch w:val="variable"/>
  </w:font>
  <w:font w:name="Calibri">
    <w:charset w:val="01"/>
    <w:family w:val="roman"/>
    <w:pitch w:val="variable"/>
  </w:font>
  <w:font w:name="Consolas">
    <w:charset w:val="01"/>
    <w:family w:val="roman"/>
    <w:pitch w:val="variable"/>
  </w:font>
  <w:font w:name="Liberation Sans">
    <w:altName w:val="Arial"/>
    <w:charset w:val="01"/>
    <w:family w:val="swiss"/>
    <w:pitch w:val="variable"/>
  </w:font>
  <w:font w:name="Symbol">
    <w:charset w:val="02"/>
    <w:family w:val="auto"/>
    <w:pitch w:val="default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spacing w:before="0" w:after="200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spacing w:before="0" w:after="200"/>
      <w:jc w:val="center"/>
      <w:rPr/>
    </w:pPr>
    <w:r>
      <w:rPr>
        <w:sz w:val="17"/>
      </w:rPr>
      <w:t xml:space="preserve">Pagina </w:t>
    </w:r>
    <w:r>
      <w:rPr/>
      <w:fldChar w:fldCharType="begin"/>
    </w:r>
    <w:r>
      <w:rPr/>
      <w:instrText xml:space="preserve"> PAGE </w:instrText>
    </w:r>
    <w:r>
      <w:rPr/>
      <w:fldChar w:fldCharType="separate"/>
    </w:r>
    <w:r>
      <w:rPr/>
      <w:t>31</w:t>
    </w:r>
    <w:r>
      <w:rPr/>
      <w:fldChar w:fldCharType="end"/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spacing w:before="0" w:after="200"/>
      <w:rPr/>
    </w:pPr>
    <w:r>
      <w:rPr/>
    </w:r>
  </w:p>
</w:ftr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spacing w:before="0" w:after="200"/>
      <w:rPr/>
    </w:pPr>
    <w:r>
      <w:rPr/>
    </w:r>
  </w:p>
</w:hdr>
</file>

<file path=word/header2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spacing w:before="0" w:after="200"/>
      <w:jc w:val="right"/>
      <w:rPr/>
    </w:pPr>
    <w:r>
      <w:rPr>
        <w:color w:val="707070"/>
        <w:sz w:val="17"/>
      </w:rPr>
      <w:t>BiblioFlow — CR-BF-01</w:t>
    </w:r>
  </w:p>
</w:hdr>
</file>

<file path=word/header3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spacing w:before="0" w:after="200"/>
      <w:rPr/>
    </w:pPr>
    <w:r>
      <w:rPr/>
    </w:r>
  </w:p>
</w:hd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numFmt w:val="bullet"/>
      <w:lvlText w:val="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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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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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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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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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2">
    <w:lvl w:ilvl="0">
      <w:start w:val="1"/>
      <w:numFmt w:val="decimal"/>
      <w:lvlText w:val="%1."/>
      <w:lvlJc w:val="left"/>
      <w:pPr>
        <w:tabs>
          <w:tab w:val="num" w:pos="0"/>
        </w:tabs>
        <w:ind w:left="720" w:hanging="480"/>
      </w:pPr>
      <w:rPr/>
    </w:lvl>
    <w:lvl w:ilvl="1">
      <w:start w:val="1"/>
      <w:numFmt w:val="decimal"/>
      <w:lvlText w:val="%2."/>
      <w:lvlJc w:val="left"/>
      <w:pPr>
        <w:tabs>
          <w:tab w:val="num" w:pos="0"/>
        </w:tabs>
        <w:ind w:left="1440" w:hanging="480"/>
      </w:pPr>
      <w:rPr/>
    </w:lvl>
    <w:lvl w:ilvl="2">
      <w:start w:val="1"/>
      <w:numFmt w:val="decimal"/>
      <w:lvlText w:val="%3."/>
      <w:lvlJc w:val="left"/>
      <w:pPr>
        <w:tabs>
          <w:tab w:val="num" w:pos="0"/>
        </w:tabs>
        <w:ind w:left="2160" w:hanging="4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480"/>
      </w:pPr>
      <w:rPr/>
    </w:lvl>
    <w:lvl w:ilvl="4">
      <w:start w:val="1"/>
      <w:numFmt w:val="decimal"/>
      <w:lvlText w:val="%5."/>
      <w:lvlJc w:val="left"/>
      <w:pPr>
        <w:tabs>
          <w:tab w:val="num" w:pos="0"/>
        </w:tabs>
        <w:ind w:left="3600" w:hanging="480"/>
      </w:pPr>
      <w:rPr/>
    </w:lvl>
    <w:lvl w:ilvl="5">
      <w:start w:val="1"/>
      <w:numFmt w:val="decimal"/>
      <w:lvlText w:val="%6."/>
      <w:lvlJc w:val="left"/>
      <w:pPr>
        <w:tabs>
          <w:tab w:val="num" w:pos="0"/>
        </w:tabs>
        <w:ind w:left="4320" w:hanging="4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480"/>
      </w:pPr>
      <w:rPr/>
    </w:lvl>
    <w:lvl w:ilvl="7">
      <w:start w:val="1"/>
      <w:numFmt w:val="decimal"/>
      <w:lvlText w:val="%8."/>
      <w:lvlJc w:val="left"/>
      <w:pPr>
        <w:tabs>
          <w:tab w:val="num" w:pos="0"/>
        </w:tabs>
        <w:ind w:left="5760" w:hanging="480"/>
      </w:pPr>
      <w:rPr/>
    </w:lvl>
    <w:lvl w:ilvl="8">
      <w:start w:val="1"/>
      <w:numFmt w:val="decimal"/>
      <w:lvlText w:val="%9."/>
      <w:lvlJc w:val="left"/>
      <w:pPr>
        <w:tabs>
          <w:tab w:val="num" w:pos="0"/>
        </w:tabs>
        <w:ind w:left="6480" w:hanging="480"/>
      </w:pPr>
      <w:rPr/>
    </w:lvl>
  </w:abstractNum>
  <w:abstractNum w:abstractNumId="3">
    <w:lvl w:ilvl="0">
      <w:start w:val="1"/>
      <w:numFmt w:val="decimal"/>
      <w:lvlText w:val="%1."/>
      <w:lvlJc w:val="left"/>
      <w:pPr>
        <w:tabs>
          <w:tab w:val="num" w:pos="0"/>
        </w:tabs>
        <w:ind w:left="720" w:hanging="480"/>
      </w:pPr>
      <w:rPr/>
    </w:lvl>
    <w:lvl w:ilvl="1">
      <w:start w:val="1"/>
      <w:numFmt w:val="decimal"/>
      <w:lvlText w:val="%2."/>
      <w:lvlJc w:val="left"/>
      <w:pPr>
        <w:tabs>
          <w:tab w:val="num" w:pos="0"/>
        </w:tabs>
        <w:ind w:left="1440" w:hanging="480"/>
      </w:pPr>
      <w:rPr/>
    </w:lvl>
    <w:lvl w:ilvl="2">
      <w:start w:val="1"/>
      <w:numFmt w:val="decimal"/>
      <w:lvlText w:val="%3."/>
      <w:lvlJc w:val="left"/>
      <w:pPr>
        <w:tabs>
          <w:tab w:val="num" w:pos="0"/>
        </w:tabs>
        <w:ind w:left="2160" w:hanging="4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480"/>
      </w:pPr>
      <w:rPr/>
    </w:lvl>
    <w:lvl w:ilvl="4">
      <w:start w:val="1"/>
      <w:numFmt w:val="decimal"/>
      <w:lvlText w:val="%5."/>
      <w:lvlJc w:val="left"/>
      <w:pPr>
        <w:tabs>
          <w:tab w:val="num" w:pos="0"/>
        </w:tabs>
        <w:ind w:left="3600" w:hanging="480"/>
      </w:pPr>
      <w:rPr/>
    </w:lvl>
    <w:lvl w:ilvl="5">
      <w:start w:val="1"/>
      <w:numFmt w:val="decimal"/>
      <w:lvlText w:val="%6."/>
      <w:lvlJc w:val="left"/>
      <w:pPr>
        <w:tabs>
          <w:tab w:val="num" w:pos="0"/>
        </w:tabs>
        <w:ind w:left="4320" w:hanging="4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480"/>
      </w:pPr>
      <w:rPr/>
    </w:lvl>
    <w:lvl w:ilvl="7">
      <w:start w:val="1"/>
      <w:numFmt w:val="decimal"/>
      <w:lvlText w:val="%8."/>
      <w:lvlJc w:val="left"/>
      <w:pPr>
        <w:tabs>
          <w:tab w:val="num" w:pos="0"/>
        </w:tabs>
        <w:ind w:left="5760" w:hanging="480"/>
      </w:pPr>
      <w:rPr/>
    </w:lvl>
    <w:lvl w:ilvl="8">
      <w:start w:val="1"/>
      <w:numFmt w:val="decimal"/>
      <w:lvlText w:val="%9."/>
      <w:lvlJc w:val="left"/>
      <w:pPr>
        <w:tabs>
          <w:tab w:val="num" w:pos="0"/>
        </w:tabs>
        <w:ind w:left="6480" w:hanging="480"/>
      </w:pPr>
      <w:rPr/>
    </w:lvl>
  </w:abstractNum>
  <w:abstractNum w:abstractNumId="4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5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6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7">
    <w:lvl w:ilvl="0">
      <w:start w:val="1"/>
      <w:numFmt w:val="decimal"/>
      <w:lvlText w:val="%1."/>
      <w:lvlJc w:val="left"/>
      <w:pPr>
        <w:tabs>
          <w:tab w:val="num" w:pos="0"/>
        </w:tabs>
        <w:ind w:left="720" w:hanging="480"/>
      </w:pPr>
      <w:rPr/>
    </w:lvl>
    <w:lvl w:ilvl="1">
      <w:start w:val="1"/>
      <w:numFmt w:val="decimal"/>
      <w:lvlText w:val="%2."/>
      <w:lvlJc w:val="left"/>
      <w:pPr>
        <w:tabs>
          <w:tab w:val="num" w:pos="0"/>
        </w:tabs>
        <w:ind w:left="1440" w:hanging="480"/>
      </w:pPr>
      <w:rPr/>
    </w:lvl>
    <w:lvl w:ilvl="2">
      <w:start w:val="1"/>
      <w:numFmt w:val="decimal"/>
      <w:lvlText w:val="%3."/>
      <w:lvlJc w:val="left"/>
      <w:pPr>
        <w:tabs>
          <w:tab w:val="num" w:pos="0"/>
        </w:tabs>
        <w:ind w:left="2160" w:hanging="4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480"/>
      </w:pPr>
      <w:rPr/>
    </w:lvl>
    <w:lvl w:ilvl="4">
      <w:start w:val="1"/>
      <w:numFmt w:val="decimal"/>
      <w:lvlText w:val="%5."/>
      <w:lvlJc w:val="left"/>
      <w:pPr>
        <w:tabs>
          <w:tab w:val="num" w:pos="0"/>
        </w:tabs>
        <w:ind w:left="3600" w:hanging="480"/>
      </w:pPr>
      <w:rPr/>
    </w:lvl>
    <w:lvl w:ilvl="5">
      <w:start w:val="1"/>
      <w:numFmt w:val="decimal"/>
      <w:lvlText w:val="%6."/>
      <w:lvlJc w:val="left"/>
      <w:pPr>
        <w:tabs>
          <w:tab w:val="num" w:pos="0"/>
        </w:tabs>
        <w:ind w:left="4320" w:hanging="4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480"/>
      </w:pPr>
      <w:rPr/>
    </w:lvl>
    <w:lvl w:ilvl="7">
      <w:start w:val="1"/>
      <w:numFmt w:val="decimal"/>
      <w:lvlText w:val="%8."/>
      <w:lvlJc w:val="left"/>
      <w:pPr>
        <w:tabs>
          <w:tab w:val="num" w:pos="0"/>
        </w:tabs>
        <w:ind w:left="5760" w:hanging="480"/>
      </w:pPr>
      <w:rPr/>
    </w:lvl>
    <w:lvl w:ilvl="8">
      <w:start w:val="1"/>
      <w:numFmt w:val="decimal"/>
      <w:lvlText w:val="%9."/>
      <w:lvlJc w:val="left"/>
      <w:pPr>
        <w:tabs>
          <w:tab w:val="num" w:pos="0"/>
        </w:tabs>
        <w:ind w:left="6480" w:hanging="480"/>
      </w:pPr>
      <w:rPr/>
    </w:lvl>
  </w:abstractNum>
  <w:abstractNum w:abstractNumId="8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9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10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11">
    <w:lvl w:ilvl="0">
      <w:start w:val="1"/>
      <w:numFmt w:val="decimal"/>
      <w:lvlText w:val="%1."/>
      <w:lvlJc w:val="left"/>
      <w:pPr>
        <w:tabs>
          <w:tab w:val="num" w:pos="0"/>
        </w:tabs>
        <w:ind w:left="720" w:hanging="480"/>
      </w:pPr>
      <w:rPr/>
    </w:lvl>
    <w:lvl w:ilvl="1">
      <w:start w:val="1"/>
      <w:numFmt w:val="decimal"/>
      <w:lvlText w:val="%2."/>
      <w:lvlJc w:val="left"/>
      <w:pPr>
        <w:tabs>
          <w:tab w:val="num" w:pos="0"/>
        </w:tabs>
        <w:ind w:left="1440" w:hanging="480"/>
      </w:pPr>
      <w:rPr/>
    </w:lvl>
    <w:lvl w:ilvl="2">
      <w:start w:val="1"/>
      <w:numFmt w:val="decimal"/>
      <w:lvlText w:val="%3."/>
      <w:lvlJc w:val="left"/>
      <w:pPr>
        <w:tabs>
          <w:tab w:val="num" w:pos="0"/>
        </w:tabs>
        <w:ind w:left="2160" w:hanging="4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480"/>
      </w:pPr>
      <w:rPr/>
    </w:lvl>
    <w:lvl w:ilvl="4">
      <w:start w:val="1"/>
      <w:numFmt w:val="decimal"/>
      <w:lvlText w:val="%5."/>
      <w:lvlJc w:val="left"/>
      <w:pPr>
        <w:tabs>
          <w:tab w:val="num" w:pos="0"/>
        </w:tabs>
        <w:ind w:left="3600" w:hanging="480"/>
      </w:pPr>
      <w:rPr/>
    </w:lvl>
    <w:lvl w:ilvl="5">
      <w:start w:val="1"/>
      <w:numFmt w:val="decimal"/>
      <w:lvlText w:val="%6."/>
      <w:lvlJc w:val="left"/>
      <w:pPr>
        <w:tabs>
          <w:tab w:val="num" w:pos="0"/>
        </w:tabs>
        <w:ind w:left="4320" w:hanging="4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480"/>
      </w:pPr>
      <w:rPr/>
    </w:lvl>
    <w:lvl w:ilvl="7">
      <w:start w:val="1"/>
      <w:numFmt w:val="decimal"/>
      <w:lvlText w:val="%8."/>
      <w:lvlJc w:val="left"/>
      <w:pPr>
        <w:tabs>
          <w:tab w:val="num" w:pos="0"/>
        </w:tabs>
        <w:ind w:left="5760" w:hanging="480"/>
      </w:pPr>
      <w:rPr/>
    </w:lvl>
    <w:lvl w:ilvl="8">
      <w:start w:val="1"/>
      <w:numFmt w:val="decimal"/>
      <w:lvlText w:val="%9."/>
      <w:lvlJc w:val="left"/>
      <w:pPr>
        <w:tabs>
          <w:tab w:val="num" w:pos="0"/>
        </w:tabs>
        <w:ind w:left="6480" w:hanging="480"/>
      </w:pPr>
      <w:rPr/>
    </w:lvl>
  </w:abstractNum>
  <w:abstractNum w:abstractNumId="12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13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14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15">
    <w:lvl w:ilvl="0">
      <w:start w:val="1"/>
      <w:numFmt w:val="decimal"/>
      <w:lvlText w:val="%1."/>
      <w:lvlJc w:val="left"/>
      <w:pPr>
        <w:tabs>
          <w:tab w:val="num" w:pos="0"/>
        </w:tabs>
        <w:ind w:left="720" w:hanging="480"/>
      </w:pPr>
      <w:rPr/>
    </w:lvl>
    <w:lvl w:ilvl="1">
      <w:start w:val="1"/>
      <w:numFmt w:val="decimal"/>
      <w:lvlText w:val="%2."/>
      <w:lvlJc w:val="left"/>
      <w:pPr>
        <w:tabs>
          <w:tab w:val="num" w:pos="0"/>
        </w:tabs>
        <w:ind w:left="1440" w:hanging="480"/>
      </w:pPr>
      <w:rPr/>
    </w:lvl>
    <w:lvl w:ilvl="2">
      <w:start w:val="1"/>
      <w:numFmt w:val="decimal"/>
      <w:lvlText w:val="%3."/>
      <w:lvlJc w:val="left"/>
      <w:pPr>
        <w:tabs>
          <w:tab w:val="num" w:pos="0"/>
        </w:tabs>
        <w:ind w:left="2160" w:hanging="4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480"/>
      </w:pPr>
      <w:rPr/>
    </w:lvl>
    <w:lvl w:ilvl="4">
      <w:start w:val="1"/>
      <w:numFmt w:val="decimal"/>
      <w:lvlText w:val="%5."/>
      <w:lvlJc w:val="left"/>
      <w:pPr>
        <w:tabs>
          <w:tab w:val="num" w:pos="0"/>
        </w:tabs>
        <w:ind w:left="3600" w:hanging="480"/>
      </w:pPr>
      <w:rPr/>
    </w:lvl>
    <w:lvl w:ilvl="5">
      <w:start w:val="1"/>
      <w:numFmt w:val="decimal"/>
      <w:lvlText w:val="%6."/>
      <w:lvlJc w:val="left"/>
      <w:pPr>
        <w:tabs>
          <w:tab w:val="num" w:pos="0"/>
        </w:tabs>
        <w:ind w:left="4320" w:hanging="4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480"/>
      </w:pPr>
      <w:rPr/>
    </w:lvl>
    <w:lvl w:ilvl="7">
      <w:start w:val="1"/>
      <w:numFmt w:val="decimal"/>
      <w:lvlText w:val="%8."/>
      <w:lvlJc w:val="left"/>
      <w:pPr>
        <w:tabs>
          <w:tab w:val="num" w:pos="0"/>
        </w:tabs>
        <w:ind w:left="5760" w:hanging="480"/>
      </w:pPr>
      <w:rPr/>
    </w:lvl>
    <w:lvl w:ilvl="8">
      <w:start w:val="1"/>
      <w:numFmt w:val="decimal"/>
      <w:lvlText w:val="%9."/>
      <w:lvlJc w:val="left"/>
      <w:pPr>
        <w:tabs>
          <w:tab w:val="num" w:pos="0"/>
        </w:tabs>
        <w:ind w:left="6480" w:hanging="480"/>
      </w:pPr>
      <w:rPr/>
    </w:lvl>
  </w:abstractNum>
  <w:abstractNum w:abstractNumId="16">
    <w:lvl w:ilvl="0">
      <w:start w:val="1"/>
      <w:numFmt w:val="decimal"/>
      <w:lvlText w:val="%1."/>
      <w:lvlJc w:val="left"/>
      <w:pPr>
        <w:tabs>
          <w:tab w:val="num" w:pos="0"/>
        </w:tabs>
        <w:ind w:left="720" w:hanging="480"/>
      </w:pPr>
      <w:rPr/>
    </w:lvl>
    <w:lvl w:ilvl="1">
      <w:start w:val="1"/>
      <w:numFmt w:val="decimal"/>
      <w:lvlText w:val="%2."/>
      <w:lvlJc w:val="left"/>
      <w:pPr>
        <w:tabs>
          <w:tab w:val="num" w:pos="0"/>
        </w:tabs>
        <w:ind w:left="1440" w:hanging="480"/>
      </w:pPr>
      <w:rPr/>
    </w:lvl>
    <w:lvl w:ilvl="2">
      <w:start w:val="1"/>
      <w:numFmt w:val="decimal"/>
      <w:lvlText w:val="%3."/>
      <w:lvlJc w:val="left"/>
      <w:pPr>
        <w:tabs>
          <w:tab w:val="num" w:pos="0"/>
        </w:tabs>
        <w:ind w:left="2160" w:hanging="4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480"/>
      </w:pPr>
      <w:rPr/>
    </w:lvl>
    <w:lvl w:ilvl="4">
      <w:start w:val="1"/>
      <w:numFmt w:val="decimal"/>
      <w:lvlText w:val="%5."/>
      <w:lvlJc w:val="left"/>
      <w:pPr>
        <w:tabs>
          <w:tab w:val="num" w:pos="0"/>
        </w:tabs>
        <w:ind w:left="3600" w:hanging="480"/>
      </w:pPr>
      <w:rPr/>
    </w:lvl>
    <w:lvl w:ilvl="5">
      <w:start w:val="1"/>
      <w:numFmt w:val="decimal"/>
      <w:lvlText w:val="%6."/>
      <w:lvlJc w:val="left"/>
      <w:pPr>
        <w:tabs>
          <w:tab w:val="num" w:pos="0"/>
        </w:tabs>
        <w:ind w:left="4320" w:hanging="4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480"/>
      </w:pPr>
      <w:rPr/>
    </w:lvl>
    <w:lvl w:ilvl="7">
      <w:start w:val="1"/>
      <w:numFmt w:val="decimal"/>
      <w:lvlText w:val="%8."/>
      <w:lvlJc w:val="left"/>
      <w:pPr>
        <w:tabs>
          <w:tab w:val="num" w:pos="0"/>
        </w:tabs>
        <w:ind w:left="5760" w:hanging="480"/>
      </w:pPr>
      <w:rPr/>
    </w:lvl>
    <w:lvl w:ilvl="8">
      <w:start w:val="1"/>
      <w:numFmt w:val="decimal"/>
      <w:lvlText w:val="%9."/>
      <w:lvlJc w:val="left"/>
      <w:pPr>
        <w:tabs>
          <w:tab w:val="num" w:pos="0"/>
        </w:tabs>
        <w:ind w:left="6480" w:hanging="480"/>
      </w:pPr>
      <w:rPr/>
    </w:lvl>
  </w:abstractNum>
  <w:abstractNum w:abstractNumId="17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18">
    <w:lvl w:ilvl="0">
      <w:start w:val="1"/>
      <w:numFmt w:val="decimal"/>
      <w:lvlText w:val="%1."/>
      <w:lvlJc w:val="left"/>
      <w:pPr>
        <w:tabs>
          <w:tab w:val="num" w:pos="0"/>
        </w:tabs>
        <w:ind w:left="720" w:hanging="480"/>
      </w:pPr>
      <w:rPr/>
    </w:lvl>
    <w:lvl w:ilvl="1">
      <w:start w:val="1"/>
      <w:numFmt w:val="decimal"/>
      <w:lvlText w:val="%2."/>
      <w:lvlJc w:val="left"/>
      <w:pPr>
        <w:tabs>
          <w:tab w:val="num" w:pos="0"/>
        </w:tabs>
        <w:ind w:left="1440" w:hanging="480"/>
      </w:pPr>
      <w:rPr/>
    </w:lvl>
    <w:lvl w:ilvl="2">
      <w:start w:val="1"/>
      <w:numFmt w:val="decimal"/>
      <w:lvlText w:val="%3."/>
      <w:lvlJc w:val="left"/>
      <w:pPr>
        <w:tabs>
          <w:tab w:val="num" w:pos="0"/>
        </w:tabs>
        <w:ind w:left="2160" w:hanging="4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480"/>
      </w:pPr>
      <w:rPr/>
    </w:lvl>
    <w:lvl w:ilvl="4">
      <w:start w:val="1"/>
      <w:numFmt w:val="decimal"/>
      <w:lvlText w:val="%5."/>
      <w:lvlJc w:val="left"/>
      <w:pPr>
        <w:tabs>
          <w:tab w:val="num" w:pos="0"/>
        </w:tabs>
        <w:ind w:left="3600" w:hanging="480"/>
      </w:pPr>
      <w:rPr/>
    </w:lvl>
    <w:lvl w:ilvl="5">
      <w:start w:val="1"/>
      <w:numFmt w:val="decimal"/>
      <w:lvlText w:val="%6."/>
      <w:lvlJc w:val="left"/>
      <w:pPr>
        <w:tabs>
          <w:tab w:val="num" w:pos="0"/>
        </w:tabs>
        <w:ind w:left="4320" w:hanging="4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480"/>
      </w:pPr>
      <w:rPr/>
    </w:lvl>
    <w:lvl w:ilvl="7">
      <w:start w:val="1"/>
      <w:numFmt w:val="decimal"/>
      <w:lvlText w:val="%8."/>
      <w:lvlJc w:val="left"/>
      <w:pPr>
        <w:tabs>
          <w:tab w:val="num" w:pos="0"/>
        </w:tabs>
        <w:ind w:left="5760" w:hanging="480"/>
      </w:pPr>
      <w:rPr/>
    </w:lvl>
    <w:lvl w:ilvl="8">
      <w:start w:val="1"/>
      <w:numFmt w:val="decimal"/>
      <w:lvlText w:val="%9."/>
      <w:lvlJc w:val="left"/>
      <w:pPr>
        <w:tabs>
          <w:tab w:val="num" w:pos="0"/>
        </w:tabs>
        <w:ind w:left="6480" w:hanging="480"/>
      </w:pPr>
      <w:rPr/>
    </w:lvl>
  </w:abstractNum>
  <w:abstractNum w:abstractNumId="19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20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21">
    <w:lvl w:ilvl="0">
      <w:start w:val="1"/>
      <w:numFmt w:val="decimal"/>
      <w:lvlText w:val="%1."/>
      <w:lvlJc w:val="left"/>
      <w:pPr>
        <w:tabs>
          <w:tab w:val="num" w:pos="0"/>
        </w:tabs>
        <w:ind w:left="720" w:hanging="480"/>
      </w:pPr>
      <w:rPr/>
    </w:lvl>
    <w:lvl w:ilvl="1">
      <w:start w:val="1"/>
      <w:numFmt w:val="decimal"/>
      <w:lvlText w:val="%2."/>
      <w:lvlJc w:val="left"/>
      <w:pPr>
        <w:tabs>
          <w:tab w:val="num" w:pos="0"/>
        </w:tabs>
        <w:ind w:left="1440" w:hanging="480"/>
      </w:pPr>
      <w:rPr/>
    </w:lvl>
    <w:lvl w:ilvl="2">
      <w:start w:val="1"/>
      <w:numFmt w:val="decimal"/>
      <w:lvlText w:val="%3."/>
      <w:lvlJc w:val="left"/>
      <w:pPr>
        <w:tabs>
          <w:tab w:val="num" w:pos="0"/>
        </w:tabs>
        <w:ind w:left="2160" w:hanging="4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480"/>
      </w:pPr>
      <w:rPr/>
    </w:lvl>
    <w:lvl w:ilvl="4">
      <w:start w:val="1"/>
      <w:numFmt w:val="decimal"/>
      <w:lvlText w:val="%5."/>
      <w:lvlJc w:val="left"/>
      <w:pPr>
        <w:tabs>
          <w:tab w:val="num" w:pos="0"/>
        </w:tabs>
        <w:ind w:left="3600" w:hanging="480"/>
      </w:pPr>
      <w:rPr/>
    </w:lvl>
    <w:lvl w:ilvl="5">
      <w:start w:val="1"/>
      <w:numFmt w:val="decimal"/>
      <w:lvlText w:val="%6."/>
      <w:lvlJc w:val="left"/>
      <w:pPr>
        <w:tabs>
          <w:tab w:val="num" w:pos="0"/>
        </w:tabs>
        <w:ind w:left="4320" w:hanging="4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480"/>
      </w:pPr>
      <w:rPr/>
    </w:lvl>
    <w:lvl w:ilvl="7">
      <w:start w:val="1"/>
      <w:numFmt w:val="decimal"/>
      <w:lvlText w:val="%8."/>
      <w:lvlJc w:val="left"/>
      <w:pPr>
        <w:tabs>
          <w:tab w:val="num" w:pos="0"/>
        </w:tabs>
        <w:ind w:left="5760" w:hanging="480"/>
      </w:pPr>
      <w:rPr/>
    </w:lvl>
    <w:lvl w:ilvl="8">
      <w:start w:val="1"/>
      <w:numFmt w:val="decimal"/>
      <w:lvlText w:val="%9."/>
      <w:lvlJc w:val="left"/>
      <w:pPr>
        <w:tabs>
          <w:tab w:val="num" w:pos="0"/>
        </w:tabs>
        <w:ind w:left="6480" w:hanging="480"/>
      </w:pPr>
      <w:rPr/>
    </w:lvl>
  </w:abstractNum>
  <w:abstractNum w:abstractNumId="22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23">
    <w:lvl w:ilvl="0">
      <w:start w:val="1"/>
      <w:numFmt w:val="decimal"/>
      <w:lvlText w:val="%1."/>
      <w:lvlJc w:val="left"/>
      <w:pPr>
        <w:tabs>
          <w:tab w:val="num" w:pos="0"/>
        </w:tabs>
        <w:ind w:left="720" w:hanging="480"/>
      </w:pPr>
      <w:rPr/>
    </w:lvl>
    <w:lvl w:ilvl="1">
      <w:start w:val="1"/>
      <w:numFmt w:val="decimal"/>
      <w:lvlText w:val="%2."/>
      <w:lvlJc w:val="left"/>
      <w:pPr>
        <w:tabs>
          <w:tab w:val="num" w:pos="0"/>
        </w:tabs>
        <w:ind w:left="1440" w:hanging="480"/>
      </w:pPr>
      <w:rPr/>
    </w:lvl>
    <w:lvl w:ilvl="2">
      <w:start w:val="1"/>
      <w:numFmt w:val="decimal"/>
      <w:lvlText w:val="%3."/>
      <w:lvlJc w:val="left"/>
      <w:pPr>
        <w:tabs>
          <w:tab w:val="num" w:pos="0"/>
        </w:tabs>
        <w:ind w:left="2160" w:hanging="4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480"/>
      </w:pPr>
      <w:rPr/>
    </w:lvl>
    <w:lvl w:ilvl="4">
      <w:start w:val="1"/>
      <w:numFmt w:val="decimal"/>
      <w:lvlText w:val="%5."/>
      <w:lvlJc w:val="left"/>
      <w:pPr>
        <w:tabs>
          <w:tab w:val="num" w:pos="0"/>
        </w:tabs>
        <w:ind w:left="3600" w:hanging="480"/>
      </w:pPr>
      <w:rPr/>
    </w:lvl>
    <w:lvl w:ilvl="5">
      <w:start w:val="1"/>
      <w:numFmt w:val="decimal"/>
      <w:lvlText w:val="%6."/>
      <w:lvlJc w:val="left"/>
      <w:pPr>
        <w:tabs>
          <w:tab w:val="num" w:pos="0"/>
        </w:tabs>
        <w:ind w:left="4320" w:hanging="4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480"/>
      </w:pPr>
      <w:rPr/>
    </w:lvl>
    <w:lvl w:ilvl="7">
      <w:start w:val="1"/>
      <w:numFmt w:val="decimal"/>
      <w:lvlText w:val="%8."/>
      <w:lvlJc w:val="left"/>
      <w:pPr>
        <w:tabs>
          <w:tab w:val="num" w:pos="0"/>
        </w:tabs>
        <w:ind w:left="5760" w:hanging="480"/>
      </w:pPr>
      <w:rPr/>
    </w:lvl>
    <w:lvl w:ilvl="8">
      <w:start w:val="1"/>
      <w:numFmt w:val="decimal"/>
      <w:lvlText w:val="%9."/>
      <w:lvlJc w:val="left"/>
      <w:pPr>
        <w:tabs>
          <w:tab w:val="num" w:pos="0"/>
        </w:tabs>
        <w:ind w:left="6480" w:hanging="480"/>
      </w:pPr>
      <w:rPr/>
    </w:lvl>
  </w:abstractNum>
  <w:abstractNum w:abstractNumId="24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25">
    <w:lvl w:ilvl="0">
      <w:start w:val="1"/>
      <w:numFmt w:val="decimal"/>
      <w:lvlText w:val="%1."/>
      <w:lvlJc w:val="left"/>
      <w:pPr>
        <w:tabs>
          <w:tab w:val="num" w:pos="0"/>
        </w:tabs>
        <w:ind w:left="720" w:hanging="480"/>
      </w:pPr>
      <w:rPr/>
    </w:lvl>
    <w:lvl w:ilvl="1">
      <w:start w:val="1"/>
      <w:numFmt w:val="decimal"/>
      <w:lvlText w:val="%2."/>
      <w:lvlJc w:val="left"/>
      <w:pPr>
        <w:tabs>
          <w:tab w:val="num" w:pos="0"/>
        </w:tabs>
        <w:ind w:left="1440" w:hanging="480"/>
      </w:pPr>
      <w:rPr/>
    </w:lvl>
    <w:lvl w:ilvl="2">
      <w:start w:val="1"/>
      <w:numFmt w:val="decimal"/>
      <w:lvlText w:val="%3."/>
      <w:lvlJc w:val="left"/>
      <w:pPr>
        <w:tabs>
          <w:tab w:val="num" w:pos="0"/>
        </w:tabs>
        <w:ind w:left="2160" w:hanging="4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480"/>
      </w:pPr>
      <w:rPr/>
    </w:lvl>
    <w:lvl w:ilvl="4">
      <w:start w:val="1"/>
      <w:numFmt w:val="decimal"/>
      <w:lvlText w:val="%5."/>
      <w:lvlJc w:val="left"/>
      <w:pPr>
        <w:tabs>
          <w:tab w:val="num" w:pos="0"/>
        </w:tabs>
        <w:ind w:left="3600" w:hanging="480"/>
      </w:pPr>
      <w:rPr/>
    </w:lvl>
    <w:lvl w:ilvl="5">
      <w:start w:val="1"/>
      <w:numFmt w:val="decimal"/>
      <w:lvlText w:val="%6."/>
      <w:lvlJc w:val="left"/>
      <w:pPr>
        <w:tabs>
          <w:tab w:val="num" w:pos="0"/>
        </w:tabs>
        <w:ind w:left="4320" w:hanging="4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480"/>
      </w:pPr>
      <w:rPr/>
    </w:lvl>
    <w:lvl w:ilvl="7">
      <w:start w:val="1"/>
      <w:numFmt w:val="decimal"/>
      <w:lvlText w:val="%8."/>
      <w:lvlJc w:val="left"/>
      <w:pPr>
        <w:tabs>
          <w:tab w:val="num" w:pos="0"/>
        </w:tabs>
        <w:ind w:left="5760" w:hanging="480"/>
      </w:pPr>
      <w:rPr/>
    </w:lvl>
    <w:lvl w:ilvl="8">
      <w:start w:val="1"/>
      <w:numFmt w:val="decimal"/>
      <w:lvlText w:val="%9."/>
      <w:lvlJc w:val="left"/>
      <w:pPr>
        <w:tabs>
          <w:tab w:val="num" w:pos="0"/>
        </w:tabs>
        <w:ind w:left="6480" w:hanging="480"/>
      </w:pPr>
      <w:rPr/>
    </w:lvl>
  </w:abstractNum>
  <w:abstractNum w:abstractNumId="26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27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28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29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30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  <w:num w:numId="11">
    <w:abstractNumId w:val="11"/>
  </w:num>
  <w:num w:numId="12">
    <w:abstractNumId w:val="12"/>
  </w:num>
  <w:num w:numId="13">
    <w:abstractNumId w:val="13"/>
  </w:num>
  <w:num w:numId="14">
    <w:abstractNumId w:val="14"/>
  </w:num>
  <w:num w:numId="15">
    <w:abstractNumId w:val="15"/>
  </w:num>
  <w:num w:numId="16">
    <w:abstractNumId w:val="16"/>
  </w:num>
  <w:num w:numId="17">
    <w:abstractNumId w:val="17"/>
  </w:num>
  <w:num w:numId="18">
    <w:abstractNumId w:val="18"/>
  </w:num>
  <w:num w:numId="19">
    <w:abstractNumId w:val="19"/>
  </w:num>
  <w:num w:numId="20">
    <w:abstractNumId w:val="20"/>
  </w:num>
  <w:num w:numId="21">
    <w:abstractNumId w:val="21"/>
  </w:num>
  <w:num w:numId="22">
    <w:abstractNumId w:val="22"/>
  </w:num>
  <w:num w:numId="23">
    <w:abstractNumId w:val="23"/>
  </w:num>
  <w:num w:numId="24">
    <w:abstractNumId w:val="24"/>
  </w:num>
  <w:num w:numId="25">
    <w:abstractNumId w:val="25"/>
  </w:num>
  <w:num w:numId="26">
    <w:abstractNumId w:val="26"/>
  </w:num>
  <w:num w:numId="27">
    <w:abstractNumId w:val="27"/>
  </w:num>
  <w:num w:numId="28">
    <w:abstractNumId w:val="28"/>
  </w:num>
  <w:num w:numId="29">
    <w:abstractNumId w:val="29"/>
  </w:num>
  <w:num w:numId="30">
    <w:abstractNumId w:val="30"/>
  </w:num>
  <w:num w:numId="31">
    <w:abstractNumId w:val="2"/>
    <w:lvlOverride w:ilvl="0">
      <w:startOverride w:val="1"/>
    </w:lvlOverride>
  </w:num>
  <w:num w:numId="32">
    <w:abstractNumId w:val="2"/>
    <w:lvlOverride w:ilvl="0">
      <w:startOverride w:val="1"/>
    </w:lvlOverride>
  </w:num>
  <w:num w:numId="33">
    <w:abstractNumId w:val="2"/>
  </w:num>
  <w:num w:numId="34">
    <w:abstractNumId w:val="2"/>
  </w:num>
  <w:num w:numId="35">
    <w:abstractNumId w:val="2"/>
  </w:num>
  <w:num w:numId="36">
    <w:abstractNumId w:val="2"/>
  </w:num>
  <w:num w:numId="37">
    <w:abstractNumId w:val="2"/>
  </w:num>
  <w:num w:numId="38">
    <w:abstractNumId w:val="2"/>
  </w:num>
  <w:num w:numId="39">
    <w:abstractNumId w:val="4"/>
  </w:num>
  <w:num w:numId="40">
    <w:abstractNumId w:val="4"/>
  </w:num>
  <w:num w:numId="41">
    <w:abstractNumId w:val="4"/>
  </w:num>
  <w:num w:numId="42">
    <w:abstractNumId w:val="4"/>
  </w:num>
  <w:num w:numId="43">
    <w:abstractNumId w:val="4"/>
  </w:num>
  <w:num w:numId="44">
    <w:abstractNumId w:val="4"/>
  </w:num>
  <w:num w:numId="45">
    <w:abstractNumId w:val="4"/>
  </w:num>
  <w:num w:numId="46">
    <w:abstractNumId w:val="4"/>
  </w:num>
  <w:num w:numId="47">
    <w:abstractNumId w:val="4"/>
  </w:num>
  <w:num w:numId="48">
    <w:abstractNumId w:val="2"/>
    <w:lvlOverride w:ilvl="0">
      <w:startOverride w:val="1"/>
    </w:lvlOverride>
  </w:num>
  <w:num w:numId="49">
    <w:abstractNumId w:val="2"/>
  </w:num>
  <w:num w:numId="50">
    <w:abstractNumId w:val="4"/>
  </w:num>
  <w:num w:numId="51">
    <w:abstractNumId w:val="4"/>
  </w:num>
  <w:num w:numId="52">
    <w:abstractNumId w:val="4"/>
  </w:num>
  <w:num w:numId="53">
    <w:abstractNumId w:val="4"/>
  </w:num>
  <w:num w:numId="54">
    <w:abstractNumId w:val="4"/>
  </w:num>
  <w:num w:numId="55">
    <w:abstractNumId w:val="4"/>
  </w:num>
  <w:num w:numId="56">
    <w:abstractNumId w:val="4"/>
  </w:num>
  <w:num w:numId="57">
    <w:abstractNumId w:val="4"/>
  </w:num>
  <w:num w:numId="58">
    <w:abstractNumId w:val="4"/>
  </w:num>
  <w:num w:numId="59">
    <w:abstractNumId w:val="4"/>
  </w:num>
  <w:num w:numId="60">
    <w:abstractNumId w:val="4"/>
  </w:num>
  <w:num w:numId="61">
    <w:abstractNumId w:val="4"/>
  </w:num>
  <w:num w:numId="62">
    <w:abstractNumId w:val="2"/>
    <w:lvlOverride w:ilvl="0">
      <w:startOverride w:val="1"/>
    </w:lvlOverride>
  </w:num>
  <w:num w:numId="63">
    <w:abstractNumId w:val="2"/>
  </w:num>
  <w:num w:numId="64">
    <w:abstractNumId w:val="2"/>
  </w:num>
  <w:num w:numId="65">
    <w:abstractNumId w:val="2"/>
  </w:num>
  <w:num w:numId="66">
    <w:abstractNumId w:val="2"/>
  </w:num>
  <w:num w:numId="67">
    <w:abstractNumId w:val="2"/>
  </w:num>
  <w:num w:numId="68">
    <w:abstractNumId w:val="2"/>
  </w:num>
  <w:num w:numId="69">
    <w:abstractNumId w:val="4"/>
  </w:num>
  <w:num w:numId="70">
    <w:abstractNumId w:val="4"/>
  </w:num>
  <w:num w:numId="71">
    <w:abstractNumId w:val="4"/>
  </w:num>
  <w:num w:numId="72">
    <w:abstractNumId w:val="4"/>
  </w:num>
  <w:num w:numId="73">
    <w:abstractNumId w:val="4"/>
  </w:num>
  <w:num w:numId="74">
    <w:abstractNumId w:val="4"/>
  </w:num>
  <w:num w:numId="75">
    <w:abstractNumId w:val="4"/>
  </w:num>
  <w:num w:numId="76">
    <w:abstractNumId w:val="4"/>
  </w:num>
  <w:num w:numId="77">
    <w:abstractNumId w:val="4"/>
  </w:num>
  <w:num w:numId="78">
    <w:abstractNumId w:val="4"/>
  </w:num>
  <w:num w:numId="79">
    <w:abstractNumId w:val="4"/>
  </w:num>
  <w:num w:numId="80">
    <w:abstractNumId w:val="4"/>
  </w:num>
  <w:num w:numId="81">
    <w:abstractNumId w:val="4"/>
  </w:num>
  <w:num w:numId="82">
    <w:abstractNumId w:val="4"/>
  </w:num>
  <w:num w:numId="83">
    <w:abstractNumId w:val="4"/>
  </w:num>
  <w:num w:numId="84">
    <w:abstractNumId w:val="4"/>
  </w:num>
  <w:num w:numId="85">
    <w:abstractNumId w:val="2"/>
    <w:lvlOverride w:ilvl="0">
      <w:startOverride w:val="1"/>
    </w:lvlOverride>
  </w:num>
  <w:num w:numId="86">
    <w:abstractNumId w:val="2"/>
  </w:num>
  <w:num w:numId="87">
    <w:abstractNumId w:val="2"/>
  </w:num>
  <w:num w:numId="88">
    <w:abstractNumId w:val="2"/>
  </w:num>
  <w:num w:numId="89">
    <w:abstractNumId w:val="2"/>
    <w:lvlOverride w:ilvl="0">
      <w:startOverride w:val="1"/>
    </w:lvlOverride>
  </w:num>
  <w:num w:numId="90">
    <w:abstractNumId w:val="2"/>
  </w:num>
  <w:num w:numId="91">
    <w:abstractNumId w:val="2"/>
  </w:num>
  <w:num w:numId="92">
    <w:abstractNumId w:val="2"/>
  </w:num>
  <w:num w:numId="93">
    <w:abstractNumId w:val="2"/>
  </w:num>
  <w:num w:numId="94">
    <w:abstractNumId w:val="2"/>
  </w:num>
  <w:num w:numId="95">
    <w:abstractNumId w:val="2"/>
  </w:num>
  <w:num w:numId="96">
    <w:abstractNumId w:val="4"/>
  </w:num>
  <w:num w:numId="97">
    <w:abstractNumId w:val="4"/>
  </w:num>
  <w:num w:numId="98">
    <w:abstractNumId w:val="4"/>
  </w:num>
  <w:num w:numId="99">
    <w:abstractNumId w:val="4"/>
  </w:num>
  <w:num w:numId="100">
    <w:abstractNumId w:val="4"/>
  </w:num>
  <w:num w:numId="101">
    <w:abstractNumId w:val="2"/>
    <w:lvlOverride w:ilvl="0">
      <w:startOverride w:val="1"/>
    </w:lvlOverride>
  </w:num>
  <w:num w:numId="102">
    <w:abstractNumId w:val="2"/>
  </w:num>
  <w:num w:numId="103">
    <w:abstractNumId w:val="4"/>
  </w:num>
  <w:num w:numId="104">
    <w:abstractNumId w:val="4"/>
  </w:num>
  <w:num w:numId="105">
    <w:abstractNumId w:val="4"/>
  </w:num>
  <w:num w:numId="106">
    <w:abstractNumId w:val="4"/>
  </w:num>
  <w:num w:numId="107">
    <w:abstractNumId w:val="4"/>
  </w:num>
  <w:num w:numId="108">
    <w:abstractNumId w:val="4"/>
  </w:num>
  <w:num w:numId="109">
    <w:abstractNumId w:val="4"/>
  </w:num>
  <w:num w:numId="110">
    <w:abstractNumId w:val="2"/>
    <w:lvlOverride w:ilvl="0">
      <w:startOverride w:val="1"/>
    </w:lvlOverride>
  </w:num>
  <w:num w:numId="111">
    <w:abstractNumId w:val="2"/>
  </w:num>
  <w:num w:numId="112">
    <w:abstractNumId w:val="2"/>
  </w:num>
  <w:num w:numId="113">
    <w:abstractNumId w:val="2"/>
  </w:num>
  <w:num w:numId="114">
    <w:abstractNumId w:val="2"/>
  </w:num>
  <w:num w:numId="115">
    <w:abstractNumId w:val="4"/>
  </w:num>
  <w:num w:numId="116">
    <w:abstractNumId w:val="4"/>
  </w:num>
  <w:num w:numId="117">
    <w:abstractNumId w:val="4"/>
  </w:num>
  <w:num w:numId="118">
    <w:abstractNumId w:val="2"/>
    <w:lvlOverride w:ilvl="0">
      <w:startOverride w:val="1"/>
    </w:lvlOverride>
  </w:num>
  <w:num w:numId="119">
    <w:abstractNumId w:val="2"/>
  </w:num>
  <w:num w:numId="120">
    <w:abstractNumId w:val="2"/>
  </w:num>
  <w:num w:numId="121">
    <w:abstractNumId w:val="2"/>
  </w:num>
  <w:num w:numId="122">
    <w:abstractNumId w:val="2"/>
  </w:num>
  <w:num w:numId="123">
    <w:abstractNumId w:val="2"/>
  </w:num>
  <w:num w:numId="124">
    <w:abstractNumId w:val="4"/>
  </w:num>
  <w:num w:numId="125">
    <w:abstractNumId w:val="4"/>
  </w:num>
  <w:num w:numId="126">
    <w:abstractNumId w:val="4"/>
  </w:num>
  <w:num w:numId="127">
    <w:abstractNumId w:val="4"/>
  </w:num>
  <w:num w:numId="128">
    <w:abstractNumId w:val="2"/>
    <w:lvlOverride w:ilvl="0">
      <w:startOverride w:val="1"/>
    </w:lvlOverride>
  </w:num>
  <w:num w:numId="129">
    <w:abstractNumId w:val="2"/>
  </w:num>
  <w:num w:numId="130">
    <w:abstractNumId w:val="2"/>
  </w:num>
  <w:num w:numId="131">
    <w:abstractNumId w:val="2"/>
  </w:num>
  <w:num w:numId="132">
    <w:abstractNumId w:val="4"/>
  </w:num>
  <w:num w:numId="133">
    <w:abstractNumId w:val="4"/>
  </w:num>
  <w:num w:numId="134">
    <w:abstractNumId w:val="4"/>
  </w:num>
  <w:num w:numId="135">
    <w:abstractNumId w:val="4"/>
  </w:num>
  <w:num w:numId="136">
    <w:abstractNumId w:val="4"/>
  </w:num>
  <w:num w:numId="137">
    <w:abstractNumId w:val="4"/>
  </w:num>
  <w:num w:numId="138">
    <w:abstractNumId w:val="4"/>
  </w:num>
  <w:num w:numId="139">
    <w:abstractNumId w:val="4"/>
  </w:num>
  <w:num w:numId="140">
    <w:abstractNumId w:val="4"/>
  </w:num>
  <w:num w:numId="141">
    <w:abstractNumId w:val="4"/>
  </w:num>
  <w:num w:numId="142">
    <w:abstractNumId w:val="4"/>
  </w:num>
  <w:num w:numId="143">
    <w:abstractNumId w:val="4"/>
  </w:num>
  <w:num w:numId="144">
    <w:abstractNumId w:val="4"/>
  </w:num>
  <w:num w:numId="145">
    <w:abstractNumId w:val="4"/>
  </w:num>
  <w:num w:numId="146">
    <w:abstractNumId w:val="4"/>
  </w:num>
</w:numbering>
</file>

<file path=word/settings.xml><?xml version="1.0" encoding="utf-8"?>
<w:settings xmlns:w="http://schemas.openxmlformats.org/wordprocessingml/2006/main">
  <w:zoom w:percent="100"/>
  <w:embedSystemFonts/>
  <w:defaultTabStop w:val="720"/>
  <w:autoHyphenation w:val="true"/>
  <w:compat>
    <w:compatSetting w:name="compatibilityMode" w:uri="http://schemas.microsoft.com/office/word" w:val="12"/>
  </w:compat>
  <w:themeFontLang w:val="en-US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mbria" w:hAnsi="Cambria" w:eastAsia="Cambria" w:cs="" w:asciiTheme="minorHAnsi" w:cstheme="minorBidi" w:eastAsiaTheme="minorHAnsi" w:hAnsiTheme="minorHAnsi"/>
        <w:sz w:val="24"/>
        <w:szCs w:val="24"/>
        <w:lang w:val="it-IT" w:eastAsia="en-US" w:bidi="ar-SA"/>
      </w:rPr>
    </w:rPrDefault>
    <w:pPrDefault>
      <w:pPr>
        <w:suppressAutoHyphens w:val="true"/>
      </w:pPr>
    </w:pPrDefault>
  </w:docDefaults>
  <w:latentStyles w:defLockedState="0" w:defUIPriority="0" w:defSemiHidden="0" w:defUnhideWhenUsed="0" w:defQFormat="0" w:count="276"/>
  <w:style w:type="paragraph" w:styleId="Normal" w:default="1">
    <w:name w:val="Normal"/>
    <w:qFormat/>
    <w:pPr>
      <w:widowControl/>
      <w:bidi w:val="0"/>
      <w:spacing w:before="0" w:after="200"/>
      <w:jc w:val="left"/>
    </w:pPr>
    <w:rPr>
      <w:rFonts w:ascii="Calibri" w:hAnsi="Calibri" w:eastAsia="Calibri" w:cs="Calibri"/>
      <w:color w:val="auto"/>
      <w:kern w:val="0"/>
      <w:sz w:val="21"/>
      <w:szCs w:val="24"/>
      <w:lang w:val="it-IT" w:eastAsia="en-US" w:bidi="ar-SA"/>
    </w:rPr>
  </w:style>
  <w:style w:type="paragraph" w:styleId="Heading1">
    <w:name w:val="Heading 1"/>
    <w:basedOn w:val="Normal"/>
    <w:next w:val="BodyText"/>
    <w:uiPriority w:val="9"/>
    <w:qFormat/>
    <w:pPr>
      <w:keepNext w:val="true"/>
      <w:keepLines/>
      <w:spacing w:before="320" w:after="120"/>
      <w:outlineLvl w:val="0"/>
    </w:pPr>
    <w:rPr>
      <w:rFonts w:ascii="Calibri" w:hAnsi="Calibri" w:eastAsia="Calibri" w:cs="Calibri"/>
      <w:b/>
      <w:bCs/>
      <w:i w:val="false"/>
      <w:color w:val="1F3A68"/>
      <w:sz w:val="34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 w:val="true"/>
      <w:keepLines/>
      <w:spacing w:before="220" w:after="120"/>
      <w:outlineLvl w:val="1"/>
    </w:pPr>
    <w:rPr>
      <w:rFonts w:ascii="Calibri" w:hAnsi="Calibri" w:eastAsia="Calibri" w:cs="Calibri"/>
      <w:b/>
      <w:bCs/>
      <w:i w:val="false"/>
      <w:color w:val="1F3A68"/>
      <w:sz w:val="27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keepNext w:val="true"/>
      <w:keepLines/>
      <w:spacing w:before="220" w:after="120"/>
      <w:outlineLvl w:val="2"/>
    </w:pPr>
    <w:rPr>
      <w:rFonts w:ascii="Calibri" w:hAnsi="Calibri" w:eastAsia="Calibri" w:cs="Calibri"/>
      <w:b/>
      <w:bCs/>
      <w:i w:val="false"/>
      <w:color w:val="1F3A68"/>
      <w:sz w:val="23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 w:val="true"/>
      <w:keepLines/>
      <w:spacing w:before="220" w:after="120"/>
      <w:outlineLvl w:val="3"/>
    </w:pPr>
    <w:rPr>
      <w:rFonts w:ascii="Calibri" w:hAnsi="Calibri" w:eastAsia="Calibri" w:cs="Calibri"/>
      <w:b/>
      <w:bCs/>
      <w:i w:val="false"/>
      <w:color w:val="1F3A68"/>
      <w:sz w:val="21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 w:val="true"/>
      <w:keepLines/>
      <w:spacing w:before="220" w:after="120"/>
      <w:outlineLvl w:val="4"/>
    </w:pPr>
    <w:rPr>
      <w:rFonts w:ascii="Calibri" w:hAnsi="Calibri" w:eastAsia="Calibri" w:cs="Calibri"/>
      <w:b/>
      <w:i w:val="false"/>
      <w:iCs/>
      <w:color w:val="1F3A68"/>
      <w:sz w:val="21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 w:val="true"/>
      <w:keepLines/>
      <w:spacing w:before="220" w:after="120"/>
      <w:outlineLvl w:val="5"/>
    </w:pPr>
    <w:rPr>
      <w:rFonts w:ascii="Calibri" w:hAnsi="Calibri" w:eastAsia="Calibri" w:cs="Calibri"/>
      <w:b/>
      <w:i w:val="false"/>
      <w:color w:val="1F3A68"/>
      <w:sz w:val="21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 w:val="true"/>
      <w:keepLines/>
      <w:spacing w:before="200" w:after="0"/>
      <w:outlineLvl w:val="6"/>
    </w:pPr>
    <w:rPr>
      <w:rFonts w:ascii="Calibri" w:hAnsi="Calibri" w:eastAsia="" w:cs="" w:asciiTheme="majorHAnsi" w:cstheme="majorBidi" w:eastAsiaTheme="majorEastAsia" w:hAnsiTheme="majorHAnsi"/>
      <w:color w:themeColor="accent1" w:val="4F81BD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 w:val="true"/>
      <w:keepLines/>
      <w:spacing w:before="200" w:after="0"/>
      <w:outlineLvl w:val="7"/>
    </w:pPr>
    <w:rPr>
      <w:rFonts w:ascii="Calibri" w:hAnsi="Calibri" w:eastAsia="" w:cs="" w:asciiTheme="majorHAnsi" w:cstheme="majorBidi" w:eastAsiaTheme="majorEastAsia" w:hAnsiTheme="majorHAnsi"/>
      <w:color w:themeColor="accent1" w:val="4F81BD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 w:val="true"/>
      <w:keepLines/>
      <w:spacing w:before="200" w:after="0"/>
      <w:outlineLvl w:val="8"/>
    </w:pPr>
    <w:rPr>
      <w:rFonts w:ascii="Calibri" w:hAnsi="Calibri" w:eastAsia="" w:cs="" w:asciiTheme="majorHAnsi" w:cstheme="majorBidi" w:eastAsiaTheme="majorEastAsia" w:hAnsiTheme="majorHAnsi"/>
      <w:color w:themeColor="accent1" w:val="4F81BD"/>
      <w:sz w:val="24"/>
      <w:szCs w:val="24"/>
    </w:rPr>
  </w:style>
  <w:style w:type="character" w:styleId="DefaultParagraphFont" w:default="1">
    <w:name w:val="Default Paragraph Font"/>
    <w:semiHidden/>
    <w:unhideWhenUsed/>
    <w:qFormat/>
    <w:rPr/>
  </w:style>
  <w:style w:type="character" w:styleId="BodyTextChar" w:customStyle="1">
    <w:name w:val="Body Text Char"/>
    <w:basedOn w:val="DefaultParagraphFont"/>
    <w:qFormat/>
    <w:rPr/>
  </w:style>
  <w:style w:type="character" w:styleId="VerbatimChar" w:customStyle="1">
    <w:name w:val="Verbatim Char"/>
    <w:basedOn w:val="BodyTextChar"/>
    <w:qFormat/>
    <w:rPr>
      <w:rFonts w:ascii="Consolas" w:hAnsi="Consolas" w:eastAsia="Consolas" w:cs="Consolas"/>
      <w:color w:val="8A1F3D"/>
      <w:sz w:val="18"/>
    </w:rPr>
  </w:style>
  <w:style w:type="character" w:styleId="SectionNumber" w:customStyle="1">
    <w:name w:val="Section Number"/>
    <w:basedOn w:val="BodyTextChar"/>
    <w:qFormat/>
    <w:rPr/>
  </w:style>
  <w:style w:type="character" w:styleId="FootnoteCharacters">
    <w:name w:val="Footnote Characters"/>
    <w:basedOn w:val="BodyTextChar"/>
    <w:qFormat/>
    <w:rPr>
      <w:vertAlign w:val="superscript"/>
    </w:rPr>
  </w:style>
  <w:style w:type="character" w:styleId="FootnoteReference">
    <w:name w:val="Footnote Reference"/>
    <w:rPr>
      <w:vertAlign w:val="superscript"/>
    </w:rPr>
  </w:style>
  <w:style w:type="character" w:styleId="Hyperlink">
    <w:name w:val="Hyperlink"/>
    <w:basedOn w:val="BodyTextChar"/>
    <w:rPr>
      <w:color w:val="1F5FAD"/>
    </w:rPr>
  </w:style>
  <w:style w:type="character" w:styleId="KeywordTok" w:customStyle="1">
    <w:name w:val="KeywordTok"/>
    <w:basedOn w:val="VerbatimChar"/>
    <w:qFormat/>
    <w:rPr>
      <w:b/>
      <w:color w:val="007020"/>
    </w:rPr>
  </w:style>
  <w:style w:type="character" w:styleId="DataTypeTok" w:customStyle="1">
    <w:name w:val="DataTypeTok"/>
    <w:basedOn w:val="VerbatimChar"/>
    <w:qFormat/>
    <w:rPr>
      <w:color w:val="902000"/>
    </w:rPr>
  </w:style>
  <w:style w:type="character" w:styleId="DecValTok" w:customStyle="1">
    <w:name w:val="DecValTok"/>
    <w:basedOn w:val="VerbatimChar"/>
    <w:qFormat/>
    <w:rPr>
      <w:color w:val="40A070"/>
    </w:rPr>
  </w:style>
  <w:style w:type="character" w:styleId="BaseNTok" w:customStyle="1">
    <w:name w:val="BaseNTok"/>
    <w:basedOn w:val="VerbatimChar"/>
    <w:qFormat/>
    <w:rPr>
      <w:color w:val="40A070"/>
    </w:rPr>
  </w:style>
  <w:style w:type="character" w:styleId="FloatTok" w:customStyle="1">
    <w:name w:val="FloatTok"/>
    <w:basedOn w:val="VerbatimChar"/>
    <w:qFormat/>
    <w:rPr>
      <w:color w:val="40A070"/>
    </w:rPr>
  </w:style>
  <w:style w:type="character" w:styleId="ConstantTok" w:customStyle="1">
    <w:name w:val="ConstantTok"/>
    <w:basedOn w:val="VerbatimChar"/>
    <w:qFormat/>
    <w:rPr>
      <w:color w:val="880000"/>
    </w:rPr>
  </w:style>
  <w:style w:type="character" w:styleId="CharTok" w:customStyle="1">
    <w:name w:val="CharTok"/>
    <w:basedOn w:val="VerbatimChar"/>
    <w:qFormat/>
    <w:rPr>
      <w:color w:val="4070A0"/>
    </w:rPr>
  </w:style>
  <w:style w:type="character" w:styleId="SpecialCharTok" w:customStyle="1">
    <w:name w:val="SpecialCharTok"/>
    <w:basedOn w:val="VerbatimChar"/>
    <w:qFormat/>
    <w:rPr>
      <w:color w:val="4070A0"/>
    </w:rPr>
  </w:style>
  <w:style w:type="character" w:styleId="StringTok" w:customStyle="1">
    <w:name w:val="StringTok"/>
    <w:basedOn w:val="VerbatimChar"/>
    <w:qFormat/>
    <w:rPr>
      <w:color w:val="4070A0"/>
    </w:rPr>
  </w:style>
  <w:style w:type="character" w:styleId="VerbatimStringTok" w:customStyle="1">
    <w:name w:val="VerbatimStringTok"/>
    <w:basedOn w:val="VerbatimChar"/>
    <w:qFormat/>
    <w:rPr>
      <w:color w:val="4070A0"/>
    </w:rPr>
  </w:style>
  <w:style w:type="character" w:styleId="SpecialStringTok" w:customStyle="1">
    <w:name w:val="SpecialStringTok"/>
    <w:basedOn w:val="VerbatimChar"/>
    <w:qFormat/>
    <w:rPr>
      <w:color w:val="BB6688"/>
    </w:rPr>
  </w:style>
  <w:style w:type="character" w:styleId="ImportTok" w:customStyle="1">
    <w:name w:val="ImportTok"/>
    <w:basedOn w:val="VerbatimChar"/>
    <w:qFormat/>
    <w:rPr>
      <w:b/>
      <w:color w:val="008000"/>
    </w:rPr>
  </w:style>
  <w:style w:type="character" w:styleId="CommentTok" w:customStyle="1">
    <w:name w:val="CommentTok"/>
    <w:basedOn w:val="VerbatimChar"/>
    <w:qFormat/>
    <w:rPr>
      <w:i/>
      <w:color w:val="60A0B0"/>
    </w:rPr>
  </w:style>
  <w:style w:type="character" w:styleId="DocumentationTok" w:customStyle="1">
    <w:name w:val="DocumentationTok"/>
    <w:basedOn w:val="VerbatimChar"/>
    <w:qFormat/>
    <w:rPr>
      <w:i/>
      <w:color w:val="BA2121"/>
    </w:rPr>
  </w:style>
  <w:style w:type="character" w:styleId="AnnotationTok" w:customStyle="1">
    <w:name w:val="AnnotationTok"/>
    <w:basedOn w:val="VerbatimChar"/>
    <w:qFormat/>
    <w:rPr>
      <w:b/>
      <w:i/>
      <w:color w:val="60A0B0"/>
    </w:rPr>
  </w:style>
  <w:style w:type="character" w:styleId="CommentVarTok" w:customStyle="1">
    <w:name w:val="CommentVarTok"/>
    <w:basedOn w:val="VerbatimChar"/>
    <w:qFormat/>
    <w:rPr>
      <w:b/>
      <w:i/>
      <w:color w:val="60A0B0"/>
    </w:rPr>
  </w:style>
  <w:style w:type="character" w:styleId="OtherTok" w:customStyle="1">
    <w:name w:val="OtherTok"/>
    <w:basedOn w:val="VerbatimChar"/>
    <w:qFormat/>
    <w:rPr>
      <w:color w:val="007020"/>
    </w:rPr>
  </w:style>
  <w:style w:type="character" w:styleId="FunctionTok" w:customStyle="1">
    <w:name w:val="FunctionTok"/>
    <w:basedOn w:val="VerbatimChar"/>
    <w:qFormat/>
    <w:rPr>
      <w:color w:val="06287E"/>
    </w:rPr>
  </w:style>
  <w:style w:type="character" w:styleId="VariableTok" w:customStyle="1">
    <w:name w:val="VariableTok"/>
    <w:basedOn w:val="VerbatimChar"/>
    <w:qFormat/>
    <w:rPr>
      <w:color w:val="19177C"/>
    </w:rPr>
  </w:style>
  <w:style w:type="character" w:styleId="ControlFlowTok" w:customStyle="1">
    <w:name w:val="ControlFlowTok"/>
    <w:basedOn w:val="VerbatimChar"/>
    <w:qFormat/>
    <w:rPr>
      <w:b/>
      <w:color w:val="007020"/>
    </w:rPr>
  </w:style>
  <w:style w:type="character" w:styleId="OperatorTok" w:customStyle="1">
    <w:name w:val="OperatorTok"/>
    <w:basedOn w:val="VerbatimChar"/>
    <w:qFormat/>
    <w:rPr>
      <w:color w:val="666666"/>
    </w:rPr>
  </w:style>
  <w:style w:type="character" w:styleId="BuiltInTok" w:customStyle="1">
    <w:name w:val="BuiltInTok"/>
    <w:basedOn w:val="VerbatimChar"/>
    <w:qFormat/>
    <w:rPr>
      <w:color w:val="008000"/>
    </w:rPr>
  </w:style>
  <w:style w:type="character" w:styleId="ExtensionTok" w:customStyle="1">
    <w:name w:val="ExtensionTok"/>
    <w:basedOn w:val="VerbatimChar"/>
    <w:qFormat/>
    <w:rPr/>
  </w:style>
  <w:style w:type="character" w:styleId="PreprocessorTok" w:customStyle="1">
    <w:name w:val="PreprocessorTok"/>
    <w:basedOn w:val="VerbatimChar"/>
    <w:qFormat/>
    <w:rPr>
      <w:color w:val="BC7A00"/>
    </w:rPr>
  </w:style>
  <w:style w:type="character" w:styleId="AttributeTok" w:customStyle="1">
    <w:name w:val="AttributeTok"/>
    <w:basedOn w:val="VerbatimChar"/>
    <w:qFormat/>
    <w:rPr>
      <w:color w:val="7D9029"/>
    </w:rPr>
  </w:style>
  <w:style w:type="character" w:styleId="RegionMarkerTok" w:customStyle="1">
    <w:name w:val="RegionMarkerTok"/>
    <w:basedOn w:val="VerbatimChar"/>
    <w:qFormat/>
    <w:rPr/>
  </w:style>
  <w:style w:type="character" w:styleId="InformationTok" w:customStyle="1">
    <w:name w:val="InformationTok"/>
    <w:basedOn w:val="VerbatimChar"/>
    <w:qFormat/>
    <w:rPr>
      <w:b/>
      <w:i/>
      <w:color w:val="60A0B0"/>
    </w:rPr>
  </w:style>
  <w:style w:type="character" w:styleId="WarningTok" w:customStyle="1">
    <w:name w:val="WarningTok"/>
    <w:basedOn w:val="VerbatimChar"/>
    <w:qFormat/>
    <w:rPr>
      <w:b/>
      <w:i/>
      <w:color w:val="60A0B0"/>
    </w:rPr>
  </w:style>
  <w:style w:type="character" w:styleId="AlertTok" w:customStyle="1">
    <w:name w:val="AlertTok"/>
    <w:basedOn w:val="VerbatimChar"/>
    <w:qFormat/>
    <w:rPr>
      <w:b/>
      <w:color w:val="FF0000"/>
    </w:rPr>
  </w:style>
  <w:style w:type="character" w:styleId="ErrorTok" w:customStyle="1">
    <w:name w:val="ErrorTok"/>
    <w:basedOn w:val="VerbatimChar"/>
    <w:qFormat/>
    <w:rPr>
      <w:b/>
      <w:color w:val="FF0000"/>
    </w:rPr>
  </w:style>
  <w:style w:type="character" w:styleId="NormalTok" w:customStyle="1">
    <w:name w:val="NormalTok"/>
    <w:basedOn w:val="VerbatimChar"/>
    <w:qFormat/>
    <w:rPr/>
  </w:style>
  <w:style w:type="character" w:styleId="IndexLink">
    <w:name w:val="Index Link"/>
    <w:qFormat/>
    <w:rPr/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FreeSans"/>
      <w:sz w:val="28"/>
      <w:szCs w:val="28"/>
    </w:rPr>
  </w:style>
  <w:style w:type="paragraph" w:styleId="BodyText">
    <w:name w:val="Body Text"/>
    <w:basedOn w:val="Normal"/>
    <w:link w:val="BodyTextChar"/>
    <w:qFormat/>
    <w:pPr>
      <w:spacing w:lineRule="auto" w:line="268" w:before="180" w:after="120"/>
    </w:pPr>
    <w:rPr>
      <w:rFonts w:ascii="Calibri" w:hAnsi="Calibri" w:eastAsia="Calibri" w:cs="Calibri"/>
      <w:sz w:val="21"/>
    </w:rPr>
  </w:style>
  <w:style w:type="paragraph" w:styleId="List">
    <w:name w:val="List"/>
    <w:basedOn w:val="BodyText"/>
    <w:pPr/>
    <w:rPr>
      <w:rFonts w:cs="FreeSans"/>
    </w:rPr>
  </w:style>
  <w:style w:type="paragraph" w:styleId="Caption">
    <w:name w:val="Caption"/>
    <w:basedOn w:val="Normal"/>
    <w:link w:val="BodyTextChar"/>
    <w:qFormat/>
    <w:pPr>
      <w:spacing w:before="0" w:after="120"/>
    </w:pPr>
    <w:rPr>
      <w:i/>
    </w:rPr>
  </w:style>
  <w:style w:type="paragraph" w:styleId="Index">
    <w:name w:val="Index"/>
    <w:basedOn w:val="Normal"/>
    <w:qFormat/>
    <w:pPr>
      <w:suppressLineNumbers/>
    </w:pPr>
    <w:rPr>
      <w:rFonts w:cs="FreeSans"/>
    </w:rPr>
  </w:style>
  <w:style w:type="paragraph" w:styleId="FirstParagraph" w:customStyle="1">
    <w:name w:val="First Paragraph"/>
    <w:basedOn w:val="BodyText"/>
    <w:next w:val="BodyText"/>
    <w:qFormat/>
    <w:pPr>
      <w:spacing w:lineRule="auto" w:line="268" w:before="180" w:after="120"/>
    </w:pPr>
    <w:rPr>
      <w:rFonts w:ascii="Calibri" w:hAnsi="Calibri" w:eastAsia="Calibri" w:cs="Calibri"/>
      <w:sz w:val="21"/>
    </w:rPr>
  </w:style>
  <w:style w:type="paragraph" w:styleId="Compact" w:customStyle="1">
    <w:name w:val="Compact"/>
    <w:basedOn w:val="BodyText"/>
    <w:qFormat/>
    <w:pPr>
      <w:spacing w:before="36" w:after="36"/>
    </w:pPr>
    <w:rPr>
      <w:rFonts w:ascii="Calibri" w:hAnsi="Calibri" w:eastAsia="Calibri" w:cs="Calibri"/>
      <w:sz w:val="21"/>
    </w:rPr>
  </w:style>
  <w:style w:type="paragraph" w:styleId="Title">
    <w:name w:val="Title"/>
    <w:basedOn w:val="Normal"/>
    <w:next w:val="BodyText"/>
    <w:qFormat/>
    <w:pPr>
      <w:keepNext w:val="true"/>
      <w:keepLines/>
      <w:spacing w:before="480" w:after="200"/>
      <w:jc w:val="left"/>
    </w:pPr>
    <w:rPr>
      <w:rFonts w:ascii="Calibri" w:hAnsi="Calibri" w:eastAsia="Calibri" w:cs="Calibri"/>
      <w:b/>
      <w:bCs/>
      <w:color w:val="1F3A68"/>
      <w:sz w:val="56"/>
      <w:szCs w:val="36"/>
    </w:rPr>
  </w:style>
  <w:style w:type="paragraph" w:styleId="Subtitle">
    <w:name w:val="Subtitle"/>
    <w:basedOn w:val="Title"/>
    <w:next w:val="BodyText"/>
    <w:qFormat/>
    <w:pPr>
      <w:keepNext w:val="true"/>
      <w:keepLines/>
      <w:spacing w:before="240" w:after="240"/>
      <w:jc w:val="left"/>
    </w:pPr>
    <w:rPr>
      <w:rFonts w:ascii="Calibri" w:hAnsi="Calibri" w:eastAsia="Calibri" w:cs="Calibri"/>
      <w:b w:val="false"/>
      <w:color w:val="444F60"/>
      <w:sz w:val="30"/>
      <w:szCs w:val="30"/>
    </w:rPr>
  </w:style>
  <w:style w:type="paragraph" w:styleId="Author" w:customStyle="1">
    <w:name w:val="Author"/>
    <w:next w:val="BodyText"/>
    <w:qFormat/>
    <w:pPr>
      <w:keepNext w:val="true"/>
      <w:keepLines/>
      <w:widowControl/>
      <w:bidi w:val="0"/>
      <w:spacing w:before="0" w:after="200"/>
      <w:jc w:val="center"/>
    </w:pPr>
    <w:rPr>
      <w:rFonts w:ascii="Cambria" w:hAnsi="Cambria" w:eastAsia="Cambria" w:cs="" w:asciiTheme="minorHAnsi" w:cstheme="minorBidi" w:eastAsiaTheme="minorHAnsi" w:hAnsiTheme="minorHAnsi"/>
      <w:color w:val="auto"/>
      <w:kern w:val="0"/>
      <w:sz w:val="24"/>
      <w:szCs w:val="24"/>
      <w:lang w:val="it-IT" w:eastAsia="en-US" w:bidi="ar-SA"/>
    </w:rPr>
  </w:style>
  <w:style w:type="paragraph" w:styleId="Date">
    <w:name w:val="Date"/>
    <w:next w:val="BodyText"/>
    <w:qFormat/>
    <w:pPr>
      <w:keepNext w:val="true"/>
      <w:keepLines/>
      <w:widowControl/>
      <w:bidi w:val="0"/>
      <w:spacing w:before="0" w:after="200"/>
      <w:jc w:val="center"/>
    </w:pPr>
    <w:rPr>
      <w:rFonts w:ascii="Cambria" w:hAnsi="Cambria" w:eastAsia="Cambria" w:cs="" w:asciiTheme="minorHAnsi" w:cstheme="minorBidi" w:eastAsiaTheme="minorHAnsi" w:hAnsiTheme="minorHAnsi"/>
      <w:color w:val="auto"/>
      <w:kern w:val="0"/>
      <w:sz w:val="24"/>
      <w:szCs w:val="24"/>
      <w:lang w:val="it-IT" w:eastAsia="en-US" w:bidi="ar-SA"/>
    </w:rPr>
  </w:style>
  <w:style w:type="paragraph" w:styleId="AbstractTitle" w:customStyle="1">
    <w:name w:val="Abstract Title"/>
    <w:basedOn w:val="Normal"/>
    <w:next w:val="Abstract"/>
    <w:qFormat/>
    <w:pPr>
      <w:keepNext w:val="true"/>
      <w:keepLines/>
      <w:spacing w:before="300" w:after="0"/>
      <w:jc w:val="center"/>
    </w:pPr>
    <w:rPr>
      <w:b/>
      <w:color w:val="345A8A"/>
      <w:sz w:val="20"/>
      <w:szCs w:val="20"/>
    </w:rPr>
  </w:style>
  <w:style w:type="paragraph" w:styleId="Abstract" w:customStyle="1">
    <w:name w:val="Abstract"/>
    <w:basedOn w:val="Normal"/>
    <w:next w:val="BodyText"/>
    <w:qFormat/>
    <w:pPr>
      <w:keepNext w:val="true"/>
      <w:keepLines/>
      <w:spacing w:before="100" w:after="300"/>
    </w:pPr>
    <w:rPr>
      <w:sz w:val="20"/>
      <w:szCs w:val="20"/>
    </w:rPr>
  </w:style>
  <w:style w:type="paragraph" w:styleId="Bibliography">
    <w:name w:val="Bibliography"/>
    <w:basedOn w:val="Normal"/>
    <w:qFormat/>
    <w:pPr/>
    <w:rPr/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hanging="0" w:left="480" w:right="480"/>
    </w:pPr>
    <w:rPr/>
  </w:style>
  <w:style w:type="paragraph" w:styleId="FootnoteText">
    <w:name w:val="Footnote Text"/>
    <w:basedOn w:val="Normal"/>
    <w:uiPriority w:val="9"/>
    <w:unhideWhenUsed/>
    <w:qFormat/>
    <w:pPr/>
    <w:rPr/>
  </w:style>
  <w:style w:type="paragraph" w:styleId="DefinitionTerm" w:customStyle="1">
    <w:name w:val="Definition Term"/>
    <w:basedOn w:val="Normal"/>
    <w:next w:val="Definition"/>
    <w:qFormat/>
    <w:pPr>
      <w:keepNext w:val="true"/>
      <w:keepLines/>
      <w:spacing w:before="0" w:after="0"/>
    </w:pPr>
    <w:rPr>
      <w:b/>
    </w:rPr>
  </w:style>
  <w:style w:type="paragraph" w:styleId="Definition" w:customStyle="1">
    <w:name w:val="Definition"/>
    <w:basedOn w:val="Normal"/>
    <w:qFormat/>
    <w:pPr/>
    <w:rPr/>
  </w:style>
  <w:style w:type="paragraph" w:styleId="TableCaption" w:customStyle="1">
    <w:name w:val="Table Caption"/>
    <w:basedOn w:val="Caption"/>
    <w:qFormat/>
    <w:pPr>
      <w:keepNext w:val="true"/>
    </w:pPr>
    <w:rPr/>
  </w:style>
  <w:style w:type="paragraph" w:styleId="ImageCaption" w:customStyle="1">
    <w:name w:val="Image Caption"/>
    <w:basedOn w:val="Caption"/>
    <w:qFormat/>
    <w:pPr/>
    <w:rPr/>
  </w:style>
  <w:style w:type="paragraph" w:styleId="Figure" w:customStyle="1">
    <w:name w:val="Figure"/>
    <w:basedOn w:val="Normal"/>
    <w:qFormat/>
    <w:pPr/>
    <w:rPr/>
  </w:style>
  <w:style w:type="paragraph" w:styleId="CaptionedFigure" w:customStyle="1">
    <w:name w:val="Captioned Figure"/>
    <w:basedOn w:val="Figure"/>
    <w:qFormat/>
    <w:pPr>
      <w:keepNext w:val="true"/>
    </w:pPr>
    <w:rPr/>
  </w:style>
  <w:style w:type="paragraph" w:styleId="IndexHeading">
    <w:name w:val="Index Heading"/>
    <w:basedOn w:val="Heading"/>
    <w:pPr/>
    <w:rPr/>
  </w:style>
  <w:style w:type="paragraph" w:styleId="TOCHeading">
    <w:name w:val="TOC Heading"/>
    <w:basedOn w:val="Normal"/>
    <w:next w:val="BodyText"/>
    <w:uiPriority w:val="39"/>
    <w:unhideWhenUsed/>
    <w:qFormat/>
    <w:pPr>
      <w:spacing w:lineRule="auto" w:line="259" w:before="0" w:after="80"/>
    </w:pPr>
    <w:rPr>
      <w:rFonts w:ascii="Calibri" w:hAnsi="Calibri" w:eastAsia="Calibri" w:cs="Calibri"/>
      <w:b/>
      <w:bCs w:val="false"/>
      <w:color w:val="1F3A68"/>
      <w:sz w:val="34"/>
    </w:rPr>
  </w:style>
  <w:style w:type="paragraph" w:styleId="CoverKicker" w:customStyle="1">
    <w:name w:val="Cover Kicker"/>
    <w:basedOn w:val="Normal"/>
    <w:qFormat/>
    <w:pPr>
      <w:spacing w:before="3000" w:after="80"/>
    </w:pPr>
    <w:rPr>
      <w:rFonts w:ascii="Calibri" w:hAnsi="Calibri" w:eastAsia="Calibri" w:cs="Calibri"/>
      <w:b/>
      <w:color w:val="5A677D"/>
      <w:sz w:val="24"/>
    </w:rPr>
  </w:style>
  <w:style w:type="paragraph" w:styleId="CoverMeta" w:customStyle="1">
    <w:name w:val="Cover Meta"/>
    <w:basedOn w:val="Normal"/>
    <w:qFormat/>
    <w:pPr>
      <w:spacing w:before="160" w:after="80"/>
    </w:pPr>
    <w:rPr>
      <w:rFonts w:ascii="Calibri" w:hAnsi="Calibri" w:eastAsia="Calibri" w:cs="Calibri"/>
      <w:b w:val="false"/>
      <w:color w:val="333333"/>
      <w:sz w:val="21"/>
    </w:rPr>
  </w:style>
  <w:style w:type="paragraph" w:styleId="CoverLabel" w:customStyle="1">
    <w:name w:val="Cover Label"/>
    <w:basedOn w:val="Normal"/>
    <w:qFormat/>
    <w:pPr>
      <w:spacing w:before="520" w:after="80"/>
    </w:pPr>
    <w:rPr>
      <w:rFonts w:ascii="Calibri" w:hAnsi="Calibri" w:eastAsia="Calibri" w:cs="Calibri"/>
      <w:b/>
      <w:color w:val="1F3A68"/>
      <w:sz w:val="21"/>
    </w:rPr>
  </w:style>
  <w:style w:type="paragraph" w:styleId="CoverMember" w:customStyle="1">
    <w:name w:val="Cover Member"/>
    <w:basedOn w:val="Normal"/>
    <w:qFormat/>
    <w:pPr>
      <w:spacing w:before="40" w:after="80"/>
    </w:pPr>
    <w:rPr>
      <w:rFonts w:ascii="Calibri" w:hAnsi="Calibri" w:eastAsia="Calibri" w:cs="Calibri"/>
      <w:b w:val="false"/>
      <w:color w:val="222222"/>
      <w:sz w:val="22"/>
    </w:rPr>
  </w:style>
  <w:style w:type="paragraph" w:styleId="SourceCode" w:customStyle="1">
    <w:name w:val="Source Code"/>
    <w:basedOn w:val="Normal"/>
    <w:qFormat/>
    <w:pPr>
      <w:shd w:val="clear" w:color="auto" w:fill="F3F5F8"/>
      <w:spacing w:lineRule="auto" w:line="240" w:before="0" w:after="0"/>
    </w:pPr>
    <w:rPr>
      <w:rFonts w:ascii="Consolas" w:hAnsi="Consolas" w:eastAsia="Consolas" w:cs="Consolas"/>
      <w:sz w:val="17"/>
    </w:rPr>
  </w:style>
  <w:style w:type="paragraph" w:styleId="HeaderandFooter">
    <w:name w:val="Header and Footer"/>
    <w:basedOn w:val="Normal"/>
    <w:qFormat/>
    <w:pPr/>
    <w:rPr/>
  </w:style>
  <w:style w:type="paragraph" w:styleId="Header">
    <w:name w:val="Header"/>
    <w:basedOn w:val="HeaderandFooter"/>
    <w:pPr/>
    <w:rPr/>
  </w:style>
  <w:style w:type="paragraph" w:styleId="Footer">
    <w:name w:val="Footer"/>
    <w:basedOn w:val="HeaderandFooter"/>
    <w:pPr/>
    <w:rPr/>
  </w:style>
  <w:style w:type="paragraph" w:styleId="TOC1">
    <w:name w:val="TOC 1"/>
    <w:basedOn w:val="Index"/>
    <w:pPr>
      <w:tabs>
        <w:tab w:val="clear" w:pos="720"/>
        <w:tab w:val="right" w:pos="9412" w:leader="dot"/>
      </w:tabs>
      <w:ind w:hanging="0" w:left="0"/>
    </w:pPr>
    <w:rPr/>
  </w:style>
  <w:style w:type="paragraph" w:styleId="TOC2">
    <w:name w:val="TOC 2"/>
    <w:basedOn w:val="Index"/>
    <w:pPr>
      <w:tabs>
        <w:tab w:val="clear" w:pos="720"/>
        <w:tab w:val="right" w:pos="9129" w:leader="dot"/>
      </w:tabs>
      <w:ind w:hanging="0" w:left="283"/>
    </w:pPr>
    <w:rPr/>
  </w:style>
  <w:style w:type="table" w:default="1" w:styleId="Table">
    <w:name w:val="Table"/>
    <w:basedOn w:val="TableNormal"/>
    <w:semiHidden/>
    <w:unhideWhenUsed/>
    <w:qFormat/>
    <w:tblPr>
      <w:tblCellMar>
        <w:top w:w="0" w:type="dxa"/>
        <w:left w:w="108" w:type="dxa"/>
        <w:bottom w:w="0" w:type="dxa"/>
        <w:right w:w="108" w:type="dxa"/>
      </w:tblCellMar>
    </w:tblPr>
    <w:tblStylePr w:type="firstRow">
      <w:tblPr/>
      <w:tcPr>
        <w:tcBorders>
          <w:bottom w:val="single"/>
        </w:tcBorders>
        <w:vAlign w:val="bottom"/>
      </w:tcPr>
    </w:tblStyle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yperlink" Target="https://mariospaceforuni.atlassian.net/browse/BIB-65" TargetMode="External"/><Relationship Id="rId3" Type="http://schemas.openxmlformats.org/officeDocument/2006/relationships/hyperlink" Target="https://github.com/mariocelzo/biblioflow-app/pull/49" TargetMode="External"/><Relationship Id="rId4" Type="http://schemas.openxmlformats.org/officeDocument/2006/relationships/hyperlink" Target="https://mariospaceforuni.atlassian.net/browse/BIB-16" TargetMode="External"/><Relationship Id="rId5" Type="http://schemas.openxmlformats.org/officeDocument/2006/relationships/image" Target="media/image1.png"/><Relationship Id="rId6" Type="http://schemas.openxmlformats.org/officeDocument/2006/relationships/image" Target="media/image2.png"/><Relationship Id="rId7" Type="http://schemas.openxmlformats.org/officeDocument/2006/relationships/hyperlink" Target="https://mariospaceforuni.atlassian.net/browse/BIB-18" TargetMode="External"/><Relationship Id="rId8" Type="http://schemas.openxmlformats.org/officeDocument/2006/relationships/hyperlink" Target="https://github.com/mariocelzo/biblioflow-app/pull/8" TargetMode="External"/><Relationship Id="rId9" Type="http://schemas.openxmlformats.org/officeDocument/2006/relationships/hyperlink" Target="https://github.com/mariocelzo/biblioflow-app/pull/7" TargetMode="External"/><Relationship Id="rId10" Type="http://schemas.openxmlformats.org/officeDocument/2006/relationships/hyperlink" Target="https://mariospaceforuni.atlassian.net/browse/BIB-64" TargetMode="External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header" Target="header1.xml"/><Relationship Id="rId17" Type="http://schemas.openxmlformats.org/officeDocument/2006/relationships/header" Target="header2.xml"/><Relationship Id="rId18" Type="http://schemas.openxmlformats.org/officeDocument/2006/relationships/header" Target="header3.xml"/><Relationship Id="rId19" Type="http://schemas.openxmlformats.org/officeDocument/2006/relationships/footer" Target="footer1.xml"/><Relationship Id="rId20" Type="http://schemas.openxmlformats.org/officeDocument/2006/relationships/footer" Target="footer2.xml"/><Relationship Id="rId21" Type="http://schemas.openxmlformats.org/officeDocument/2006/relationships/footer" Target="footer3.xml"/><Relationship Id="rId22" Type="http://schemas.openxmlformats.org/officeDocument/2006/relationships/numbering" Target="numbering.xml"/><Relationship Id="rId23" Type="http://schemas.openxmlformats.org/officeDocument/2006/relationships/fontTable" Target="fontTable.xml"/><Relationship Id="rId24" Type="http://schemas.openxmlformats.org/officeDocument/2006/relationships/settings" Target="settings.xml"/><Relationship Id="rId2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 pitchFamily="0" charset="1"/>
        <a:ea typeface=""/>
        <a:cs typeface=""/>
      </a:majorFont>
      <a:minorFont>
        <a:latin typeface="Cambria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 l="0" t="0" r="0" b="0"/>
        </a:gradFill>
        <a:gradFill>
          <a:gsLst>
            <a:gs pos="0">
              <a:schemeClr val="phClr">
                <a:tint val="100000"/>
                <a:shade val="100000"/>
              </a:schemeClr>
            </a:gs>
            <a:gs pos="100000">
              <a:schemeClr val="phClr">
                <a:tint val="50000"/>
                <a:shade val="100000"/>
              </a:schemeClr>
            </a:gs>
          </a:gsLst>
          <a:lin ang="16200000" scaled="0"/>
          <a:tileRect l="0" t="0" r="0" b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 l="0" t="0" r="0" b="0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 l="0" t="0" r="0" b="0"/>
        </a:gra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Application>LibreOffice/24.2.7.2$Linux_X86_64 LibreOffice_project/420$Build-2</Application>
  <AppVersion>15.0000</AppVersion>
  <Pages>31</Pages>
  <Words>7487</Words>
  <Characters>48242</Characters>
  <CharactersWithSpaces>54615</CharactersWithSpaces>
  <Paragraphs>1132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2026-10-13T12:28:06Z</dcterms:created>
  <dc:creator/>
  <dc:description/>
  <dc:language>it-IT</dc:language>
  <cp:lastModifiedBy/>
  <dcterms:modified xsi:type="dcterms:W3CDTF">2026-10-13T14:28:14Z</dcterms:modified>
  <cp:revision>1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