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</w:t>
      </w:r>
    </w:p>
    <w:p>
      <w:pPr>
        <w:pStyle w:val="Author"/>
      </w:pPr>
      <w:r>
        <w:t xml:space="preserve">Mario</w:t>
      </w:r>
      <w:r>
        <w:t xml:space="preserve"> </w:t>
      </w:r>
      <w:r>
        <w:t xml:space="preserve">Colon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load-packages"/>
      <w:bookmarkEnd w:id="21"/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(Ecdat)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(quantreg)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(nlstools)</w:t>
      </w:r>
    </w:p>
    <w:p>
      <w:pPr>
        <w:pStyle w:val="Heading1"/>
      </w:pPr>
      <w:bookmarkStart w:id="22" w:name="task-3"/>
      <w:bookmarkEnd w:id="22"/>
      <w:r>
        <w:t xml:space="preserve">Task 3</w:t>
      </w:r>
    </w:p>
    <w:p>
      <w:pPr>
        <w:pStyle w:val="FirstParagraph"/>
      </w:pPr>
      <w:r>
        <w:t xml:space="preserve">Fish stuff</w:t>
      </w:r>
    </w:p>
    <w:p>
      <w:pPr>
        <w:pStyle w:val="SourceCode"/>
      </w:pPr>
      <w:r>
        <w:rPr>
          <w:rStyle w:val="NormalTok"/>
        </w:rPr>
        <w:t xml:space="preserve">fish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"fish_catch.csv"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fish_fun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(Wild_Catch, Farmed_Fish, Total_Fish_Produced, Year1)</w:t>
      </w:r>
      <w:r>
        <w:br w:type="textWrapping"/>
      </w:r>
      <w:r>
        <w:br w:type="textWrapping"/>
      </w:r>
      <w:r>
        <w:rPr>
          <w:rStyle w:val="NormalTok"/>
        </w:rPr>
        <w:t xml:space="preserve">fish_fun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(fish_fun,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Wild_Catch))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COL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r_est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(fish_fun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Wild_Catch[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fish_fun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r_est</w:t>
      </w:r>
      <w:r>
        <w:br w:type="textWrapping"/>
      </w:r>
      <w:r>
        <w:br w:type="textWrapping"/>
      </w:r>
      <w:r>
        <w:rPr>
          <w:rStyle w:val="CommentTok"/>
        </w:rPr>
        <w:t xml:space="preserve">#Ct = A / (1 + Be^-rt)</w:t>
      </w:r>
      <w:r>
        <w:br w:type="textWrapping"/>
      </w:r>
      <w:r>
        <w:br w:type="textWrapping"/>
      </w:r>
      <w:r>
        <w:rPr>
          <w:rStyle w:val="CommentTok"/>
        </w:rPr>
        <w:t xml:space="preserve">#Estimate for K ~ 88</w:t>
      </w:r>
      <w:r>
        <w:br w:type="textWrapping"/>
      </w:r>
      <w:r>
        <w:rPr>
          <w:rStyle w:val="CommentTok"/>
        </w:rPr>
        <w:t xml:space="preserve">#Estimate for C0 ~ 17.2</w:t>
      </w:r>
      <w:r>
        <w:br w:type="textWrapping"/>
      </w:r>
      <w:r>
        <w:rPr>
          <w:rStyle w:val="CommentTok"/>
        </w:rPr>
        <w:t xml:space="preserve">#Estimate for B (K-C0)/C0 = 4.2</w:t>
      </w:r>
      <w:r>
        <w:br w:type="textWrapping"/>
      </w:r>
      <w:r>
        <w:br w:type="textWrapping"/>
      </w:r>
      <w:r>
        <w:rPr>
          <w:rStyle w:val="CommentTok"/>
        </w:rPr>
        <w:t xml:space="preserve">#Estimate for A ~ 88</w:t>
      </w:r>
      <w:r>
        <w:br w:type="textWrapping"/>
      </w:r>
      <w:r>
        <w:rPr>
          <w:rStyle w:val="CommentTok"/>
        </w:rPr>
        <w:t xml:space="preserve">#Estimate for B ~ 4.2</w:t>
      </w:r>
      <w:r>
        <w:br w:type="textWrapping"/>
      </w:r>
      <w:r>
        <w:rPr>
          <w:rStyle w:val="CommentTok"/>
        </w:rPr>
        <w:t xml:space="preserve">#Estimate for r ~ .06407</w:t>
      </w:r>
      <w:r>
        <w:br w:type="textWrapping"/>
      </w:r>
      <w:r>
        <w:br w:type="textWrapping"/>
      </w:r>
      <w:r>
        <w:rPr>
          <w:rStyle w:val="NormalTok"/>
        </w:rPr>
        <w:t xml:space="preserve">fish_fit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(Wild_Catch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Year1)),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fish_fun,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06407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(fish_fit)[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(fish_fit)[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(fish_fit)[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time_seq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time_seq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fish_pred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time_seq))</w:t>
      </w:r>
      <w:r>
        <w:br w:type="textWrapping"/>
      </w:r>
      <w:r>
        <w:rPr>
          <w:rStyle w:val="NormalTok"/>
        </w:rPr>
        <w:t xml:space="preserve">fish_pred</w:t>
      </w:r>
      <w:r>
        <w:br w:type="textWrapping"/>
      </w:r>
      <w:r>
        <w:br w:type="textWrapping"/>
      </w:r>
      <w:r>
        <w:rPr>
          <w:rStyle w:val="NormalTok"/>
        </w:rPr>
        <w:t xml:space="preserve">pred_df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(time_seq, fish_pred)</w:t>
      </w:r>
      <w:r>
        <w:br w:type="textWrapping"/>
      </w:r>
      <w:r>
        <w:rPr>
          <w:rStyle w:val="NormalTok"/>
        </w:rPr>
        <w:t xml:space="preserve">pred_df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(fish_fun,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Wild_Catch))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pred_df,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time_seq,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fish_pred),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"Wild Catch (million tons)"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 of Wild Fish Catch Per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COLO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1. Prediction of Wild Fish Catch</w:t>
      </w:r>
      <w:r>
        <w:t xml:space="preserve"> </w:t>
      </w:r>
      <w:r>
        <w:t xml:space="preserve">Wild fish caught per year has increased logistically over time (Time adjusted; 1950 = 0). Despite more fish caught, the rate of capture has decreased over time, with a carrying capacity of 100 million tons of wild fish caught per year possible in the near future.</w:t>
      </w:r>
    </w:p>
    <w:p>
      <w:pPr>
        <w:pStyle w:val="BodyText"/>
      </w:pPr>
      <w:r>
        <w:rPr>
          <w:i/>
        </w:rPr>
        <w:t xml:space="preserve">Final Equation: Wild Fish Catch = 88 / (1 + 4.2e^-.06407t)</w:t>
      </w:r>
    </w:p>
    <w:p>
      <w:pPr>
        <w:pStyle w:val="Heading1"/>
      </w:pPr>
      <w:bookmarkStart w:id="25" w:name="task-4"/>
      <w:bookmarkEnd w:id="25"/>
      <w:r>
        <w:t xml:space="preserve">Task 4</w:t>
      </w:r>
    </w:p>
    <w:p>
      <w:pPr>
        <w:pStyle w:val="FirstParagraph"/>
      </w:pPr>
      <w:r>
        <w:t xml:space="preserve">In the study, 22 of 36 surveyed UCSB community members (61%) identifying as genderqueer responded that they had personally experienced</w:t>
      </w:r>
      <w:r>
        <w:t xml:space="preserve"> </w:t>
      </w:r>
      <w:r>
        <w:t xml:space="preserve">“</w:t>
      </w:r>
      <w:r>
        <w:t xml:space="preserve">exclusionary, offensive, hostile or intimidating conduct</w:t>
      </w:r>
      <w:r>
        <w:t xml:space="preserve">”</w:t>
      </w:r>
      <w:r>
        <w:t xml:space="preserve"> </w:t>
      </w:r>
      <w:r>
        <w:t xml:space="preserve">(compared to 26% and 19% for those identifying as women and men, respectively).</w:t>
      </w:r>
    </w:p>
    <w:p>
      <w:pPr>
        <w:pStyle w:val="BodyText"/>
      </w:pPr>
      <w:r>
        <w:t xml:space="preserve">Create a vector reflecting the collected survey data, then find the bootstrapped 95% confidence interval for the proportion of genderqueer individuals experiencing exclusionary conduct based on the 2014 UCSB survey data.</w:t>
      </w:r>
    </w:p>
    <w:p>
      <w:pPr>
        <w:pStyle w:val="SourceCode"/>
      </w:pPr>
      <w:r>
        <w:rPr>
          <w:rStyle w:val="CommentTok"/>
        </w:rPr>
        <w:t xml:space="preserve">#n=35</w:t>
      </w:r>
      <w:r>
        <w:br w:type="textWrapping"/>
      </w:r>
      <w:r>
        <w:rPr>
          <w:rStyle w:val="CommentTok"/>
        </w:rPr>
        <w:t xml:space="preserve">#nq = 22 = 61%</w:t>
      </w:r>
      <w:r>
        <w:br w:type="textWrapping"/>
      </w:r>
      <w:r>
        <w:br w:type="textWrapping"/>
      </w:r>
      <w:r>
        <w:rPr>
          <w:rStyle w:val="NormalTok"/>
        </w:rPr>
        <w:t xml:space="preserve">n=</w:t>
      </w:r>
      <w:r>
        <w:rPr>
          <w:rStyle w:val="DecValTok"/>
        </w:rPr>
        <w:t xml:space="preserve">36</w:t>
      </w:r>
      <w:r>
        <w:br w:type="textWrapping"/>
      </w:r>
      <w:r>
        <w:rPr>
          <w:rStyle w:val="NormalTok"/>
        </w:rPr>
        <w:t xml:space="preserve">exclusion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exclusion[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(exclusion)</w:t>
      </w:r>
    </w:p>
    <w:p>
      <w:pPr>
        <w:pStyle w:val="SourceCode"/>
      </w:pPr>
      <w:r>
        <w:rPr>
          <w:rStyle w:val="VerbatimChar"/>
        </w:rPr>
        <w:t xml:space="preserve">## exclusion</w:t>
      </w:r>
      <w:r>
        <w:br w:type="textWrapping"/>
      </w:r>
      <w:r>
        <w:rPr>
          <w:rStyle w:val="VerbatimChar"/>
        </w:rPr>
        <w:t xml:space="preserve">##  0  1 </w:t>
      </w:r>
      <w:r>
        <w:br w:type="textWrapping"/>
      </w:r>
      <w:r>
        <w:rPr>
          <w:rStyle w:val="VerbatimChar"/>
        </w:rPr>
        <w:t xml:space="preserve">## 14 22</w:t>
      </w:r>
    </w:p>
    <w:p>
      <w:pPr>
        <w:pStyle w:val="SourceCode"/>
      </w:pPr>
      <w:r>
        <w:rPr>
          <w:rStyle w:val="NormalTok"/>
        </w:rPr>
        <w:t xml:space="preserve">mean_exclusion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(x,i) {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(x[i])}</w:t>
      </w:r>
      <w:r>
        <w:br w:type="textWrapping"/>
      </w:r>
      <w:r>
        <w:br w:type="textWrapping"/>
      </w:r>
      <w:r>
        <w:rPr>
          <w:rStyle w:val="NormalTok"/>
        </w:rPr>
        <w:t xml:space="preserve">bootex_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(exclusion, mean_exclusion,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(bootex_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COL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bootex_graph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(bootex_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(bootex_graph,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(bootex_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"Genderqueer Individuals Experiencing Hostility"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COLO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ex_ci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boot.ci</w:t>
      </w:r>
      <w:r>
        <w:rPr>
          <w:rStyle w:val="NormalTok"/>
        </w:rPr>
        <w:t xml:space="preserve">(bootex_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ex_ci 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bootex_10000, conf = 0.95, type = "perc")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Percentile     </w:t>
      </w:r>
      <w:r>
        <w:br w:type="textWrapping"/>
      </w:r>
      <w:r>
        <w:rPr>
          <w:rStyle w:val="VerbatimChar"/>
        </w:rPr>
        <w:t xml:space="preserve">## 95%   ( 0.4444,  0.7500 )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FirstParagraph"/>
      </w:pPr>
      <w:r>
        <w:rPr>
          <w:b/>
        </w:rPr>
        <w:t xml:space="preserve">Figure 2. Genderqueer individuals experiencing hostility</w:t>
      </w:r>
      <w:r>
        <w:t xml:space="preserve"> </w:t>
      </w:r>
      <w:r>
        <w:t xml:space="preserve">Results of bootstraped data (CI = 95%) from survey exploring the proportions of individuals who identify as genderqueer (61%) who experienced</w:t>
      </w:r>
      <w:r>
        <w:t xml:space="preserve"> </w:t>
      </w:r>
      <w:r>
        <w:t xml:space="preserve">“</w:t>
      </w:r>
      <w:r>
        <w:t xml:space="preserve">exclusionary, offensive, hostile or intimidating conduct</w:t>
      </w:r>
      <w:r>
        <w:t xml:space="preserve">”</w:t>
      </w:r>
      <w:r>
        <w:t xml:space="preserve"> </w:t>
      </w:r>
      <w:r>
        <w:t xml:space="preserve">(n = 36) at UCSB. Source: 2014 UCSB Campus Climate Project Final Report (prepared by Rankin &amp; Associates Consulting</w:t>
      </w:r>
    </w:p>
    <w:p>
      <w:pPr>
        <w:pStyle w:val="Heading1"/>
      </w:pPr>
      <w:bookmarkStart w:id="28" w:name="task-5"/>
      <w:bookmarkEnd w:id="28"/>
      <w:r>
        <w:t xml:space="preserve">Task 5</w:t>
      </w:r>
    </w:p>
    <w:p>
      <w:pPr>
        <w:pStyle w:val="Heading3"/>
      </w:pPr>
      <w:bookmarkStart w:id="29" w:name="d"/>
      <w:bookmarkEnd w:id="29"/>
      <w:r>
        <w:t xml:space="preserve">[d]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Heading3"/>
      </w:pPr>
      <w:bookmarkStart w:id="30" w:name="e"/>
      <w:bookmarkEnd w:id="30"/>
      <w:r>
        <w:t xml:space="preserve">[e]</w:t>
      </w:r>
    </w:p>
    <w:p>
      <w:pPr>
        <w:pStyle w:val="SourceCode"/>
      </w:pPr>
      <w:r>
        <w:rPr>
          <w:rStyle w:val="NormalTok"/>
        </w:rPr>
        <w:t xml:space="preserve">ca_pest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"ca_pest.csv"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ca_pop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"ca_pop.csv"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31" w:name="f---i"/>
      <w:bookmarkEnd w:id="31"/>
      <w:r>
        <w:t xml:space="preserve">[f - i]</w:t>
      </w:r>
    </w:p>
    <w:p>
      <w:pPr>
        <w:pStyle w:val="SourceCode"/>
      </w:pPr>
      <w:r>
        <w:rPr>
          <w:rStyle w:val="NormalTok"/>
        </w:rPr>
        <w:t xml:space="preserve">ca_merge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(ca_pest, ca_pop)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PesticidePounds_SqMile =</w:t>
      </w:r>
      <w:r>
        <w:rPr>
          <w:rStyle w:val="NormalTok"/>
        </w:rPr>
        <w:t xml:space="preserve"> PestPounds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CountyArea)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Population1 =</w:t>
      </w:r>
      <w:r>
        <w:rPr>
          <w:rStyle w:val="NormalTok"/>
        </w:rPr>
        <w:t xml:space="preserve"> Population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MedFamilyIncome1 =</w:t>
      </w:r>
      <w:r>
        <w:rPr>
          <w:rStyle w:val="NormalTok"/>
        </w:rPr>
        <w:t xml:space="preserve"> MedFamilyIncome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(PesticidePounds_SqMile))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(County, PesticidePounds_SqMile, Population1, MedFamilyIncome1)</w:t>
      </w:r>
    </w:p>
    <w:p>
      <w:pPr>
        <w:pStyle w:val="SourceCode"/>
      </w:pPr>
      <w:r>
        <w:rPr>
          <w:rStyle w:val="VerbatimChar"/>
        </w:rPr>
        <w:t xml:space="preserve">## Joining, by = "County"</w:t>
      </w:r>
    </w:p>
    <w:p>
      <w:pPr>
        <w:pStyle w:val="SourceCode"/>
      </w:pPr>
      <w:r>
        <w:rPr>
          <w:rStyle w:val="NormalTok"/>
        </w:rPr>
        <w:t xml:space="preserve">ca_merge</w:t>
      </w:r>
    </w:p>
    <w:p>
      <w:pPr>
        <w:pStyle w:val="SourceCode"/>
      </w:pPr>
      <w:r>
        <w:rPr>
          <w:rStyle w:val="VerbatimChar"/>
        </w:rPr>
        <w:t xml:space="preserve">## # A tibble: 58 x 4</w:t>
      </w:r>
      <w:r>
        <w:br w:type="textWrapping"/>
      </w:r>
      <w:r>
        <w:rPr>
          <w:rStyle w:val="VerbatimChar"/>
        </w:rPr>
        <w:t xml:space="preserve">##    County      PesticidePounds_SqMile Population1 MedFamilyIncome1</w:t>
      </w:r>
      <w:r>
        <w:br w:type="textWrapping"/>
      </w:r>
      <w:r>
        <w:rPr>
          <w:rStyle w:val="VerbatimChar"/>
        </w:rPr>
        <w:t xml:space="preserve">##    &lt;chr&gt;                        &lt;dbl&gt;       &lt;dbl&gt;            &lt;dbl&gt;</w:t>
      </w:r>
      <w:r>
        <w:br w:type="textWrapping"/>
      </w:r>
      <w:r>
        <w:rPr>
          <w:rStyle w:val="VerbatimChar"/>
        </w:rPr>
        <w:t xml:space="preserve">##  1 San Joaquin                   8643       701               59.6</w:t>
      </w:r>
      <w:r>
        <w:br w:type="textWrapping"/>
      </w:r>
      <w:r>
        <w:rPr>
          <w:rStyle w:val="VerbatimChar"/>
        </w:rPr>
        <w:t xml:space="preserve">##  2 Fresno                        5342       949               50.0</w:t>
      </w:r>
      <w:r>
        <w:br w:type="textWrapping"/>
      </w:r>
      <w:r>
        <w:rPr>
          <w:rStyle w:val="VerbatimChar"/>
        </w:rPr>
        <w:t xml:space="preserve">##  3 Sutter                        5013        95.1             58.4</w:t>
      </w:r>
      <w:r>
        <w:br w:type="textWrapping"/>
      </w:r>
      <w:r>
        <w:rPr>
          <w:rStyle w:val="VerbatimChar"/>
        </w:rPr>
        <w:t xml:space="preserve">##  4 Kings                         4956       151               50.2</w:t>
      </w:r>
      <w:r>
        <w:br w:type="textWrapping"/>
      </w:r>
      <w:r>
        <w:rPr>
          <w:rStyle w:val="VerbatimChar"/>
        </w:rPr>
        <w:t xml:space="preserve">##  5 Stanislaus                    4734       523               55.4</w:t>
      </w:r>
      <w:r>
        <w:br w:type="textWrapping"/>
      </w:r>
      <w:r>
        <w:rPr>
          <w:rStyle w:val="VerbatimChar"/>
        </w:rPr>
        <w:t xml:space="preserve">##  6 Merced                        4627       262               47.7</w:t>
      </w:r>
      <w:r>
        <w:br w:type="textWrapping"/>
      </w:r>
      <w:r>
        <w:rPr>
          <w:rStyle w:val="VerbatimChar"/>
        </w:rPr>
        <w:t xml:space="preserve">##  7 Madera                        4485       152               50.0</w:t>
      </w:r>
      <w:r>
        <w:br w:type="textWrapping"/>
      </w:r>
      <w:r>
        <w:rPr>
          <w:rStyle w:val="VerbatimChar"/>
        </w:rPr>
        <w:t xml:space="preserve">##  8 Santa Cruz                    4286       267               81.5</w:t>
      </w:r>
      <w:r>
        <w:br w:type="textWrapping"/>
      </w:r>
      <w:r>
        <w:rPr>
          <w:rStyle w:val="VerbatimChar"/>
        </w:rPr>
        <w:t xml:space="preserve">##  9 Sacramento                    4173      1450               64.5</w:t>
      </w:r>
      <w:r>
        <w:br w:type="textWrapping"/>
      </w:r>
      <w:r>
        <w:rPr>
          <w:rStyle w:val="VerbatimChar"/>
        </w:rPr>
        <w:t xml:space="preserve">## 10 Ventura                       3544       836               86.9</w:t>
      </w:r>
      <w:r>
        <w:br w:type="textWrapping"/>
      </w:r>
      <w:r>
        <w:rPr>
          <w:rStyle w:val="VerbatimChar"/>
        </w:rPr>
        <w:t xml:space="preserve">## # ... with 48 more rows</w:t>
      </w:r>
    </w:p>
    <w:p>
      <w:pPr>
        <w:pStyle w:val="Heading2"/>
      </w:pPr>
      <w:bookmarkStart w:id="32" w:name="j"/>
      <w:bookmarkEnd w:id="32"/>
      <w:r>
        <w:t xml:space="preserve">[j]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(ca_merge,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MedFamilyIncome1,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PesticidePounds_SqMile,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Population1))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Size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(thousands)"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"Pesticide Load (1000 lbs/square miles)"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Medium Family Income (thousands)"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"Pesticide Concentration by County"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Joaquin"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COL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 Pesticide Concentration by County</w:t>
      </w:r>
      <w:r>
        <w:t xml:space="preserve"> </w:t>
      </w:r>
      <w:r>
        <w:t xml:space="preserve">Pesticide concentrations per county decreases as medium famiy income increase. Outlier of San Joaquin County exists, witha pesticide use of 8,645,000 lbs/square mile a medium family income of $59,600 per year Source: Pesticide data: 2014 CA pesticide application (by county) from the California Department of Pesticide Regulation &amp; California population &amp; income data: U.S. Census Bureau. American Community Survey, 2010- 2014 American Community Survey 5-Year Estimates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85dd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</dc:title>
  <dc:creator>Mario Colon</dc:creator>
  <dcterms:created xsi:type="dcterms:W3CDTF">2018-02-27T20:09:48Z</dcterms:created>
  <dcterms:modified xsi:type="dcterms:W3CDTF">2018-02-27T20:09:48Z</dcterms:modified>
</cp:coreProperties>
</file>