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E2878" w14:textId="77692735" w:rsidR="001F1DA2" w:rsidRDefault="001F1DA2" w:rsidP="001F1D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9"/>
        <w:jc w:val="center"/>
        <w:rPr>
          <w:rFonts w:ascii="Kai" w:eastAsia="Kai" w:hAnsi="Kai" w:cs="Kai"/>
          <w:sz w:val="67"/>
          <w:szCs w:val="67"/>
        </w:rPr>
      </w:pPr>
      <w:r>
        <w:rPr>
          <w:rFonts w:ascii="Kai" w:eastAsia="Kai" w:hAnsi="Kai" w:cs="Kai"/>
          <w:sz w:val="67"/>
          <w:szCs w:val="67"/>
        </w:rPr>
        <w:t>FISCALIZACION</w:t>
      </w:r>
    </w:p>
    <w:p w14:paraId="00000006" w14:textId="76061AC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6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>descripcion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 xml:space="preserve"> de la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80FFB8"/>
        </w:rPr>
        <w:t>organizacion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0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74" w:lineRule="auto"/>
        <w:ind w:left="488" w:right="324" w:firstLine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>Objetivo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: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mediante los estudios pertinentes a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realizar ,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Buscamos Entender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como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se constituye y funciona </w:t>
      </w: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el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 de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74FFF7"/>
        </w:rPr>
        <w:t xml:space="preserve"> </w:t>
      </w:r>
      <w:r>
        <w:rPr>
          <w:rFonts w:ascii="Arimo" w:eastAsia="Arimo" w:hAnsi="Arimo" w:cs="Arimo"/>
          <w:b/>
          <w:color w:val="000000"/>
          <w:sz w:val="24"/>
          <w:szCs w:val="24"/>
        </w:rPr>
        <w:t>,dentro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la Municipalidad,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asi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poder definir su </w:t>
      </w: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5DA8FF"/>
        </w:rPr>
        <w:t xml:space="preserve">Estructura y procesos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 manera clara y concisa. </w:t>
      </w:r>
    </w:p>
    <w:p w14:paraId="0000000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3" w:line="264" w:lineRule="auto"/>
        <w:ind w:left="483" w:right="177" w:firstLine="14"/>
        <w:rPr>
          <w:rFonts w:ascii="Arimo" w:eastAsia="Arimo" w:hAnsi="Arimo" w:cs="Arimo"/>
          <w:b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7"/>
          <w:szCs w:val="27"/>
        </w:rPr>
        <w:t>Entrada :</w:t>
      </w:r>
      <w:proofErr w:type="gram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La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informacion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obtenida por medio de las entrevistas realizadas a el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4"/>
          <w:szCs w:val="24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y a sus respectivos </w:t>
      </w:r>
      <w:proofErr w:type="gramStart"/>
      <w:r>
        <w:rPr>
          <w:rFonts w:ascii="Arimo" w:eastAsia="Arimo" w:hAnsi="Arimo" w:cs="Arimo"/>
          <w:b/>
          <w:color w:val="000000"/>
          <w:sz w:val="24"/>
          <w:szCs w:val="24"/>
        </w:rPr>
        <w:t>encargados .</w:t>
      </w:r>
      <w:proofErr w:type="gramEnd"/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0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45" w:line="240" w:lineRule="auto"/>
        <w:ind w:left="487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Salidas: </w:t>
      </w:r>
    </w:p>
    <w:p w14:paraId="0000000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498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PROCESO: DESCRIPCIÓN DE LA ORGANIZACIÓN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</w:p>
    <w:p w14:paraId="0000000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77" w:lineRule="auto"/>
        <w:ind w:right="101" w:firstLine="1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FCFD5A"/>
        </w:rPr>
        <w:t xml:space="preserve">Reseña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FCFD5A"/>
        </w:rPr>
        <w:t>Historica:</w:t>
      </w:r>
      <w:r>
        <w:rPr>
          <w:rFonts w:ascii="Arimo" w:eastAsia="Arimo" w:hAnsi="Arimo" w:cs="Arimo"/>
          <w:color w:val="000000"/>
          <w:sz w:val="24"/>
          <w:szCs w:val="24"/>
          <w:shd w:val="clear" w:color="auto" w:fill="FCFD5A"/>
        </w:rPr>
        <w:t>L</w:t>
      </w:r>
      <w:r>
        <w:rPr>
          <w:rFonts w:ascii="Arimo" w:eastAsia="Arimo" w:hAnsi="Arimo" w:cs="Arimo"/>
          <w:color w:val="000000"/>
          <w:sz w:val="24"/>
          <w:szCs w:val="24"/>
        </w:rPr>
        <w:t>a</w:t>
      </w:r>
      <w:proofErr w:type="spellEnd"/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municipalidad fue establecida el 24 de julio de 1947 en Las Lajitas. Actualmente está a cargo del intendente Fernando Daniel </w:t>
      </w:r>
      <w:proofErr w:type="spellStart"/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Alabi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,que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asumió como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Jefe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Comunal el 10 de diciembre de 2019. </w:t>
      </w:r>
    </w:p>
    <w:p w14:paraId="0000000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left="16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t>Mision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9" w:right="29" w:hanging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Administra las Verificaciones y Habilitaciones de los diferentes locales </w:t>
      </w:r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comerciales ,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administrar al personal de control de residuos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desmalizamiento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de terrenos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baldios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y del resto de la localidad. </w:t>
      </w:r>
    </w:p>
    <w:p w14:paraId="0000000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1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</w:rPr>
        <w:t>Vision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0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508" w:lineRule="auto"/>
        <w:ind w:left="10" w:right="2099" w:firstLine="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Hacer que su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Area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reconocida, por brindarle un buen servicio a la </w:t>
      </w:r>
      <w:proofErr w:type="spellStart"/>
      <w:proofErr w:type="gramStart"/>
      <w:r>
        <w:rPr>
          <w:rFonts w:ascii="Arimo" w:eastAsia="Arimo" w:hAnsi="Arimo" w:cs="Arimo"/>
          <w:color w:val="000000"/>
          <w:sz w:val="24"/>
          <w:szCs w:val="24"/>
        </w:rPr>
        <w:t>comundad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 </w:t>
      </w:r>
      <w:r>
        <w:rPr>
          <w:rFonts w:ascii="Arimo" w:eastAsia="Arimo" w:hAnsi="Arimo" w:cs="Arimo"/>
          <w:b/>
          <w:color w:val="000000"/>
          <w:sz w:val="25"/>
          <w:szCs w:val="25"/>
        </w:rPr>
        <w:t>Objetivos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1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74" w:lineRule="auto"/>
        <w:ind w:left="2" w:right="884" w:firstLine="8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>Garantizar el cumplimiento de las normativas municipales mediante la verificación, control y fiscalización de actividades comerciales, urbanas y ambientales en el territorio municipal,</w:t>
      </w:r>
    </w:p>
    <w:p w14:paraId="0000001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asegurando el orden público y la legalidad de las operaciones bajo jurisdicción municipal. </w:t>
      </w:r>
    </w:p>
    <w:p w14:paraId="0000001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0" w:line="240" w:lineRule="auto"/>
        <w:ind w:left="4500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t xml:space="preserve">Director del </w:t>
      </w:r>
      <w:proofErr w:type="spellStart"/>
      <w:r>
        <w:rPr>
          <w:rFonts w:ascii="Anton" w:eastAsia="Anton" w:hAnsi="Anton" w:cs="Anton"/>
          <w:color w:val="000000"/>
          <w:sz w:val="11"/>
          <w:szCs w:val="11"/>
        </w:rPr>
        <w:t>Area</w:t>
      </w:r>
      <w:proofErr w:type="spellEnd"/>
      <w:r>
        <w:rPr>
          <w:rFonts w:ascii="Anton" w:eastAsia="Anton" w:hAnsi="Anton" w:cs="Anton"/>
          <w:color w:val="000000"/>
          <w:sz w:val="11"/>
          <w:szCs w:val="11"/>
        </w:rPr>
        <w:t xml:space="preserve"> </w:t>
      </w:r>
    </w:p>
    <w:p w14:paraId="0000001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11"/>
        <w:rPr>
          <w:rFonts w:ascii="Anton" w:eastAsia="Anton" w:hAnsi="Anton" w:cs="Anton"/>
          <w:color w:val="000000"/>
          <w:sz w:val="8"/>
          <w:szCs w:val="8"/>
        </w:rPr>
      </w:pPr>
      <w:r>
        <w:rPr>
          <w:rFonts w:ascii="Anton" w:eastAsia="Anton" w:hAnsi="Anton" w:cs="Anton"/>
          <w:color w:val="000000"/>
          <w:sz w:val="8"/>
          <w:szCs w:val="8"/>
        </w:rPr>
        <w:t xml:space="preserve">Tomas </w:t>
      </w:r>
      <w:proofErr w:type="spellStart"/>
      <w:r>
        <w:rPr>
          <w:rFonts w:ascii="Anton" w:eastAsia="Anton" w:hAnsi="Anton" w:cs="Anton"/>
          <w:color w:val="000000"/>
          <w:sz w:val="8"/>
          <w:szCs w:val="8"/>
        </w:rPr>
        <w:t>Adrian</w:t>
      </w:r>
      <w:proofErr w:type="spellEnd"/>
      <w:r>
        <w:rPr>
          <w:rFonts w:ascii="Anton" w:eastAsia="Anton" w:hAnsi="Anton" w:cs="Anton"/>
          <w:color w:val="000000"/>
          <w:sz w:val="8"/>
          <w:szCs w:val="8"/>
        </w:rPr>
        <w:t xml:space="preserve"> Flores </w:t>
      </w:r>
    </w:p>
    <w:p w14:paraId="0000001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left="3270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lastRenderedPageBreak/>
        <w:t xml:space="preserve">Secretaria </w:t>
      </w:r>
    </w:p>
    <w:p w14:paraId="0000001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45"/>
        <w:rPr>
          <w:rFonts w:ascii="Anton" w:eastAsia="Anton" w:hAnsi="Anton" w:cs="Anton"/>
          <w:color w:val="000000"/>
          <w:sz w:val="8"/>
          <w:szCs w:val="8"/>
        </w:rPr>
      </w:pPr>
      <w:r>
        <w:rPr>
          <w:rFonts w:ascii="Anton" w:eastAsia="Anton" w:hAnsi="Anton" w:cs="Anton"/>
          <w:color w:val="000000"/>
          <w:sz w:val="8"/>
          <w:szCs w:val="8"/>
        </w:rPr>
        <w:t xml:space="preserve">Cecilia Villalva </w:t>
      </w:r>
    </w:p>
    <w:p w14:paraId="0000001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0" w:line="240" w:lineRule="auto"/>
        <w:ind w:left="3045"/>
        <w:rPr>
          <w:rFonts w:ascii="Anton" w:eastAsia="Anton" w:hAnsi="Anton" w:cs="Anton"/>
          <w:color w:val="000000"/>
          <w:sz w:val="11"/>
          <w:szCs w:val="11"/>
        </w:rPr>
      </w:pPr>
      <w:r>
        <w:rPr>
          <w:rFonts w:ascii="Anton" w:eastAsia="Anton" w:hAnsi="Anton" w:cs="Anton"/>
          <w:color w:val="000000"/>
          <w:sz w:val="11"/>
          <w:szCs w:val="11"/>
        </w:rPr>
        <w:t xml:space="preserve">Inspector N°2 Inspector N°1 Inspector N°3 </w:t>
      </w:r>
    </w:p>
    <w:p w14:paraId="0000001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55"/>
        <w:rPr>
          <w:rFonts w:ascii="Anton" w:eastAsia="Anton" w:hAnsi="Anton" w:cs="Anton"/>
          <w:color w:val="000000"/>
          <w:sz w:val="8"/>
          <w:szCs w:val="8"/>
        </w:rPr>
      </w:pPr>
      <w:proofErr w:type="spellStart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>Sra.Natalia</w:t>
      </w:r>
      <w:proofErr w:type="spellEnd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 xml:space="preserve"> </w:t>
      </w:r>
      <w:proofErr w:type="spellStart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>Lacheguillo</w:t>
      </w:r>
      <w:proofErr w:type="spellEnd"/>
      <w:r>
        <w:rPr>
          <w:rFonts w:ascii="Anton" w:eastAsia="Anton" w:hAnsi="Anton" w:cs="Anton"/>
          <w:color w:val="000000"/>
          <w:sz w:val="14"/>
          <w:szCs w:val="14"/>
          <w:vertAlign w:val="superscript"/>
        </w:rPr>
        <w:t xml:space="preserve"> </w:t>
      </w:r>
      <w:r>
        <w:rPr>
          <w:rFonts w:ascii="Anton" w:eastAsia="Anton" w:hAnsi="Anton" w:cs="Anton"/>
          <w:color w:val="000000"/>
          <w:sz w:val="14"/>
          <w:szCs w:val="14"/>
          <w:vertAlign w:val="subscript"/>
        </w:rPr>
        <w:t xml:space="preserve">Nico Romero </w:t>
      </w:r>
      <w:proofErr w:type="spellStart"/>
      <w:r>
        <w:rPr>
          <w:rFonts w:ascii="Anton" w:eastAsia="Anton" w:hAnsi="Anton" w:cs="Anton"/>
          <w:color w:val="000000"/>
          <w:sz w:val="8"/>
          <w:szCs w:val="8"/>
        </w:rPr>
        <w:t>OLegario</w:t>
      </w:r>
      <w:proofErr w:type="spellEnd"/>
      <w:r>
        <w:rPr>
          <w:rFonts w:ascii="Anton" w:eastAsia="Anton" w:hAnsi="Anton" w:cs="Anton"/>
          <w:color w:val="000000"/>
          <w:sz w:val="8"/>
          <w:szCs w:val="8"/>
        </w:rPr>
        <w:t xml:space="preserve"> Almaraz </w:t>
      </w:r>
    </w:p>
    <w:p w14:paraId="0000001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5" w:line="240" w:lineRule="auto"/>
        <w:ind w:left="498"/>
        <w:rPr>
          <w:rFonts w:ascii="Arimo" w:eastAsia="Arimo" w:hAnsi="Arimo" w:cs="Arimo"/>
          <w:b/>
          <w:color w:val="000000"/>
          <w:sz w:val="27"/>
          <w:szCs w:val="27"/>
        </w:rPr>
      </w:pPr>
      <w:proofErr w:type="spellStart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Descripcion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 xml:space="preserve"> de la Estructura de la </w:t>
      </w:r>
      <w:proofErr w:type="spellStart"/>
      <w:r>
        <w:rPr>
          <w:rFonts w:ascii="Arimo" w:eastAsia="Arimo" w:hAnsi="Arimo" w:cs="Arimo"/>
          <w:b/>
          <w:color w:val="000000"/>
          <w:sz w:val="27"/>
          <w:szCs w:val="27"/>
          <w:shd w:val="clear" w:color="auto" w:fill="74FFF7"/>
        </w:rPr>
        <w:t>Organizacion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 </w:t>
      </w:r>
    </w:p>
    <w:p w14:paraId="0000001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3" w:line="240" w:lineRule="auto"/>
        <w:ind w:left="80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Director del </w:t>
      </w:r>
      <w:proofErr w:type="spellStart"/>
      <w:r>
        <w:rPr>
          <w:rFonts w:ascii="Arimo" w:eastAsia="Arimo" w:hAnsi="Arimo" w:cs="Arimo"/>
          <w:b/>
          <w:color w:val="000000"/>
          <w:sz w:val="27"/>
          <w:szCs w:val="27"/>
        </w:rPr>
        <w:t>area</w:t>
      </w:r>
      <w:proofErr w:type="spellEnd"/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: </w:t>
      </w:r>
      <w:r>
        <w:rPr>
          <w:rFonts w:ascii="Arimo" w:eastAsia="Arimo" w:hAnsi="Arimo" w:cs="Arimo"/>
          <w:color w:val="000000"/>
          <w:sz w:val="27"/>
          <w:szCs w:val="27"/>
        </w:rPr>
        <w:t>sr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.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Tomas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Adrian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Flores. </w:t>
      </w:r>
    </w:p>
    <w:p w14:paraId="0000001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74" w:lineRule="auto"/>
        <w:ind w:left="849" w:right="629" w:firstLine="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Es el responsable de Supervisar y gestionar al personal para desarrolle sus diferentes actividades. </w:t>
      </w:r>
    </w:p>
    <w:p w14:paraId="0000001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Administrativa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Cecilia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Villalva. </w:t>
      </w:r>
    </w:p>
    <w:p w14:paraId="0000001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1" w:line="274" w:lineRule="auto"/>
        <w:ind w:left="849" w:right="638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 de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resivir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las planillas con los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parametros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de los locales habilitados para el comercio. si cumplen con las normativas  </w:t>
      </w:r>
    </w:p>
    <w:p w14:paraId="0000001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1:</w:t>
      </w:r>
      <w:r>
        <w:rPr>
          <w:rFonts w:ascii="Arimo" w:eastAsia="Arimo" w:hAnsi="Arimo" w:cs="Arimo"/>
          <w:color w:val="000000"/>
          <w:sz w:val="24"/>
          <w:szCs w:val="24"/>
        </w:rPr>
        <w:t>Nico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Romero. </w:t>
      </w:r>
    </w:p>
    <w:p w14:paraId="0000001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1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8"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>Inspector N°</w:t>
      </w:r>
      <w:proofErr w:type="gramStart"/>
      <w:r>
        <w:rPr>
          <w:rFonts w:ascii="Arimo" w:eastAsia="Arimo" w:hAnsi="Arimo" w:cs="Arimo"/>
          <w:b/>
          <w:color w:val="000000"/>
          <w:sz w:val="25"/>
          <w:szCs w:val="25"/>
        </w:rPr>
        <w:t>2:</w:t>
      </w:r>
      <w:r>
        <w:rPr>
          <w:rFonts w:ascii="Arimo" w:eastAsia="Arimo" w:hAnsi="Arimo" w:cs="Arimo"/>
          <w:color w:val="000000"/>
          <w:sz w:val="25"/>
          <w:szCs w:val="25"/>
        </w:rPr>
        <w:t>Sra</w:t>
      </w:r>
      <w:r>
        <w:rPr>
          <w:rFonts w:ascii="Arimo" w:eastAsia="Arimo" w:hAnsi="Arimo" w:cs="Arimo"/>
          <w:b/>
          <w:color w:val="000000"/>
          <w:sz w:val="25"/>
          <w:szCs w:val="25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>Natalia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Lacheguillo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. </w:t>
      </w:r>
    </w:p>
    <w:p w14:paraId="0000002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</w:t>
      </w:r>
    </w:p>
    <w:p w14:paraId="0000002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Inspector N°3: </w:t>
      </w:r>
      <w:proofErr w:type="spellStart"/>
      <w:r>
        <w:rPr>
          <w:rFonts w:ascii="Arimo" w:eastAsia="Arimo" w:hAnsi="Arimo" w:cs="Arimo"/>
          <w:color w:val="000000"/>
          <w:sz w:val="25"/>
          <w:szCs w:val="25"/>
        </w:rPr>
        <w:t>O</w:t>
      </w:r>
      <w:r>
        <w:rPr>
          <w:rFonts w:ascii="Arimo" w:eastAsia="Arimo" w:hAnsi="Arimo" w:cs="Arimo"/>
          <w:color w:val="000000"/>
          <w:sz w:val="24"/>
          <w:szCs w:val="24"/>
        </w:rPr>
        <w:t>Legario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Almaraz. </w:t>
      </w:r>
    </w:p>
    <w:p w14:paraId="0000002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81" w:lineRule="auto"/>
        <w:ind w:left="849" w:right="-10" w:hanging="3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</w:rPr>
        <w:t xml:space="preserve">se encargan de realizar la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documentacion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en cual se encuentran registrados los locales habilitados para el comercio y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tambien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se encargan de revisar el estado de los locales y ver que cumplan con las normativas de seguridad 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y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higiene  </w:t>
      </w:r>
    </w:p>
    <w:p w14:paraId="0000002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3" w:line="240" w:lineRule="auto"/>
        <w:ind w:left="859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  <w:shd w:val="clear" w:color="auto" w:fill="74FFF7"/>
        </w:rPr>
        <w:t>FUNCIONES PRINCIPALES</w:t>
      </w: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 </w:t>
      </w:r>
    </w:p>
    <w:p w14:paraId="0000002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3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verificacion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2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lastRenderedPageBreak/>
        <w:t xml:space="preserve">Evaluación de documentación requerida para habilitaciones </w:t>
      </w:r>
    </w:p>
    <w:p w14:paraId="0000002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Área de Renta para verificación de estado tributario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Habilitacion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2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Inspección física de locales comerciales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Coordinación con Obras Públicas para inspecciones técnicas </w:t>
      </w:r>
    </w:p>
    <w:p w14:paraId="0000002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Emisión y registro de habilitaciones comerciales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7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Actualización de base de datos en Excel </w:t>
      </w:r>
    </w:p>
    <w:p w14:paraId="0000002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Gestión de habilitaciones para venta de bebidas alcohólicas </w:t>
      </w:r>
    </w:p>
    <w:p w14:paraId="0000002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Bomberos Provinciales para certificados de higiene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2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Coordinación con Policía Provincial para autorizaciones definitivas </w:t>
      </w:r>
    </w:p>
    <w:p w14:paraId="0000002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Habilitación temporal de eventos (bailables, boliches, eventos públicos) </w:t>
      </w:r>
    </w:p>
    <w:p w14:paraId="0000003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Seguimiento de procesos complejos con entidades externas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69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Fiscalizacion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y Control: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3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Supervisión diaria de disposición de residuos en vía pública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Verificación de cumplimiento de horarios de basura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Control de limpieza y mantenimiento de terrenos baldíos </w:t>
      </w:r>
    </w:p>
    <w:p w14:paraId="0000003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Identificación y notificación sobre proliferación de maleza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Fiscalización del uso adecuado del espacio público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Verificación de operación legal de comercios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Control de cumplimiento de condiciones de habilitación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0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Supervisión de eventos autorizados</w:t>
      </w:r>
    </w:p>
    <w:p w14:paraId="0000003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Fiscalización de normativas municipales específicas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50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Identificación y constatación de infracciones </w:t>
      </w:r>
    </w:p>
    <w:p w14:paraId="0000003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Completado de talonarios de multas </w:t>
      </w:r>
    </w:p>
    <w:p w14:paraId="0000003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9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Entrega de copias a infractores </w:t>
      </w:r>
    </w:p>
    <w:p w14:paraId="0000003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Coordinación con Área de Renta para cobranza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3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Registro y archivo de documentación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4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control de Residuos y Malezas: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6" w:line="240" w:lineRule="auto"/>
        <w:ind w:left="4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lastRenderedPageBreak/>
        <w:t>control de personal de mantenimiento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40" w:lineRule="auto"/>
        <w:ind w:left="49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Minimización de residuos generados.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/>
        <w:ind w:left="496" w:right="4045" w:hanging="6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Cumplimiento de normativas ambientales locales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80FFB8"/>
        </w:rPr>
        <w:t>Registro de zonas afectadas.</w:t>
      </w: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6" w:line="240" w:lineRule="auto"/>
        <w:ind w:left="490"/>
        <w:rPr>
          <w:rFonts w:ascii="Arimo" w:eastAsia="Arimo" w:hAnsi="Arimo" w:cs="Arimo"/>
          <w:b/>
          <w:color w:val="000000"/>
          <w:sz w:val="25"/>
          <w:szCs w:val="25"/>
        </w:rPr>
      </w:pPr>
      <w:proofErr w:type="spell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Gestion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de </w:t>
      </w:r>
      <w:proofErr w:type="spellStart"/>
      <w:proofErr w:type="gramStart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>Notificacion</w:t>
      </w:r>
      <w:proofErr w:type="spellEnd"/>
      <w:r>
        <w:rPr>
          <w:rFonts w:ascii="Arimo" w:eastAsia="Arimo" w:hAnsi="Arimo" w:cs="Arimo"/>
          <w:b/>
          <w:color w:val="000000"/>
          <w:sz w:val="25"/>
          <w:szCs w:val="25"/>
          <w:shd w:val="clear" w:color="auto" w:fill="5DA8FF"/>
        </w:rPr>
        <w:t xml:space="preserve"> :</w:t>
      </w:r>
      <w:proofErr w:type="gramEnd"/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 </w:t>
      </w:r>
    </w:p>
    <w:p w14:paraId="0000004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1" w:line="240" w:lineRule="auto"/>
        <w:ind w:left="47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Actuación como agentes notificadores oficiales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Entrega personal de notificaciones administrativas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00004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1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Gestión de notificaciones de otras áreas municipales </w:t>
      </w:r>
    </w:p>
    <w:p w14:paraId="0000004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490" w:right="4224"/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</w:pP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>Cumplimiento de procedimientos legales de notificación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  <w:r>
        <w:rPr>
          <w:rFonts w:ascii="Arimo" w:eastAsia="Arimo" w:hAnsi="Arimo" w:cs="Arimo"/>
          <w:color w:val="000000"/>
          <w:sz w:val="24"/>
          <w:szCs w:val="24"/>
          <w:shd w:val="clear" w:color="auto" w:fill="80FFB8"/>
        </w:rPr>
        <w:t xml:space="preserve">Obtención de constancias de entrega </w:t>
      </w:r>
    </w:p>
    <w:p w14:paraId="0000004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7" w:line="240" w:lineRule="auto"/>
        <w:ind w:right="3068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t xml:space="preserve">MICROAMBIENTE DEL ÁREA </w:t>
      </w:r>
    </w:p>
    <w:p w14:paraId="0000004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. Entorno Interno Municipal </w:t>
      </w:r>
    </w:p>
    <w:p w14:paraId="0000004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Áreas de Interacción Directa </w:t>
      </w:r>
    </w:p>
    <w:p w14:paraId="0000004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de Renta </w:t>
      </w:r>
    </w:p>
    <w:p w14:paraId="0000004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87" w:lineRule="auto"/>
        <w:ind w:left="846" w:right="36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Consulta de estado tributario de contribuyentes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Diaria </w:t>
      </w:r>
    </w:p>
    <w:p w14:paraId="0000004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>Alta (</w:t>
      </w:r>
      <w:proofErr w:type="spellStart"/>
      <w:r>
        <w:rPr>
          <w:rFonts w:ascii="Arimo" w:eastAsia="Arimo" w:hAnsi="Arimo" w:cs="Arimo"/>
          <w:color w:val="000000"/>
          <w:sz w:val="24"/>
          <w:szCs w:val="24"/>
        </w:rPr>
        <w:t>prerequisito</w:t>
      </w:r>
      <w:proofErr w:type="spellEnd"/>
      <w:r>
        <w:rPr>
          <w:rFonts w:ascii="Arimo" w:eastAsia="Arimo" w:hAnsi="Arimo" w:cs="Arimo"/>
          <w:color w:val="000000"/>
          <w:sz w:val="24"/>
          <w:szCs w:val="24"/>
        </w:rPr>
        <w:t xml:space="preserve"> para habilitaciones) </w:t>
      </w:r>
    </w:p>
    <w:p w14:paraId="0000004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Obras Públicas </w:t>
      </w:r>
    </w:p>
    <w:p w14:paraId="0000005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Inspecciones técnicas, cédulas parcelarias </w:t>
      </w:r>
    </w:p>
    <w:p w14:paraId="0000005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Según necesidad </w:t>
      </w:r>
    </w:p>
    <w:p w14:paraId="0000005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Alta (requisito técnico obligatorio) </w:t>
      </w:r>
    </w:p>
    <w:p w14:paraId="0000005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Área Contable </w:t>
      </w:r>
    </w:p>
    <w:p w14:paraId="0000005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>Registros contables y financieros</w:t>
      </w:r>
    </w:p>
    <w:p w14:paraId="0000005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Periódica </w:t>
      </w:r>
    </w:p>
    <w:p w14:paraId="0000005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Tránsito </w:t>
      </w:r>
    </w:p>
    <w:p w14:paraId="0000005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Verificaciones en espacio público </w:t>
      </w:r>
    </w:p>
    <w:p w14:paraId="0000005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Frecuencia: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Ocasional </w:t>
      </w:r>
    </w:p>
    <w:p w14:paraId="0000005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5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Criticidad: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Media </w:t>
      </w:r>
    </w:p>
    <w:p w14:paraId="0000005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Recursos y Herramientas Internas </w:t>
      </w:r>
    </w:p>
    <w:p w14:paraId="0000005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74" w:lineRule="auto"/>
        <w:ind w:left="482" w:right="4415" w:firstLine="4"/>
        <w:jc w:val="both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Sistema Excel: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Control de habilitaciones comerciales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Formularios premoldeados: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Notificaciones estándar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Talonarios: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Cobro de tasas y emisión de multas </w:t>
      </w:r>
    </w:p>
    <w:p w14:paraId="0000005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Archivo físico: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no digitalizada </w:t>
      </w:r>
    </w:p>
    <w:p w14:paraId="0000005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Vehículos: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Para recorridos de inspección (inferido) </w:t>
      </w:r>
    </w:p>
    <w:p w14:paraId="0000005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4" w:line="240" w:lineRule="auto"/>
        <w:ind w:left="8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lastRenderedPageBreak/>
        <w:t xml:space="preserve">Entorno Externo </w:t>
      </w:r>
    </w:p>
    <w:p w14:paraId="0000006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Entidades Provinciales </w:t>
      </w:r>
    </w:p>
    <w:p w14:paraId="0000006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Policía de la Provincia </w:t>
      </w:r>
    </w:p>
    <w:p w14:paraId="0000006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6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6" w:right="349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Habilitación definitiva para venta de alcohol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Demoras hasta 3 meses, no presencia diaria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procesos de alcohol </w:t>
      </w:r>
    </w:p>
    <w:p w14:paraId="0000006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Bomberos de la Provincia </w:t>
      </w:r>
    </w:p>
    <w:p w14:paraId="0000006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857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Ubicación: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J.V. González </w:t>
      </w:r>
    </w:p>
    <w:p w14:paraId="0000006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Función: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Certificados de higiene y seguridad </w:t>
      </w:r>
    </w:p>
    <w:p w14:paraId="0000006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849" w:right="3749" w:hanging="2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No están diariamente, demora 5-7 días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Impacto: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Crítico para eventos y habilitaciones especiales </w:t>
      </w:r>
    </w:p>
    <w:p w14:paraId="0000006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0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Ciudadanía </w:t>
      </w:r>
    </w:p>
    <w:p w14:paraId="0000006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Comerciantes y Empresarios </w:t>
      </w:r>
    </w:p>
    <w:p w14:paraId="0000006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</w:t>
      </w:r>
    </w:p>
    <w:p w14:paraId="0000006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Procesos rápidos y claros </w:t>
      </w:r>
    </w:p>
    <w:p w14:paraId="0000006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90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Documentación incompleta frecuente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Ciudadanos en General </w:t>
      </w:r>
    </w:p>
    <w:p w14:paraId="0000006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Sujetos de control y fiscalización </w:t>
      </w:r>
    </w:p>
    <w:p w14:paraId="0000006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84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Trato justo y procedimientos claros </w:t>
      </w:r>
    </w:p>
    <w:p w14:paraId="0000006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74" w:lineRule="auto"/>
        <w:ind w:left="489" w:right="4211" w:firstLine="357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Resistencia a cumplimiento normativo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Organizadores de Eventos </w:t>
      </w:r>
    </w:p>
    <w:p w14:paraId="0000007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74" w:lineRule="auto"/>
        <w:ind w:left="846" w:right="4389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Relación: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Solicitantes de habilitaciones temporales </w:t>
      </w: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Expectativa: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Autorización oportuna </w:t>
      </w:r>
    </w:p>
    <w:p w14:paraId="0000007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504" w:lineRule="auto"/>
        <w:ind w:left="96" w:right="3503" w:firstLine="750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i/>
          <w:color w:val="000000"/>
          <w:sz w:val="24"/>
          <w:szCs w:val="24"/>
        </w:rPr>
        <w:t xml:space="preserve">Problemática: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Requisitos complejos y coordinación externa </w:t>
      </w: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Factores Ambientales </w:t>
      </w:r>
    </w:p>
    <w:p w14:paraId="0000007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2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>Tecnológicos</w:t>
      </w:r>
    </w:p>
    <w:p w14:paraId="0000007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Fortalezas: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Sistema Excel funcional para registro básico </w:t>
      </w:r>
    </w:p>
    <w:p w14:paraId="0000007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74" w:lineRule="auto"/>
        <w:ind w:left="489" w:right="3095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Debilidades: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Falta de digitalización completa, procesos manuales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Oportunidades: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Digitalización, integración de sistemas </w:t>
      </w:r>
    </w:p>
    <w:p w14:paraId="0000007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485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Amenazas: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Obsolescencia de sistemas actuales </w:t>
      </w:r>
    </w:p>
    <w:p w14:paraId="0000007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1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Normativos </w:t>
      </w:r>
    </w:p>
    <w:p w14:paraId="0000007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81" w:lineRule="auto"/>
        <w:ind w:left="489" w:right="3149" w:firstLine="6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Marco Legal: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Ordenanzas municipales, normativas provinciales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Cambios Regulatorios: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Actualizaciones periódicas de requisitos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Cumplimiento: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Obligatoriedad de procedimientos administrativos </w:t>
      </w:r>
    </w:p>
    <w:p w14:paraId="0000007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8" w:line="240" w:lineRule="auto"/>
        <w:ind w:left="9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Geográficos </w:t>
      </w:r>
    </w:p>
    <w:p w14:paraId="0000007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" w:line="240" w:lineRule="auto"/>
        <w:ind w:left="481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Conocimiento local del territorio </w:t>
      </w:r>
    </w:p>
    <w:p w14:paraId="0000007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487" w:lineRule="auto"/>
        <w:ind w:left="15" w:right="1534" w:firstLine="480"/>
        <w:rPr>
          <w:rFonts w:ascii="Arimo" w:eastAsia="Arimo" w:hAnsi="Arimo" w:cs="Arimo"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Desventajas: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Dependencia de entidades externas ubicadas en otras localidades 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Desafíos: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Cobertura territorial completa con recursos limitados </w:t>
      </w:r>
    </w:p>
    <w:p w14:paraId="0000007B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right="2593"/>
        <w:jc w:val="right"/>
        <w:rPr>
          <w:rFonts w:ascii="Arimo" w:eastAsia="Arimo" w:hAnsi="Arimo" w:cs="Arimo"/>
          <w:b/>
          <w:color w:val="000000"/>
          <w:sz w:val="29"/>
          <w:szCs w:val="29"/>
        </w:rPr>
      </w:pPr>
      <w:r>
        <w:rPr>
          <w:rFonts w:ascii="Arimo" w:eastAsia="Arimo" w:hAnsi="Arimo" w:cs="Arimo"/>
          <w:b/>
          <w:color w:val="000000"/>
          <w:sz w:val="29"/>
          <w:szCs w:val="29"/>
        </w:rPr>
        <w:lastRenderedPageBreak/>
        <w:t xml:space="preserve">LISTA DE PROCESOS DE NEGOCIO </w:t>
      </w:r>
    </w:p>
    <w:p w14:paraId="0000007C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89"/>
        <w:rPr>
          <w:rFonts w:ascii="Arimo" w:eastAsia="Arimo" w:hAnsi="Arimo" w:cs="Arimo"/>
          <w:b/>
          <w:color w:val="000000"/>
          <w:sz w:val="25"/>
          <w:szCs w:val="25"/>
        </w:rPr>
      </w:pPr>
      <w:r>
        <w:rPr>
          <w:rFonts w:ascii="Arimo" w:eastAsia="Arimo" w:hAnsi="Arimo" w:cs="Arimo"/>
          <w:b/>
          <w:color w:val="000000"/>
          <w:sz w:val="25"/>
          <w:szCs w:val="25"/>
        </w:rPr>
        <w:t xml:space="preserve">Procesos Core (Principales) </w:t>
      </w:r>
    </w:p>
    <w:p w14:paraId="0000007D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P001 - Gestión de Habilitaciones Comerciales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7E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P002 - Gestión de Habilitaciones para Venta de Alcohol </w:t>
      </w:r>
    </w:p>
    <w:p w14:paraId="0000007F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P003 - Habilitación de Eventos </w:t>
      </w:r>
    </w:p>
    <w:p w14:paraId="00000080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0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Control y Fiscalización </w:t>
      </w:r>
    </w:p>
    <w:p w14:paraId="00000081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P004 - Control de Residuos en Vía Pública </w:t>
      </w:r>
    </w:p>
    <w:p w14:paraId="00000082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P005 - Control de Maleza en Terrenos Baldíos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83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P006 - Emisión de Multas </w:t>
      </w:r>
    </w:p>
    <w:p w14:paraId="00000084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85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Soporte </w:t>
      </w:r>
    </w:p>
    <w:p w14:paraId="00000085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P007 - Gestión de Notificaciones Oficiales </w:t>
      </w:r>
    </w:p>
    <w:p w14:paraId="00000086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P008 - Gestión Documental y Archivo</w:t>
      </w:r>
      <w:r>
        <w:rPr>
          <w:rFonts w:ascii="Arimo" w:eastAsia="Arimo" w:hAnsi="Arimo" w:cs="Arimo"/>
          <w:b/>
          <w:color w:val="000000"/>
          <w:sz w:val="24"/>
          <w:szCs w:val="24"/>
        </w:rPr>
        <w:t xml:space="preserve"> </w:t>
      </w:r>
    </w:p>
    <w:p w14:paraId="00000087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 xml:space="preserve">P009 - Coordinación Interinstitucional </w:t>
      </w:r>
    </w:p>
    <w:p w14:paraId="00000088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5" w:line="240" w:lineRule="auto"/>
        <w:ind w:left="96"/>
        <w:rPr>
          <w:rFonts w:ascii="Arimo" w:eastAsia="Arimo" w:hAnsi="Arimo" w:cs="Arimo"/>
          <w:b/>
          <w:color w:val="000000"/>
          <w:sz w:val="27"/>
          <w:szCs w:val="27"/>
        </w:rPr>
      </w:pPr>
      <w:r>
        <w:rPr>
          <w:rFonts w:ascii="Arimo" w:eastAsia="Arimo" w:hAnsi="Arimo" w:cs="Arimo"/>
          <w:b/>
          <w:color w:val="000000"/>
          <w:sz w:val="27"/>
          <w:szCs w:val="27"/>
        </w:rPr>
        <w:t xml:space="preserve">Procesos de Gestión </w:t>
      </w:r>
    </w:p>
    <w:p w14:paraId="00000089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495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P010 - Planificación de Recorridos de Inspección</w:t>
      </w:r>
    </w:p>
    <w:p w14:paraId="0000008A" w14:textId="77777777" w:rsidR="007A56C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4" w:lineRule="auto"/>
        <w:ind w:left="495" w:right="3710"/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</w:pPr>
      <w:r>
        <w:rPr>
          <w:rFonts w:ascii="Arimo" w:eastAsia="Arimo" w:hAnsi="Arimo" w:cs="Arimo"/>
          <w:b/>
          <w:color w:val="000000"/>
          <w:sz w:val="24"/>
          <w:szCs w:val="24"/>
          <w:shd w:val="clear" w:color="auto" w:fill="FCFD5A"/>
        </w:rPr>
        <w:t>P011 - Control de Inventario de Talonarios y Formularios P012 - Reportes y Estadísticas del Área</w:t>
      </w:r>
    </w:p>
    <w:sectPr w:rsidR="007A56C5">
      <w:pgSz w:w="11900" w:h="16820"/>
      <w:pgMar w:top="540" w:right="675" w:bottom="698" w:left="55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611E4EA-2ADD-403B-B032-0284260767ED}"/>
    <w:embedItalic r:id="rId2" w:fontKey="{F7BA6D16-5BA3-4E94-A2B3-E46F63F50DE5}"/>
  </w:font>
  <w:font w:name="Kai">
    <w:altName w:val="Calibri"/>
    <w:charset w:val="00"/>
    <w:family w:val="auto"/>
    <w:pitch w:val="default"/>
  </w:font>
  <w:font w:name="Arimo">
    <w:charset w:val="00"/>
    <w:family w:val="auto"/>
    <w:pitch w:val="default"/>
    <w:embedRegular r:id="rId3" w:fontKey="{B8B1EC80-9674-4DA3-9DBB-B88A491BC7DD}"/>
    <w:embedBold r:id="rId4" w:fontKey="{46027427-4B10-425E-8AC3-BB17752FBD5D}"/>
    <w:embedItalic r:id="rId5" w:fontKey="{26A58CAD-766B-47BE-81F9-E276AA449354}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6" w:fontKey="{7C11B983-F2FA-4D59-AF83-0591E49F419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996B9E60-B964-49AD-B71A-70A71E1A5E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5410370-6D68-44BF-9893-E83AF6C0D7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6C5"/>
    <w:rsid w:val="001F1DA2"/>
    <w:rsid w:val="0034354B"/>
    <w:rsid w:val="007A56C5"/>
    <w:rsid w:val="00944482"/>
    <w:rsid w:val="00B9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49BFE"/>
  <w15:docId w15:val="{CAA2A071-3BEF-457B-A052-746CACBB3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1180</Words>
  <Characters>6491</Characters>
  <Application>Microsoft Office Word</Application>
  <DocSecurity>0</DocSecurity>
  <Lines>54</Lines>
  <Paragraphs>15</Paragraphs>
  <ScaleCrop>false</ScaleCrop>
  <Company/>
  <LinksUpToDate>false</LinksUpToDate>
  <CharactersWithSpaces>7656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Juanma</cp:lastModifiedBy>
  <cp:revision>3</cp:revision>
  <dcterms:created xsi:type="dcterms:W3CDTF">2025-10-23T12:39:00Z</dcterms:created>
  <dcterms:modified xsi:type="dcterms:W3CDTF">2025-10-24T00:09:00Z</dcterms:modified>
</cp:coreProperties>
</file>