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75CA" w14:textId="503BFDE3" w:rsidR="004C4F9E" w:rsidRDefault="00617C9C">
      <w:pPr>
        <w:rPr>
          <w:noProof/>
          <w:lang w:val="es-ES"/>
        </w:rPr>
      </w:pPr>
      <w:r>
        <w:rPr>
          <w:noProof/>
          <w:lang w:val="es-ES"/>
        </w:rPr>
        <w:t>Diagrama de Caso de Uso General del Negocio</w:t>
      </w:r>
    </w:p>
    <w:p w14:paraId="6B9CAE4E" w14:textId="77777777" w:rsidR="00FE6573" w:rsidRDefault="00FE6573">
      <w:pPr>
        <w:rPr>
          <w:noProof/>
          <w:lang w:val="es-ES"/>
        </w:rPr>
      </w:pPr>
    </w:p>
    <w:p w14:paraId="5C731112" w14:textId="59E3248A" w:rsidR="00617C9C" w:rsidRDefault="00FE6573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9FDA110" wp14:editId="09B09CA5">
            <wp:extent cx="6332220" cy="2661285"/>
            <wp:effectExtent l="0" t="0" r="0" b="5715"/>
            <wp:docPr id="1221385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591" name="Imagen 12213859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9A7" w14:textId="77777777" w:rsidR="00FE6573" w:rsidRDefault="00FE6573">
      <w:pPr>
        <w:rPr>
          <w:noProof/>
        </w:rPr>
      </w:pPr>
    </w:p>
    <w:p w14:paraId="7D5A3CF8" w14:textId="2AB2A159" w:rsidR="00617C9C" w:rsidRPr="00617C9C" w:rsidRDefault="00617C9C">
      <w:pPr>
        <w:rPr>
          <w:lang w:val="es-ES"/>
        </w:rPr>
      </w:pPr>
    </w:p>
    <w:sectPr w:rsidR="00617C9C" w:rsidRPr="00617C9C" w:rsidSect="00345EF9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9C"/>
    <w:rsid w:val="00345EF9"/>
    <w:rsid w:val="004C4F9E"/>
    <w:rsid w:val="00617C9C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B574"/>
  <w15:chartTrackingRefBased/>
  <w15:docId w15:val="{5B6FB98A-F502-470A-B6B0-0B296AC1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Cruz</dc:creator>
  <cp:keywords/>
  <dc:description/>
  <cp:lastModifiedBy>Mario Cruz</cp:lastModifiedBy>
  <cp:revision>1</cp:revision>
  <dcterms:created xsi:type="dcterms:W3CDTF">2023-10-08T22:38:00Z</dcterms:created>
  <dcterms:modified xsi:type="dcterms:W3CDTF">2023-10-08T22:56:00Z</dcterms:modified>
</cp:coreProperties>
</file>