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C59DD1" w14:textId="77777777" w:rsidR="00487FF8" w:rsidRPr="00093104" w:rsidRDefault="00487FF8" w:rsidP="00487FF8">
      <w:pPr>
        <w:pStyle w:val="TtuloAPA1"/>
        <w:ind w:left="720" w:firstLine="12"/>
      </w:pPr>
      <w:r w:rsidRPr="00093104">
        <w:t>Construcción de software integrador de tecnologías orientadas a servicios</w:t>
      </w:r>
    </w:p>
    <w:p w14:paraId="10B748B9" w14:textId="2167C49C" w:rsidR="00487FF8" w:rsidRPr="00093104" w:rsidRDefault="00487FF8" w:rsidP="00487FF8">
      <w:pPr>
        <w:pStyle w:val="TtuloAPA1"/>
        <w:ind w:left="720" w:firstLine="12"/>
      </w:pPr>
      <w:r w:rsidRPr="00487FF8">
        <w:rPr>
          <w:lang w:val="es-CO"/>
        </w:rPr>
        <w:t xml:space="preserve">GA4-220501095-AA2-EV05 -Desarrollar la arquitectura de software </w:t>
      </w:r>
      <w:proofErr w:type="gramStart"/>
      <w:r w:rsidRPr="00487FF8">
        <w:rPr>
          <w:lang w:val="es-CO"/>
        </w:rPr>
        <w:t>de acuerdo al</w:t>
      </w:r>
      <w:proofErr w:type="gramEnd"/>
      <w:r w:rsidRPr="00487FF8">
        <w:rPr>
          <w:lang w:val="es-CO"/>
        </w:rPr>
        <w:t xml:space="preserve"> patrón de diseño seleccionado</w:t>
      </w:r>
    </w:p>
    <w:p w14:paraId="626D907C" w14:textId="77777777" w:rsidR="00487FF8" w:rsidRPr="00093104" w:rsidRDefault="00487FF8" w:rsidP="00487FF8">
      <w:pPr>
        <w:spacing w:after="0" w:line="480" w:lineRule="auto"/>
        <w:ind w:left="12"/>
        <w:jc w:val="center"/>
        <w:rPr>
          <w:rFonts w:ascii="Times New Roman" w:hAnsi="Times New Roman" w:cs="Times New Roman"/>
          <w:sz w:val="24"/>
          <w:szCs w:val="24"/>
          <w:lang w:val="es-ES"/>
        </w:rPr>
      </w:pPr>
    </w:p>
    <w:p w14:paraId="204CD67E" w14:textId="77777777" w:rsidR="00487FF8" w:rsidRPr="00093104" w:rsidRDefault="00487FF8" w:rsidP="00487FF8">
      <w:pPr>
        <w:spacing w:after="0" w:line="480" w:lineRule="auto"/>
        <w:ind w:left="12"/>
        <w:jc w:val="center"/>
        <w:rPr>
          <w:rFonts w:ascii="Times New Roman" w:hAnsi="Times New Roman" w:cs="Times New Roman"/>
          <w:sz w:val="24"/>
          <w:szCs w:val="24"/>
          <w:lang w:val="es-ES"/>
        </w:rPr>
      </w:pPr>
    </w:p>
    <w:p w14:paraId="3ECD5366" w14:textId="77777777" w:rsidR="00487FF8" w:rsidRPr="00093104" w:rsidRDefault="00487FF8" w:rsidP="00487FF8">
      <w:pPr>
        <w:spacing w:after="0" w:line="480" w:lineRule="auto"/>
        <w:ind w:left="12"/>
        <w:jc w:val="center"/>
        <w:rPr>
          <w:rFonts w:ascii="Times New Roman" w:hAnsi="Times New Roman" w:cs="Times New Roman"/>
          <w:sz w:val="24"/>
          <w:szCs w:val="24"/>
          <w:lang w:val="es-ES"/>
        </w:rPr>
      </w:pPr>
    </w:p>
    <w:p w14:paraId="66054FA9" w14:textId="77777777" w:rsidR="00487FF8" w:rsidRPr="00093104" w:rsidRDefault="00487FF8" w:rsidP="00487FF8">
      <w:pPr>
        <w:spacing w:after="0" w:line="480" w:lineRule="auto"/>
        <w:ind w:left="12"/>
        <w:jc w:val="center"/>
        <w:rPr>
          <w:rFonts w:ascii="Times New Roman" w:hAnsi="Times New Roman" w:cs="Times New Roman"/>
          <w:sz w:val="24"/>
          <w:szCs w:val="24"/>
          <w:lang w:val="es-ES"/>
        </w:rPr>
      </w:pPr>
    </w:p>
    <w:p w14:paraId="74CDFDE7" w14:textId="77777777" w:rsidR="00487FF8" w:rsidRPr="00093104" w:rsidRDefault="00487FF8" w:rsidP="00487FF8">
      <w:pPr>
        <w:spacing w:after="0" w:line="480" w:lineRule="auto"/>
        <w:ind w:left="12"/>
        <w:jc w:val="center"/>
        <w:rPr>
          <w:rFonts w:ascii="Times New Roman" w:hAnsi="Times New Roman" w:cs="Times New Roman"/>
          <w:sz w:val="24"/>
          <w:szCs w:val="24"/>
          <w:lang w:val="es-ES"/>
        </w:rPr>
      </w:pPr>
    </w:p>
    <w:p w14:paraId="1D927C42" w14:textId="77777777" w:rsidR="00487FF8" w:rsidRPr="00093104" w:rsidRDefault="00487FF8" w:rsidP="00487FF8">
      <w:pPr>
        <w:spacing w:after="0" w:line="480" w:lineRule="auto"/>
        <w:ind w:left="12"/>
        <w:jc w:val="center"/>
        <w:rPr>
          <w:rFonts w:ascii="Times New Roman" w:hAnsi="Times New Roman" w:cs="Times New Roman"/>
          <w:sz w:val="24"/>
          <w:szCs w:val="24"/>
          <w:lang w:val="es-ES"/>
        </w:rPr>
      </w:pPr>
      <w:r w:rsidRPr="00093104">
        <w:rPr>
          <w:rFonts w:ascii="Times New Roman" w:hAnsi="Times New Roman" w:cs="Times New Roman"/>
          <w:sz w:val="24"/>
          <w:szCs w:val="24"/>
          <w:lang w:val="es-ES"/>
        </w:rPr>
        <w:t>Jorge Mario Flórez Hernández</w:t>
      </w:r>
    </w:p>
    <w:p w14:paraId="17B5B4D7" w14:textId="77777777" w:rsidR="00487FF8" w:rsidRPr="00093104" w:rsidRDefault="00487FF8" w:rsidP="00487FF8">
      <w:pPr>
        <w:spacing w:after="0" w:line="480" w:lineRule="auto"/>
        <w:ind w:left="12"/>
        <w:jc w:val="center"/>
        <w:rPr>
          <w:rFonts w:ascii="Times New Roman" w:hAnsi="Times New Roman" w:cs="Times New Roman"/>
          <w:sz w:val="24"/>
          <w:szCs w:val="24"/>
          <w:lang w:val="es-ES"/>
        </w:rPr>
      </w:pPr>
      <w:r w:rsidRPr="00093104">
        <w:rPr>
          <w:rFonts w:ascii="Times New Roman" w:hAnsi="Times New Roman" w:cs="Times New Roman"/>
          <w:sz w:val="24"/>
          <w:szCs w:val="24"/>
          <w:lang w:val="es-ES"/>
        </w:rPr>
        <w:t>Ficha 2879719</w:t>
      </w:r>
    </w:p>
    <w:p w14:paraId="30E74CCF" w14:textId="77777777" w:rsidR="00487FF8" w:rsidRPr="00093104" w:rsidRDefault="00487FF8" w:rsidP="00487FF8">
      <w:pPr>
        <w:spacing w:after="0" w:line="480" w:lineRule="auto"/>
        <w:ind w:left="12"/>
        <w:jc w:val="center"/>
        <w:rPr>
          <w:rFonts w:ascii="Times New Roman" w:hAnsi="Times New Roman" w:cs="Times New Roman"/>
          <w:sz w:val="24"/>
          <w:szCs w:val="24"/>
          <w:lang w:val="es-ES"/>
        </w:rPr>
      </w:pPr>
    </w:p>
    <w:p w14:paraId="347A7D96" w14:textId="77777777" w:rsidR="00487FF8" w:rsidRPr="00093104" w:rsidRDefault="00487FF8" w:rsidP="00487FF8">
      <w:pPr>
        <w:spacing w:after="0" w:line="480" w:lineRule="auto"/>
        <w:ind w:left="12"/>
        <w:jc w:val="center"/>
        <w:rPr>
          <w:rFonts w:ascii="Times New Roman" w:hAnsi="Times New Roman" w:cs="Times New Roman"/>
          <w:sz w:val="24"/>
          <w:szCs w:val="24"/>
          <w:lang w:val="es-ES"/>
        </w:rPr>
      </w:pPr>
    </w:p>
    <w:p w14:paraId="5A30BBE8" w14:textId="77777777" w:rsidR="00487FF8" w:rsidRPr="00093104" w:rsidRDefault="00487FF8" w:rsidP="00487FF8">
      <w:pPr>
        <w:spacing w:after="0" w:line="480" w:lineRule="auto"/>
        <w:ind w:left="12"/>
        <w:jc w:val="center"/>
        <w:rPr>
          <w:rFonts w:ascii="Times New Roman" w:hAnsi="Times New Roman" w:cs="Times New Roman"/>
          <w:sz w:val="24"/>
          <w:szCs w:val="24"/>
          <w:lang w:val="es-ES"/>
        </w:rPr>
      </w:pPr>
    </w:p>
    <w:p w14:paraId="1AA59A03" w14:textId="77777777" w:rsidR="00487FF8" w:rsidRPr="00093104" w:rsidRDefault="00487FF8" w:rsidP="00487FF8">
      <w:pPr>
        <w:spacing w:after="0" w:line="480" w:lineRule="auto"/>
        <w:ind w:left="12"/>
        <w:jc w:val="center"/>
        <w:rPr>
          <w:rFonts w:ascii="Times New Roman" w:hAnsi="Times New Roman" w:cs="Times New Roman"/>
          <w:sz w:val="24"/>
          <w:szCs w:val="24"/>
          <w:lang w:val="es-ES"/>
        </w:rPr>
      </w:pPr>
    </w:p>
    <w:p w14:paraId="5E1219B0" w14:textId="77777777" w:rsidR="00487FF8" w:rsidRPr="00093104" w:rsidRDefault="00487FF8" w:rsidP="00487FF8">
      <w:pPr>
        <w:spacing w:after="0" w:line="480" w:lineRule="auto"/>
        <w:ind w:left="12"/>
        <w:jc w:val="center"/>
        <w:rPr>
          <w:rFonts w:ascii="Times New Roman" w:hAnsi="Times New Roman" w:cs="Times New Roman"/>
          <w:sz w:val="24"/>
          <w:szCs w:val="24"/>
          <w:lang w:val="es-ES"/>
        </w:rPr>
      </w:pPr>
      <w:r w:rsidRPr="00093104">
        <w:rPr>
          <w:rFonts w:ascii="Times New Roman" w:hAnsi="Times New Roman" w:cs="Times New Roman"/>
          <w:sz w:val="24"/>
          <w:szCs w:val="24"/>
          <w:lang w:val="es-ES"/>
        </w:rPr>
        <w:t>Instructor:</w:t>
      </w:r>
    </w:p>
    <w:p w14:paraId="77706268" w14:textId="77777777" w:rsidR="00487FF8" w:rsidRPr="00093104" w:rsidRDefault="00487FF8" w:rsidP="00487FF8">
      <w:pPr>
        <w:spacing w:after="0" w:line="480" w:lineRule="auto"/>
        <w:ind w:left="12"/>
        <w:jc w:val="center"/>
        <w:rPr>
          <w:rFonts w:ascii="Times New Roman" w:hAnsi="Times New Roman" w:cs="Times New Roman"/>
          <w:sz w:val="24"/>
          <w:szCs w:val="24"/>
          <w:lang w:val="es-ES"/>
        </w:rPr>
      </w:pPr>
      <w:r w:rsidRPr="00093104">
        <w:rPr>
          <w:rFonts w:ascii="Times New Roman" w:hAnsi="Times New Roman" w:cs="Times New Roman"/>
          <w:sz w:val="24"/>
          <w:szCs w:val="24"/>
          <w:lang w:val="es-ES"/>
        </w:rPr>
        <w:t>Tecnólogo en Análisis y desarrollo de Software</w:t>
      </w:r>
    </w:p>
    <w:p w14:paraId="2D7C1815" w14:textId="77777777" w:rsidR="00487FF8" w:rsidRPr="00093104" w:rsidRDefault="00487FF8" w:rsidP="00487FF8">
      <w:pPr>
        <w:spacing w:after="0" w:line="480" w:lineRule="auto"/>
        <w:ind w:left="12"/>
        <w:jc w:val="center"/>
        <w:rPr>
          <w:rFonts w:ascii="Times New Roman" w:hAnsi="Times New Roman" w:cs="Times New Roman"/>
          <w:sz w:val="24"/>
          <w:szCs w:val="24"/>
          <w:lang w:val="es-ES"/>
        </w:rPr>
      </w:pPr>
      <w:r w:rsidRPr="00093104">
        <w:rPr>
          <w:rFonts w:ascii="Times New Roman" w:hAnsi="Times New Roman" w:cs="Times New Roman"/>
          <w:sz w:val="24"/>
          <w:szCs w:val="24"/>
          <w:lang w:val="es-ES"/>
        </w:rPr>
        <w:t>Servicio Nacional de Aprendizaje - SENA</w:t>
      </w:r>
    </w:p>
    <w:p w14:paraId="0CB4B17A" w14:textId="77777777" w:rsidR="00487FF8" w:rsidRPr="00093104" w:rsidRDefault="00487FF8" w:rsidP="00487FF8">
      <w:pPr>
        <w:spacing w:after="0" w:line="480" w:lineRule="auto"/>
        <w:ind w:left="12"/>
        <w:jc w:val="center"/>
        <w:rPr>
          <w:rFonts w:ascii="Times New Roman" w:hAnsi="Times New Roman" w:cs="Times New Roman"/>
          <w:sz w:val="24"/>
          <w:szCs w:val="24"/>
          <w:lang w:val="es-ES"/>
        </w:rPr>
      </w:pPr>
    </w:p>
    <w:p w14:paraId="0B09529D" w14:textId="77777777" w:rsidR="00487FF8" w:rsidRPr="00093104" w:rsidRDefault="00487FF8" w:rsidP="00487FF8">
      <w:pPr>
        <w:spacing w:after="0" w:line="480" w:lineRule="auto"/>
        <w:ind w:left="12"/>
        <w:jc w:val="center"/>
        <w:rPr>
          <w:rFonts w:ascii="Times New Roman" w:hAnsi="Times New Roman" w:cs="Times New Roman"/>
          <w:sz w:val="24"/>
          <w:szCs w:val="24"/>
          <w:lang w:val="es-ES"/>
        </w:rPr>
      </w:pPr>
    </w:p>
    <w:p w14:paraId="7FB31AD6" w14:textId="77777777" w:rsidR="00487FF8" w:rsidRDefault="00487FF8" w:rsidP="00487FF8">
      <w:pPr>
        <w:spacing w:after="0" w:line="480" w:lineRule="auto"/>
        <w:ind w:left="12"/>
        <w:jc w:val="center"/>
        <w:rPr>
          <w:rFonts w:ascii="Times New Roman" w:hAnsi="Times New Roman" w:cs="Times New Roman"/>
          <w:sz w:val="24"/>
          <w:szCs w:val="24"/>
          <w:lang w:val="es-ES"/>
        </w:rPr>
      </w:pPr>
    </w:p>
    <w:p w14:paraId="01A25C76" w14:textId="77777777" w:rsidR="00984C65" w:rsidRPr="00093104" w:rsidRDefault="00984C65" w:rsidP="00487FF8">
      <w:pPr>
        <w:spacing w:after="0" w:line="480" w:lineRule="auto"/>
        <w:ind w:left="12"/>
        <w:jc w:val="center"/>
        <w:rPr>
          <w:rFonts w:ascii="Times New Roman" w:hAnsi="Times New Roman" w:cs="Times New Roman"/>
          <w:sz w:val="24"/>
          <w:szCs w:val="24"/>
          <w:lang w:val="es-ES"/>
        </w:rPr>
      </w:pPr>
    </w:p>
    <w:p w14:paraId="151980BA" w14:textId="339BA7FB" w:rsidR="00487FF8" w:rsidRDefault="00984C65" w:rsidP="00487FF8">
      <w:pPr>
        <w:spacing w:after="0" w:line="480" w:lineRule="auto"/>
        <w:ind w:left="12"/>
        <w:jc w:val="center"/>
        <w:rPr>
          <w:rFonts w:ascii="Times New Roman" w:hAnsi="Times New Roman" w:cs="Times New Roman"/>
          <w:sz w:val="24"/>
          <w:szCs w:val="24"/>
          <w:lang w:val="es-ES"/>
        </w:rPr>
      </w:pPr>
      <w:r>
        <w:rPr>
          <w:rFonts w:ascii="Times New Roman" w:hAnsi="Times New Roman" w:cs="Times New Roman"/>
          <w:sz w:val="24"/>
          <w:szCs w:val="24"/>
          <w:lang w:val="es-ES"/>
        </w:rPr>
        <w:t>Instructor: Edgar Camilo Figueroa Rivera</w:t>
      </w:r>
    </w:p>
    <w:p w14:paraId="0E6C1226" w14:textId="77777777" w:rsidR="00487FF8" w:rsidRPr="00093104" w:rsidRDefault="00487FF8" w:rsidP="00487FF8">
      <w:pPr>
        <w:spacing w:after="0" w:line="480" w:lineRule="auto"/>
        <w:ind w:left="12"/>
        <w:jc w:val="center"/>
        <w:rPr>
          <w:rFonts w:ascii="Times New Roman" w:hAnsi="Times New Roman" w:cs="Times New Roman"/>
          <w:sz w:val="24"/>
          <w:szCs w:val="24"/>
          <w:lang w:val="es-ES"/>
        </w:rPr>
      </w:pPr>
      <w:r w:rsidRPr="00093104">
        <w:rPr>
          <w:rFonts w:ascii="Times New Roman" w:hAnsi="Times New Roman" w:cs="Times New Roman"/>
          <w:sz w:val="24"/>
          <w:szCs w:val="24"/>
          <w:lang w:val="es-ES"/>
        </w:rPr>
        <w:t>Pereira, Colombia</w:t>
      </w:r>
    </w:p>
    <w:p w14:paraId="63010695" w14:textId="77777777" w:rsidR="00487FF8" w:rsidRPr="00093104" w:rsidRDefault="00487FF8" w:rsidP="00487FF8">
      <w:pPr>
        <w:spacing w:after="0" w:line="480" w:lineRule="auto"/>
        <w:ind w:left="12"/>
        <w:jc w:val="center"/>
        <w:rPr>
          <w:rFonts w:ascii="Times New Roman" w:hAnsi="Times New Roman" w:cs="Times New Roman"/>
          <w:sz w:val="24"/>
          <w:szCs w:val="24"/>
          <w:lang w:val="es-ES"/>
        </w:rPr>
      </w:pPr>
      <w:r>
        <w:rPr>
          <w:rFonts w:ascii="Times New Roman" w:hAnsi="Times New Roman" w:cs="Times New Roman"/>
          <w:sz w:val="24"/>
          <w:szCs w:val="24"/>
          <w:lang w:val="es-ES"/>
        </w:rPr>
        <w:t>Noviembre</w:t>
      </w:r>
      <w:r w:rsidRPr="00093104">
        <w:rPr>
          <w:rFonts w:ascii="Times New Roman" w:hAnsi="Times New Roman" w:cs="Times New Roman"/>
          <w:sz w:val="24"/>
          <w:szCs w:val="24"/>
          <w:lang w:val="es-ES"/>
        </w:rPr>
        <w:t xml:space="preserve"> 2024</w:t>
      </w:r>
      <w:r w:rsidRPr="00093104">
        <w:rPr>
          <w:rFonts w:ascii="Times New Roman" w:hAnsi="Times New Roman" w:cs="Times New Roman"/>
          <w:sz w:val="24"/>
          <w:szCs w:val="24"/>
          <w:lang w:val="es-ES"/>
        </w:rPr>
        <w:br w:type="page"/>
      </w:r>
    </w:p>
    <w:p w14:paraId="3966669C" w14:textId="77777777" w:rsidR="00487FF8" w:rsidRPr="00093104" w:rsidRDefault="00487FF8" w:rsidP="00487FF8">
      <w:pPr>
        <w:pStyle w:val="TtuloAPA1"/>
        <w:ind w:left="12"/>
      </w:pPr>
      <w:r w:rsidRPr="00093104">
        <w:lastRenderedPageBreak/>
        <w:t>Introducción</w:t>
      </w:r>
    </w:p>
    <w:p w14:paraId="287B3867" w14:textId="7DEC8A02" w:rsidR="00487FF8" w:rsidRDefault="00487FF8" w:rsidP="00487FF8">
      <w:pPr>
        <w:pStyle w:val="TtuloAPA1"/>
        <w:ind w:left="721"/>
        <w:jc w:val="both"/>
        <w:rPr>
          <w:b w:val="0"/>
          <w:bCs/>
        </w:rPr>
      </w:pPr>
      <w:r w:rsidRPr="00093104">
        <w:rPr>
          <w:b w:val="0"/>
          <w:bCs/>
        </w:rPr>
        <w:t xml:space="preserve">En el presente trabajo será abordado el desarrollo de la evidencia </w:t>
      </w:r>
      <w:r>
        <w:rPr>
          <w:b w:val="0"/>
          <w:bCs/>
          <w:i/>
          <w:iCs/>
        </w:rPr>
        <w:t>desarrollar la arquitectura de software de acuerdo al patrón de diseño seleccionado</w:t>
      </w:r>
      <w:r w:rsidRPr="00093104">
        <w:rPr>
          <w:b w:val="0"/>
          <w:bCs/>
        </w:rPr>
        <w:t xml:space="preserve">, </w:t>
      </w:r>
      <w:r>
        <w:rPr>
          <w:b w:val="0"/>
          <w:bCs/>
        </w:rPr>
        <w:t>el cual nos solicita que a través del estudio del componente formativo “Diseño de patrones de software” se incorporen patrones de diseño propendiendo las mejores prácticas para la codificación y mantenibilidad del software, así mismo es necesario elaborar la vista de componentes para visualizar el software en fases avanzadas del ciclo de vida y elaborar la vista de despliegue del software para determinar las condiciones de implantación de la solución.</w:t>
      </w:r>
    </w:p>
    <w:p w14:paraId="76777572" w14:textId="77777777" w:rsidR="00487FF8" w:rsidRDefault="00487FF8">
      <w:pPr>
        <w:rPr>
          <w:rFonts w:ascii="Times New Roman" w:hAnsi="Times New Roman" w:cs="Times New Roman"/>
          <w:bCs/>
          <w:sz w:val="24"/>
          <w:szCs w:val="24"/>
          <w:lang w:val="es-ES"/>
        </w:rPr>
      </w:pPr>
      <w:r>
        <w:rPr>
          <w:b/>
          <w:bCs/>
        </w:rPr>
        <w:br w:type="page"/>
      </w:r>
    </w:p>
    <w:p w14:paraId="41F20D14" w14:textId="09A6E6A2" w:rsidR="00487FF8" w:rsidRDefault="00487FF8" w:rsidP="00487FF8">
      <w:pPr>
        <w:pStyle w:val="TtuloAPA1"/>
      </w:pPr>
      <w:r w:rsidRPr="00487FF8">
        <w:lastRenderedPageBreak/>
        <w:t>Patrones de diseño</w:t>
      </w:r>
    </w:p>
    <w:p w14:paraId="5968DC9A" w14:textId="166D9303" w:rsidR="00487FF8" w:rsidRDefault="00487FF8" w:rsidP="00487FF8">
      <w:pPr>
        <w:pStyle w:val="TtuloAPA1"/>
        <w:jc w:val="both"/>
        <w:rPr>
          <w:b w:val="0"/>
          <w:bCs/>
        </w:rPr>
      </w:pPr>
      <w:r>
        <w:rPr>
          <w:b w:val="0"/>
          <w:bCs/>
        </w:rPr>
        <w:t>Algunos de los patrones de diseño fueron incorporados al Diagrama de Componentes con el fin de establecer las mejores prácticas que beneficiaran el proceso de codificación y mantenibilidad del software a construir.</w:t>
      </w:r>
    </w:p>
    <w:p w14:paraId="21FE106E" w14:textId="742DAA3E" w:rsidR="00487FF8" w:rsidRDefault="00487FF8" w:rsidP="00487FF8">
      <w:pPr>
        <w:pStyle w:val="TtuloAPA1"/>
        <w:jc w:val="both"/>
        <w:rPr>
          <w:b w:val="0"/>
          <w:bCs/>
        </w:rPr>
      </w:pPr>
      <w:r>
        <w:rPr>
          <w:b w:val="0"/>
          <w:bCs/>
        </w:rPr>
        <w:t xml:space="preserve">En una dimensión general elegido para el software a construir es </w:t>
      </w:r>
      <w:proofErr w:type="spellStart"/>
      <w:r w:rsidRPr="00487FF8">
        <w:rPr>
          <w:b w:val="0"/>
          <w:bCs/>
          <w:i/>
          <w:iCs/>
        </w:rPr>
        <w:t>Facade</w:t>
      </w:r>
      <w:proofErr w:type="spellEnd"/>
      <w:r>
        <w:rPr>
          <w:b w:val="0"/>
          <w:bCs/>
        </w:rPr>
        <w:t xml:space="preserve"> pues se el software está destinado a tener una usabilidad fácil para los usuarios en donde la mayoría tendrán los conocimientos tecnológicos mínimos así que no es necesario que los usuarios conozcan los detalles complejos de la implementación, sino que por el contrario se ofrezca una interfaz limpia que le permita acceder a todos los módulos sin mayores complejidades.</w:t>
      </w:r>
    </w:p>
    <w:p w14:paraId="457D94A5" w14:textId="6B959214" w:rsidR="007E6706" w:rsidRDefault="00487FF8" w:rsidP="00487FF8">
      <w:pPr>
        <w:pStyle w:val="TtuloAPA1"/>
        <w:jc w:val="both"/>
        <w:rPr>
          <w:b w:val="0"/>
          <w:bCs/>
        </w:rPr>
      </w:pPr>
      <w:r>
        <w:rPr>
          <w:b w:val="0"/>
          <w:bCs/>
        </w:rPr>
        <w:t xml:space="preserve">En otros aspectos como </w:t>
      </w:r>
      <w:r w:rsidR="007E6706">
        <w:rPr>
          <w:b w:val="0"/>
          <w:bCs/>
        </w:rPr>
        <w:t xml:space="preserve">la autenticación y el acceso a la base de datos, se definió que el patrón adecuado para la implementación es </w:t>
      </w:r>
      <w:proofErr w:type="spellStart"/>
      <w:r w:rsidR="007E6706">
        <w:rPr>
          <w:b w:val="0"/>
          <w:bCs/>
          <w:i/>
          <w:iCs/>
        </w:rPr>
        <w:t>S</w:t>
      </w:r>
      <w:r w:rsidR="007E6706" w:rsidRPr="007E6706">
        <w:rPr>
          <w:b w:val="0"/>
          <w:bCs/>
          <w:i/>
          <w:iCs/>
        </w:rPr>
        <w:t>ingleton</w:t>
      </w:r>
      <w:proofErr w:type="spellEnd"/>
      <w:r w:rsidR="007E6706">
        <w:rPr>
          <w:b w:val="0"/>
          <w:bCs/>
        </w:rPr>
        <w:t>, pues tanto para el acceso a la base de datos y la asignación de un token de acceso a la interfaz de la aplicación se da por única vez y durante el uso del aplicativo la conexión con la base de datos es única y así como el token.</w:t>
      </w:r>
    </w:p>
    <w:p w14:paraId="64120545" w14:textId="77777777" w:rsidR="007E6706" w:rsidRDefault="007E6706">
      <w:pPr>
        <w:rPr>
          <w:rFonts w:ascii="Times New Roman" w:hAnsi="Times New Roman" w:cs="Times New Roman"/>
          <w:bCs/>
          <w:sz w:val="24"/>
          <w:szCs w:val="24"/>
          <w:lang w:val="es-ES"/>
        </w:rPr>
      </w:pPr>
      <w:r>
        <w:rPr>
          <w:b/>
          <w:bCs/>
        </w:rPr>
        <w:br w:type="page"/>
      </w:r>
    </w:p>
    <w:p w14:paraId="66C72B09" w14:textId="77777777" w:rsidR="00AE6AEE" w:rsidRDefault="00AE6AEE" w:rsidP="007E6706">
      <w:pPr>
        <w:pStyle w:val="TtuloAPA1"/>
        <w:sectPr w:rsidR="00AE6AEE">
          <w:pgSz w:w="12240" w:h="15840"/>
          <w:pgMar w:top="1417" w:right="1701" w:bottom="1417" w:left="1701" w:header="708" w:footer="708" w:gutter="0"/>
          <w:cols w:space="708"/>
          <w:docGrid w:linePitch="360"/>
        </w:sectPr>
      </w:pPr>
    </w:p>
    <w:p w14:paraId="6A12BACF" w14:textId="4B15A911" w:rsidR="00487FF8" w:rsidRDefault="007E6706" w:rsidP="007E6706">
      <w:pPr>
        <w:pStyle w:val="TtuloAPA1"/>
      </w:pPr>
      <w:r>
        <w:lastRenderedPageBreak/>
        <w:t>Diagrama de componentes</w:t>
      </w:r>
    </w:p>
    <w:p w14:paraId="43B2518E" w14:textId="40CAD934" w:rsidR="007E6706" w:rsidRDefault="007E6706" w:rsidP="007E6706">
      <w:r>
        <w:rPr>
          <w:noProof/>
        </w:rPr>
        <w:drawing>
          <wp:inline distT="0" distB="0" distL="0" distR="0" wp14:anchorId="40FB8113" wp14:editId="1E601797">
            <wp:extent cx="7812965" cy="4680000"/>
            <wp:effectExtent l="0" t="0" r="0" b="6350"/>
            <wp:docPr id="1567169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16906" name="Imagen 156716906"/>
                    <pic:cNvPicPr/>
                  </pic:nvPicPr>
                  <pic:blipFill>
                    <a:blip r:embed="rId5" cstate="print">
                      <a:extLst>
                        <a:ext uri="{28A0092B-C50C-407E-A947-70E740481C1C}">
                          <a14:useLocalDpi xmlns:a14="http://schemas.microsoft.com/office/drawing/2010/main" val="0"/>
                        </a:ext>
                      </a:extLst>
                    </a:blip>
                    <a:stretch>
                      <a:fillRect/>
                    </a:stretch>
                  </pic:blipFill>
                  <pic:spPr>
                    <a:xfrm>
                      <a:off x="0" y="0"/>
                      <a:ext cx="7812965" cy="4680000"/>
                    </a:xfrm>
                    <a:prstGeom prst="rect">
                      <a:avLst/>
                    </a:prstGeom>
                  </pic:spPr>
                </pic:pic>
              </a:graphicData>
            </a:graphic>
          </wp:inline>
        </w:drawing>
      </w:r>
    </w:p>
    <w:p w14:paraId="2D5D6D4E" w14:textId="77777777" w:rsidR="00AE6AEE" w:rsidRDefault="00AE6AEE" w:rsidP="007E6706"/>
    <w:p w14:paraId="7FF1A22D" w14:textId="77777777" w:rsidR="00AE6AEE" w:rsidRDefault="00AE6AEE" w:rsidP="007E6706"/>
    <w:p w14:paraId="143948FA" w14:textId="39D26326" w:rsidR="00AE6AEE" w:rsidRDefault="00AE6AEE" w:rsidP="00AE6AEE">
      <w:pPr>
        <w:pStyle w:val="TtuloAPA1"/>
      </w:pPr>
      <w:r>
        <w:lastRenderedPageBreak/>
        <w:t>Diagrama de despliegue</w:t>
      </w:r>
    </w:p>
    <w:p w14:paraId="01CAD868" w14:textId="26563575" w:rsidR="00AE6AEE" w:rsidRPr="00D17F42" w:rsidRDefault="00984C65" w:rsidP="00D17F42">
      <w:pPr>
        <w:sectPr w:rsidR="00AE6AEE" w:rsidRPr="00D17F42" w:rsidSect="00AE6AEE">
          <w:pgSz w:w="15840" w:h="12240" w:orient="landscape"/>
          <w:pgMar w:top="1701" w:right="1418" w:bottom="1701" w:left="1418" w:header="709" w:footer="709" w:gutter="0"/>
          <w:cols w:space="708"/>
          <w:docGrid w:linePitch="360"/>
        </w:sectPr>
      </w:pPr>
      <w:r>
        <w:rPr>
          <w:rFonts w:ascii="Times New Roman" w:hAnsi="Times New Roman" w:cs="Times New Roman"/>
          <w:b/>
          <w:bCs/>
          <w:noProof/>
          <w:sz w:val="24"/>
          <w:szCs w:val="24"/>
        </w:rPr>
        <w:drawing>
          <wp:inline distT="0" distB="0" distL="0" distR="0" wp14:anchorId="202D1F22" wp14:editId="57195966">
            <wp:extent cx="7153275" cy="5248275"/>
            <wp:effectExtent l="0" t="0" r="9525" b="9525"/>
            <wp:docPr id="86300244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002445" name="Imagen 863002445"/>
                    <pic:cNvPicPr/>
                  </pic:nvPicPr>
                  <pic:blipFill>
                    <a:blip r:embed="rId6">
                      <a:extLst>
                        <a:ext uri="{28A0092B-C50C-407E-A947-70E740481C1C}">
                          <a14:useLocalDpi xmlns:a14="http://schemas.microsoft.com/office/drawing/2010/main" val="0"/>
                        </a:ext>
                      </a:extLst>
                    </a:blip>
                    <a:stretch>
                      <a:fillRect/>
                    </a:stretch>
                  </pic:blipFill>
                  <pic:spPr>
                    <a:xfrm>
                      <a:off x="0" y="0"/>
                      <a:ext cx="7153275" cy="5248275"/>
                    </a:xfrm>
                    <a:prstGeom prst="rect">
                      <a:avLst/>
                    </a:prstGeom>
                  </pic:spPr>
                </pic:pic>
              </a:graphicData>
            </a:graphic>
          </wp:inline>
        </w:drawing>
      </w:r>
    </w:p>
    <w:p w14:paraId="37BF6A5A" w14:textId="77777777" w:rsidR="00CF1628" w:rsidRPr="00487FF8" w:rsidRDefault="00CF1628" w:rsidP="00D17F42"/>
    <w:sectPr w:rsidR="00CF1628" w:rsidRPr="00487FF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FF8"/>
    <w:rsid w:val="00442785"/>
    <w:rsid w:val="00487FF8"/>
    <w:rsid w:val="007E6706"/>
    <w:rsid w:val="00984C65"/>
    <w:rsid w:val="009D39DC"/>
    <w:rsid w:val="00AE6AEE"/>
    <w:rsid w:val="00B86DAD"/>
    <w:rsid w:val="00BF734D"/>
    <w:rsid w:val="00CF1628"/>
    <w:rsid w:val="00D17F42"/>
    <w:rsid w:val="00F16FA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B8DF5"/>
  <w15:chartTrackingRefBased/>
  <w15:docId w15:val="{A71F43B1-CAA4-4D88-AD09-173D9D90E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FF8"/>
  </w:style>
  <w:style w:type="paragraph" w:styleId="Ttulo1">
    <w:name w:val="heading 1"/>
    <w:basedOn w:val="Normal"/>
    <w:next w:val="Normal"/>
    <w:link w:val="Ttulo1Car"/>
    <w:uiPriority w:val="9"/>
    <w:qFormat/>
    <w:rsid w:val="00487F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87F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87FF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87FF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87FF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87FF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87FF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87FF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87FF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87FF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87FF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87FF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87FF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87FF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87FF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87FF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87FF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87FF8"/>
    <w:rPr>
      <w:rFonts w:eastAsiaTheme="majorEastAsia" w:cstheme="majorBidi"/>
      <w:color w:val="272727" w:themeColor="text1" w:themeTint="D8"/>
    </w:rPr>
  </w:style>
  <w:style w:type="paragraph" w:styleId="Ttulo">
    <w:name w:val="Title"/>
    <w:basedOn w:val="Normal"/>
    <w:next w:val="Normal"/>
    <w:link w:val="TtuloCar"/>
    <w:uiPriority w:val="10"/>
    <w:qFormat/>
    <w:rsid w:val="00487F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87FF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87FF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87FF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87FF8"/>
    <w:pPr>
      <w:spacing w:before="160"/>
      <w:jc w:val="center"/>
    </w:pPr>
    <w:rPr>
      <w:i/>
      <w:iCs/>
      <w:color w:val="404040" w:themeColor="text1" w:themeTint="BF"/>
    </w:rPr>
  </w:style>
  <w:style w:type="character" w:customStyle="1" w:styleId="CitaCar">
    <w:name w:val="Cita Car"/>
    <w:basedOn w:val="Fuentedeprrafopredeter"/>
    <w:link w:val="Cita"/>
    <w:uiPriority w:val="29"/>
    <w:rsid w:val="00487FF8"/>
    <w:rPr>
      <w:i/>
      <w:iCs/>
      <w:color w:val="404040" w:themeColor="text1" w:themeTint="BF"/>
    </w:rPr>
  </w:style>
  <w:style w:type="paragraph" w:styleId="Prrafodelista">
    <w:name w:val="List Paragraph"/>
    <w:basedOn w:val="Normal"/>
    <w:uiPriority w:val="34"/>
    <w:qFormat/>
    <w:rsid w:val="00487FF8"/>
    <w:pPr>
      <w:ind w:left="720"/>
      <w:contextualSpacing/>
    </w:pPr>
  </w:style>
  <w:style w:type="character" w:styleId="nfasisintenso">
    <w:name w:val="Intense Emphasis"/>
    <w:basedOn w:val="Fuentedeprrafopredeter"/>
    <w:uiPriority w:val="21"/>
    <w:qFormat/>
    <w:rsid w:val="00487FF8"/>
    <w:rPr>
      <w:i/>
      <w:iCs/>
      <w:color w:val="0F4761" w:themeColor="accent1" w:themeShade="BF"/>
    </w:rPr>
  </w:style>
  <w:style w:type="paragraph" w:styleId="Citadestacada">
    <w:name w:val="Intense Quote"/>
    <w:basedOn w:val="Normal"/>
    <w:next w:val="Normal"/>
    <w:link w:val="CitadestacadaCar"/>
    <w:uiPriority w:val="30"/>
    <w:qFormat/>
    <w:rsid w:val="00487F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87FF8"/>
    <w:rPr>
      <w:i/>
      <w:iCs/>
      <w:color w:val="0F4761" w:themeColor="accent1" w:themeShade="BF"/>
    </w:rPr>
  </w:style>
  <w:style w:type="character" w:styleId="Referenciaintensa">
    <w:name w:val="Intense Reference"/>
    <w:basedOn w:val="Fuentedeprrafopredeter"/>
    <w:uiPriority w:val="32"/>
    <w:qFormat/>
    <w:rsid w:val="00487FF8"/>
    <w:rPr>
      <w:b/>
      <w:bCs/>
      <w:smallCaps/>
      <w:color w:val="0F4761" w:themeColor="accent1" w:themeShade="BF"/>
      <w:spacing w:val="5"/>
    </w:rPr>
  </w:style>
  <w:style w:type="paragraph" w:customStyle="1" w:styleId="TtuloAPA1">
    <w:name w:val="Título APA 1"/>
    <w:basedOn w:val="Normal"/>
    <w:link w:val="TtuloAPA1Car"/>
    <w:qFormat/>
    <w:rsid w:val="00487FF8"/>
    <w:pPr>
      <w:spacing w:after="0" w:line="480" w:lineRule="auto"/>
      <w:ind w:firstLine="720"/>
      <w:jc w:val="center"/>
    </w:pPr>
    <w:rPr>
      <w:rFonts w:ascii="Times New Roman" w:hAnsi="Times New Roman" w:cs="Times New Roman"/>
      <w:b/>
      <w:sz w:val="24"/>
      <w:szCs w:val="24"/>
      <w:lang w:val="es-ES"/>
    </w:rPr>
  </w:style>
  <w:style w:type="character" w:customStyle="1" w:styleId="TtuloAPA1Car">
    <w:name w:val="Título APA 1 Car"/>
    <w:basedOn w:val="Fuentedeprrafopredeter"/>
    <w:link w:val="TtuloAPA1"/>
    <w:rsid w:val="00487FF8"/>
    <w:rPr>
      <w:rFonts w:ascii="Times New Roman" w:hAnsi="Times New Roman" w:cs="Times New Roman"/>
      <w:b/>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84156-BC88-4C40-8798-F2F32A003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6</Pages>
  <Words>329</Words>
  <Characters>1812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Mario Florez Hernandez</dc:creator>
  <cp:keywords/>
  <dc:description/>
  <cp:lastModifiedBy>Jorge Mario Florez Hernandez</cp:lastModifiedBy>
  <cp:revision>2</cp:revision>
  <dcterms:created xsi:type="dcterms:W3CDTF">2024-11-17T18:58:00Z</dcterms:created>
  <dcterms:modified xsi:type="dcterms:W3CDTF">2024-11-18T02:27:00Z</dcterms:modified>
</cp:coreProperties>
</file>