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AE07" w14:textId="77777777" w:rsidR="00EE595C" w:rsidRPr="00EE595C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b/>
        </w:rPr>
      </w:pPr>
      <w:r w:rsidRPr="00EE595C">
        <w:rPr>
          <w:rFonts w:ascii="Times New Roman" w:hAnsi="Times New Roman" w:cs="Times New Roman"/>
          <w:b/>
        </w:rPr>
        <w:t>Construcción de software integrador de tecnologías orientadas a servicios</w:t>
      </w:r>
    </w:p>
    <w:p w14:paraId="5EF02795" w14:textId="2DB94BE8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EE595C">
        <w:rPr>
          <w:rFonts w:ascii="Times New Roman" w:hAnsi="Times New Roman" w:cs="Times New Roman"/>
          <w:b/>
        </w:rPr>
        <w:t xml:space="preserve">GA6-220501096-AA2-EV01 </w:t>
      </w:r>
      <w:r w:rsidR="00CF1A40" w:rsidRPr="00CF1A40">
        <w:rPr>
          <w:rFonts w:ascii="Times New Roman" w:hAnsi="Times New Roman" w:cs="Times New Roman"/>
          <w:b/>
        </w:rPr>
        <w:t>creación de la estructura de la BD y aplicación de restricciones</w:t>
      </w:r>
    </w:p>
    <w:p w14:paraId="3E2B6303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21822DE7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1A27B928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00F6FCE4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1E5063A3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Jorge Mario Flórez Hernández</w:t>
      </w:r>
    </w:p>
    <w:p w14:paraId="0D0B2F86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Ficha 2879719</w:t>
      </w:r>
    </w:p>
    <w:p w14:paraId="012AD55A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63479939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4CCE18C1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1998872C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0B865B69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Instructor</w:t>
      </w:r>
      <w:r>
        <w:rPr>
          <w:rFonts w:ascii="Times New Roman" w:hAnsi="Times New Roman" w:cs="Times New Roman"/>
          <w:lang w:val="es-ES"/>
        </w:rPr>
        <w:t xml:space="preserve"> Edgar Camilo Figueroa Rivera </w:t>
      </w:r>
    </w:p>
    <w:p w14:paraId="3C6D7601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Tecnólogo en Análisis y desarrollo de Software</w:t>
      </w:r>
    </w:p>
    <w:p w14:paraId="4E54DA4E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Servicio Nacional de Aprendizaje - SENA</w:t>
      </w:r>
    </w:p>
    <w:p w14:paraId="2847C94A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6501E563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14C9E813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20D8E3F7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</w:p>
    <w:p w14:paraId="3BAE4403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 w:rsidRPr="00093104">
        <w:rPr>
          <w:rFonts w:ascii="Times New Roman" w:hAnsi="Times New Roman" w:cs="Times New Roman"/>
          <w:lang w:val="es-ES"/>
        </w:rPr>
        <w:t>Pereira, Colombia</w:t>
      </w:r>
    </w:p>
    <w:p w14:paraId="2773F34B" w14:textId="77777777" w:rsidR="00EE595C" w:rsidRPr="00093104" w:rsidRDefault="00EE595C" w:rsidP="00EE595C">
      <w:pPr>
        <w:spacing w:after="0" w:line="480" w:lineRule="auto"/>
        <w:ind w:left="12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Marzo 2025</w:t>
      </w:r>
      <w:r w:rsidRPr="00093104">
        <w:rPr>
          <w:rFonts w:ascii="Times New Roman" w:hAnsi="Times New Roman" w:cs="Times New Roman"/>
          <w:lang w:val="es-ES"/>
        </w:rPr>
        <w:br w:type="page"/>
      </w:r>
    </w:p>
    <w:p w14:paraId="264953AC" w14:textId="77777777" w:rsidR="00EE595C" w:rsidRPr="00093104" w:rsidRDefault="00EE595C" w:rsidP="00EE595C">
      <w:pPr>
        <w:pStyle w:val="TtuloAPA1"/>
        <w:ind w:left="12"/>
      </w:pPr>
      <w:r w:rsidRPr="00093104">
        <w:lastRenderedPageBreak/>
        <w:t>Introducción</w:t>
      </w:r>
    </w:p>
    <w:p w14:paraId="661BB5A3" w14:textId="39B4FC17" w:rsidR="00EE595C" w:rsidRPr="00133F22" w:rsidRDefault="00EE595C" w:rsidP="00133F22">
      <w:pPr>
        <w:pStyle w:val="TtuloAPA1"/>
        <w:ind w:left="721"/>
        <w:jc w:val="both"/>
        <w:rPr>
          <w:b w:val="0"/>
          <w:bCs/>
          <w:i/>
          <w:iCs/>
        </w:rPr>
      </w:pPr>
      <w:r w:rsidRPr="00093104">
        <w:rPr>
          <w:b w:val="0"/>
          <w:bCs/>
        </w:rPr>
        <w:t xml:space="preserve">En el presente trabajo será abordado el desarrollo de la evidencia </w:t>
      </w:r>
      <w:r w:rsidR="00133F22" w:rsidRPr="00133F22">
        <w:rPr>
          <w:b w:val="0"/>
          <w:bCs/>
          <w:i/>
          <w:iCs/>
        </w:rPr>
        <w:t>creación de la estructura de la BD y aplicación de restricciones</w:t>
      </w:r>
      <w:r w:rsidRPr="00093104">
        <w:rPr>
          <w:b w:val="0"/>
          <w:bCs/>
        </w:rPr>
        <w:t xml:space="preserve">, </w:t>
      </w:r>
      <w:r w:rsidR="00B6648A">
        <w:rPr>
          <w:b w:val="0"/>
          <w:bCs/>
        </w:rPr>
        <w:t>donde es requerido crear la estructura de la base de datos</w:t>
      </w:r>
      <w:r w:rsidR="006E6854">
        <w:rPr>
          <w:b w:val="0"/>
          <w:bCs/>
        </w:rPr>
        <w:t>, determinando sus tipos de datos, restricciones de llaves primarias y llaves foráneas.</w:t>
      </w:r>
    </w:p>
    <w:p w14:paraId="50142B58" w14:textId="77777777" w:rsidR="00EE595C" w:rsidRDefault="00EE595C" w:rsidP="00EE595C">
      <w:pPr>
        <w:rPr>
          <w:rFonts w:ascii="Times New Roman" w:hAnsi="Times New Roman" w:cs="Times New Roman"/>
          <w:bCs/>
          <w:lang w:val="es-ES"/>
        </w:rPr>
      </w:pPr>
      <w:r>
        <w:rPr>
          <w:b/>
          <w:bCs/>
        </w:rPr>
        <w:br w:type="page"/>
      </w:r>
    </w:p>
    <w:p w14:paraId="30CFB5D9" w14:textId="77777777" w:rsidR="00EE595C" w:rsidRDefault="00EE595C" w:rsidP="00EE595C">
      <w:pPr>
        <w:pStyle w:val="TtuloAPA1"/>
      </w:pPr>
      <w:r>
        <w:lastRenderedPageBreak/>
        <w:t>Objetivo</w:t>
      </w:r>
    </w:p>
    <w:p w14:paraId="69CDE360" w14:textId="51E5BABA" w:rsidR="00EE595C" w:rsidRPr="00DF4328" w:rsidRDefault="00EE595C" w:rsidP="002F5773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 xml:space="preserve">La presente actividad tiene por objetivo </w:t>
      </w:r>
      <w:r w:rsidR="00D6048F">
        <w:rPr>
          <w:b w:val="0"/>
          <w:bCs/>
        </w:rPr>
        <w:t xml:space="preserve">aplicar los aprendizajes obtenidos en la unidad para el desarrollo de la </w:t>
      </w:r>
      <w:r w:rsidR="002F5773">
        <w:rPr>
          <w:b w:val="0"/>
          <w:bCs/>
        </w:rPr>
        <w:t>base de datos de nuestro proyecto formativo mediante la definición de la estruc</w:t>
      </w:r>
      <w:r w:rsidR="00D6048F">
        <w:rPr>
          <w:b w:val="0"/>
          <w:bCs/>
        </w:rPr>
        <w:t>tura</w:t>
      </w:r>
      <w:r w:rsidR="00BA3D9D">
        <w:rPr>
          <w:b w:val="0"/>
          <w:bCs/>
        </w:rPr>
        <w:t>, la creación del diseño de la base de datos, sus atributos, sus tipos de dato</w:t>
      </w:r>
      <w:r w:rsidR="00CF4F1B">
        <w:rPr>
          <w:b w:val="0"/>
          <w:bCs/>
        </w:rPr>
        <w:t xml:space="preserve"> y restricciones.</w:t>
      </w:r>
    </w:p>
    <w:p w14:paraId="1A98C2ED" w14:textId="77777777" w:rsidR="00EE595C" w:rsidRPr="00093104" w:rsidRDefault="00EE595C" w:rsidP="00EE595C">
      <w:pPr>
        <w:ind w:left="12"/>
        <w:rPr>
          <w:rFonts w:ascii="Times New Roman" w:hAnsi="Times New Roman" w:cs="Times New Roman"/>
          <w:bCs/>
          <w:lang w:val="es-ES"/>
        </w:rPr>
      </w:pPr>
      <w:r w:rsidRPr="00093104">
        <w:rPr>
          <w:rFonts w:ascii="Times New Roman" w:hAnsi="Times New Roman" w:cs="Times New Roman"/>
          <w:b/>
          <w:bCs/>
        </w:rPr>
        <w:br w:type="page"/>
      </w:r>
    </w:p>
    <w:p w14:paraId="507AB252" w14:textId="77777777" w:rsidR="00DB38F5" w:rsidRDefault="00DB38F5" w:rsidP="00EE595C">
      <w:pPr>
        <w:pStyle w:val="TtuloAPA1"/>
        <w:ind w:firstLine="0"/>
        <w:sectPr w:rsidR="00DB38F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30E4D5" w14:textId="409BA7A0" w:rsidR="00A55288" w:rsidRDefault="00A55288" w:rsidP="00EE595C">
      <w:pPr>
        <w:pStyle w:val="TtuloAPA1"/>
        <w:ind w:firstLine="0"/>
      </w:pPr>
      <w:r>
        <w:lastRenderedPageBreak/>
        <w:t>Modelo Entidad Relación</w:t>
      </w:r>
    </w:p>
    <w:p w14:paraId="0E17D0A1" w14:textId="31B73FB4" w:rsidR="00DB38F5" w:rsidRDefault="00A804A8" w:rsidP="00EE595C">
      <w:pPr>
        <w:pStyle w:val="TtuloAPA1"/>
        <w:ind w:firstLine="0"/>
        <w:sectPr w:rsidR="00DB38F5" w:rsidSect="00DB38F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13A6A5" wp14:editId="77E7850B">
            <wp:extent cx="7451677" cy="5218949"/>
            <wp:effectExtent l="0" t="0" r="0" b="0"/>
            <wp:docPr id="1626333920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33920" name="Gráfico 162633392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133" cy="52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48F" w14:textId="6AA31404" w:rsidR="00EE595C" w:rsidRDefault="00A55288" w:rsidP="00EE595C">
      <w:pPr>
        <w:pStyle w:val="TtuloAPA1"/>
        <w:ind w:firstLine="0"/>
      </w:pPr>
      <w:r>
        <w:lastRenderedPageBreak/>
        <w:t>Descripción de la estructura de la base de datos</w:t>
      </w:r>
    </w:p>
    <w:p w14:paraId="778C1FDF" w14:textId="09CA272E" w:rsidR="00CD3C73" w:rsidRPr="00EE595C" w:rsidRDefault="00CD3C73" w:rsidP="00CD3C73">
      <w:pPr>
        <w:rPr>
          <w:rFonts w:ascii="Times New Roman" w:hAnsi="Times New Roman" w:cs="Times New Roman"/>
        </w:rPr>
      </w:pPr>
    </w:p>
    <w:sectPr w:rsidR="00CD3C73" w:rsidRPr="00EE5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36E03"/>
    <w:multiLevelType w:val="hybridMultilevel"/>
    <w:tmpl w:val="4FF4CE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213"/>
    <w:multiLevelType w:val="hybridMultilevel"/>
    <w:tmpl w:val="B3509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69099">
    <w:abstractNumId w:val="1"/>
  </w:num>
  <w:num w:numId="2" w16cid:durableId="9085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A8"/>
    <w:rsid w:val="000A7DB6"/>
    <w:rsid w:val="00133F22"/>
    <w:rsid w:val="002F5773"/>
    <w:rsid w:val="004433FD"/>
    <w:rsid w:val="006E6854"/>
    <w:rsid w:val="00725F4C"/>
    <w:rsid w:val="00A55288"/>
    <w:rsid w:val="00A804A8"/>
    <w:rsid w:val="00B3116E"/>
    <w:rsid w:val="00B6648A"/>
    <w:rsid w:val="00BA3D9D"/>
    <w:rsid w:val="00CD3C73"/>
    <w:rsid w:val="00CF1A40"/>
    <w:rsid w:val="00CF4F1B"/>
    <w:rsid w:val="00D6048F"/>
    <w:rsid w:val="00DB38F5"/>
    <w:rsid w:val="00DC7CDC"/>
    <w:rsid w:val="00EB018B"/>
    <w:rsid w:val="00EB71A8"/>
    <w:rsid w:val="00E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5B2E"/>
  <w15:chartTrackingRefBased/>
  <w15:docId w15:val="{89C18148-B0A6-4BA5-8381-195B01F8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1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1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1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1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1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1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1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1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1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1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1A8"/>
    <w:rPr>
      <w:b/>
      <w:bCs/>
      <w:smallCaps/>
      <w:color w:val="0F4761" w:themeColor="accent1" w:themeShade="BF"/>
      <w:spacing w:val="5"/>
    </w:rPr>
  </w:style>
  <w:style w:type="paragraph" w:customStyle="1" w:styleId="TtuloAPA1">
    <w:name w:val="Título APA 1"/>
    <w:basedOn w:val="Normal"/>
    <w:link w:val="TtuloAPA1Car"/>
    <w:qFormat/>
    <w:rsid w:val="00EE595C"/>
    <w:pPr>
      <w:spacing w:after="0" w:line="480" w:lineRule="auto"/>
      <w:ind w:firstLine="720"/>
      <w:jc w:val="center"/>
    </w:pPr>
    <w:rPr>
      <w:rFonts w:ascii="Times New Roman" w:hAnsi="Times New Roman" w:cs="Times New Roman"/>
      <w:b/>
      <w:lang w:val="es-ES"/>
    </w:rPr>
  </w:style>
  <w:style w:type="character" w:customStyle="1" w:styleId="TtuloAPA1Car">
    <w:name w:val="Título APA 1 Car"/>
    <w:basedOn w:val="Fuentedeprrafopredeter"/>
    <w:link w:val="TtuloAPA1"/>
    <w:rsid w:val="00EE595C"/>
    <w:rPr>
      <w:rFonts w:ascii="Times New Roman" w:hAnsi="Times New Roman" w:cs="Times New Roman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florez</dc:creator>
  <cp:keywords/>
  <dc:description/>
  <cp:lastModifiedBy>Jorge Mario Florez Hernandez</cp:lastModifiedBy>
  <cp:revision>13</cp:revision>
  <dcterms:created xsi:type="dcterms:W3CDTF">2025-03-19T04:43:00Z</dcterms:created>
  <dcterms:modified xsi:type="dcterms:W3CDTF">2025-03-19T04:52:00Z</dcterms:modified>
</cp:coreProperties>
</file>