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</w:rPr>
        <w:t xml:space="preserve">IUCN Red List of Ecosystems Assessments</w:t>
      </w:r>
    </w:p>
    <w:p>
      <w:pPr>
        <w:pStyle w:val="BodyText"/>
      </w:pPr>
      <w:r>
        <w:t xml:space="preserve">Draft Assessment Report for Macrogroup M010 Madrean Lowland Evergreen Woodland</w:t>
      </w:r>
    </w:p>
    <w:p>
      <w:pPr>
        <w:pStyle w:val="BodyText"/>
      </w:pPr>
      <w:r>
        <w:t xml:space="preserve">Version Recived 20170509 Version Accepted Version Web Published Version Published</w:t>
      </w:r>
    </w:p>
    <w:p>
      <w:pPr>
        <w:pStyle w:val="BodyText"/>
      </w:pPr>
      <w:r>
        <w:rPr>
          <w:b/>
        </w:rPr>
        <w:t xml:space="preserve">Citation</w:t>
      </w:r>
      <w:r>
        <w:t xml:space="preserve">:</w:t>
      </w:r>
    </w:p>
    <w:p>
      <w:pPr>
        <w:pStyle w:val="BodyText"/>
      </w:pPr>
      <w:r>
        <w:rPr>
          <w:b/>
        </w:rPr>
        <w:t xml:space="preserve">More information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izager@provitaonline.org</w:t>
        </w:r>
      </w:hyperlink>
    </w:p>
    <w:p>
      <w:pPr>
        <w:pStyle w:val="BodyText"/>
      </w:pPr>
      <w:r>
        <w:rPr>
          <w:b/>
        </w:rPr>
        <w:t xml:space="preserve">Abstract</w:t>
      </w:r>
      <w:r>
        <w:t xml:space="preserve">: 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  <w:r>
        <w:t xml:space="preserve"> </w:t>
      </w: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Ecosystem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Macrogroup M010 Madrean Lowland Evergreen Woodland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Assessment’s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Nearctic (005/NA)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Global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Macrogroup M010 Madrean Lowland Evergreen Woodland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1</w:t>
            </w:r>
          </w:p>
        </w:tc>
        <w:tc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2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3</w:t>
            </w:r>
          </w:p>
        </w:tc>
        <w:tc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CR: Critically Endangered, EN: Endangered, VU: Vulneable, NT: Near Threatened, LC: Least Concern, DD Data Deficient, NE: Not Evaluated</w:t>
      </w:r>
    </w:p>
    <w:p>
      <w:pPr>
        <w:pStyle w:val="BodyText"/>
      </w:pPr>
      <w:r>
        <w:rPr>
          <w:i/>
        </w:rPr>
        <w:t xml:space="preserve">Macrogroup M010 Madrean Lowland Evergreen Woodland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2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odyText"/>
      </w:pPr>
      <w:r>
        <w:rPr>
          <w:i/>
        </w:rPr>
        <w:t xml:space="preserve">Ecosystem classification and concept:</w:t>
      </w:r>
    </w:p>
    <w:p>
      <w:pPr>
        <w:pStyle w:val="Heading1"/>
      </w:pPr>
      <w:bookmarkStart w:id="23" w:name="classification"/>
      <w:bookmarkEnd w:id="23"/>
      <w:r>
        <w:rPr>
          <w:i/>
        </w:rPr>
        <w:t xml:space="preserve">1 Classification</w:t>
      </w:r>
      <w:r>
        <w:t xml:space="preserve">:</w:t>
      </w:r>
    </w:p>
    <w:p>
      <w:pPr>
        <w:pStyle w:val="FirstParagraph"/>
      </w:pPr>
      <w:r>
        <w:t xml:space="preserve">IUCN habitats classification scheme (Version</w:t>
      </w:r>
      <w:r>
        <w:t xml:space="preserve"> </w:t>
      </w:r>
      <w:r>
        <w:rPr>
          <w:i/>
        </w:rPr>
        <w:t xml:space="preserve">?.?</w:t>
      </w:r>
      <w:r>
        <w:t xml:space="preserve">) Scheme code:</w:t>
      </w:r>
      <w:r>
        <w:t xml:space="preserve"> </w:t>
      </w:r>
      <w:r>
        <w:rPr>
          <w:i/>
          <w:b/>
        </w:rPr>
        <w:t xml:space="preserve">M010</w:t>
      </w:r>
    </w:p>
    <w:p>
      <w:pPr>
        <w:pStyle w:val="BodyText"/>
      </w:pPr>
      <w:r>
        <w:rPr>
          <w:i/>
        </w:rPr>
        <w:t xml:space="preserve">International Vegetation Classification Standard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4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Heading1"/>
      </w:pPr>
      <w:bookmarkStart w:id="25" w:name="ecosystem-description"/>
      <w:bookmarkEnd w:id="25"/>
      <w:r>
        <w:rPr>
          <w:i/>
        </w:rPr>
        <w:t xml:space="preserve">2 Ecosystem description</w:t>
      </w:r>
    </w:p>
    <w:p>
      <w:pPr>
        <w:pStyle w:val="FirstParagraph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Mexico,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MX, US</w:t>
      </w:r>
    </w:p>
    <w:p>
      <w:pPr>
        <w:pStyle w:val="Heading2"/>
      </w:pPr>
      <w:bookmarkStart w:id="26" w:name="characteristic-native-biota"/>
      <w:bookmarkEnd w:id="26"/>
      <w:r>
        <w:t xml:space="preserve">2.1 Characteristic native biota</w:t>
      </w:r>
    </w:p>
    <w:p>
      <w:pPr>
        <w:pStyle w:val="Heading2"/>
      </w:pPr>
      <w:bookmarkStart w:id="27" w:name="abiotic-features"/>
      <w:bookmarkEnd w:id="27"/>
      <w:r>
        <w:t xml:space="preserve">2.2 Abiotic features</w:t>
      </w:r>
    </w:p>
    <w:p>
      <w:pPr>
        <w:pStyle w:val="Heading2"/>
      </w:pPr>
      <w:bookmarkStart w:id="28" w:name="distribution"/>
      <w:bookmarkEnd w:id="28"/>
      <w:r>
        <w:t xml:space="preserve">2.3 Distribution</w:t>
      </w:r>
    </w:p>
    <w:p>
      <w:pPr>
        <w:pStyle w:val="FirstParagraph"/>
      </w:pPr>
      <w:r>
        <w:t xml:space="preserve">Distribution Author:</w:t>
      </w:r>
      <w:r>
        <w:t xml:space="preserve"> </w:t>
      </w:r>
      <w:r>
        <w:rPr>
          <w:i/>
          <w:b/>
        </w:rPr>
        <w:t xml:space="preserve">JR Ferrer-Paris, Sources: NatureServe</w:t>
      </w:r>
      <w:r>
        <w:t xml:space="preserve"> </w:t>
      </w:r>
      <w:r>
        <w:t xml:space="preserve">Distribution Title:</w:t>
      </w:r>
      <w:r>
        <w:t xml:space="preserve"> </w:t>
      </w:r>
      <w:r>
        <w:rPr>
          <w:i/>
          <w:b/>
        </w:rPr>
        <w:t xml:space="preserve">Potential distribution of the Macrogroup Madrean Lowland Evergreen Woodland</w:t>
      </w:r>
      <w:r>
        <w:t xml:space="preserve"> </w:t>
      </w:r>
      <w:r>
        <w:t xml:space="preserve">Distribution map caption:</w:t>
      </w:r>
      <w:r>
        <w:t xml:space="preserve"> </w:t>
      </w:r>
      <w:r>
        <w:rPr>
          <w:i/>
          <w:b/>
        </w:rPr>
        <w:t xml:space="preserve">Potential distribution range (grey, according to ``Range Maps of Vegetation Macrogroups in South America – Potential Extent'' version of May 2015), and cells used in the assessment (green, validated according to Ferrer-Paris et al. MS, which represent 61 \% of the potential distribution)</w:t>
      </w:r>
    </w:p>
    <w:p>
      <w:pPr>
        <w:pStyle w:val="Heading2"/>
      </w:pPr>
      <w:bookmarkStart w:id="29" w:name="ecological-processes"/>
      <w:bookmarkEnd w:id="29"/>
      <w:r>
        <w:t xml:space="preserve">2.4 Ecological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0" w:name="threatening-processes"/>
      <w:bookmarkEnd w:id="30"/>
      <w:r>
        <w:t xml:space="preserve">3 Threatening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1" w:name="assessment"/>
      <w:bookmarkEnd w:id="31"/>
      <w:r>
        <w:t xml:space="preserve">4 Assessment</w:t>
      </w:r>
    </w:p>
    <w:p>
      <w:pPr>
        <w:pStyle w:val="Heading2"/>
      </w:pPr>
      <w:bookmarkStart w:id="32" w:name="criterion-a"/>
      <w:bookmarkEnd w:id="32"/>
      <w:r>
        <w:t xml:space="preserve">4.1 Criterion A</w:t>
      </w:r>
    </w:p>
    <w:p>
      <w:pPr>
        <w:pStyle w:val="Heading2"/>
      </w:pPr>
      <w:bookmarkStart w:id="33" w:name="criterion-b"/>
      <w:bookmarkEnd w:id="33"/>
      <w:r>
        <w:t xml:space="preserve">4.2 Criterion B</w:t>
      </w:r>
    </w:p>
    <w:p>
      <w:pPr>
        <w:pStyle w:val="Heading2"/>
      </w:pPr>
      <w:bookmarkStart w:id="34" w:name="criterion-c"/>
      <w:bookmarkEnd w:id="34"/>
      <w:r>
        <w:t xml:space="preserve">4.3 Criterion C</w:t>
      </w:r>
    </w:p>
    <w:p>
      <w:pPr>
        <w:pStyle w:val="Heading2"/>
      </w:pPr>
      <w:bookmarkStart w:id="35" w:name="criterion-d"/>
      <w:bookmarkEnd w:id="35"/>
      <w:r>
        <w:t xml:space="preserve">4.4 Criterion D</w:t>
      </w:r>
    </w:p>
    <w:p>
      <w:pPr>
        <w:pStyle w:val="Heading2"/>
      </w:pPr>
      <w:bookmarkStart w:id="36" w:name="criterion-e"/>
      <w:bookmarkEnd w:id="36"/>
      <w:r>
        <w:t xml:space="preserve">4.5 Criterion E</w:t>
      </w:r>
    </w:p>
    <w:p>
      <w:pPr>
        <w:pStyle w:val="Heading2"/>
      </w:pPr>
      <w:bookmarkStart w:id="37" w:name="overall-status"/>
      <w:bookmarkEnd w:id="37"/>
      <w:r>
        <w:t xml:space="preserve">4.6 Overall status</w:t>
      </w:r>
    </w:p>
    <w:p>
      <w:pPr>
        <w:pStyle w:val="Heading1"/>
      </w:pPr>
      <w:bookmarkStart w:id="38" w:name="references"/>
      <w:bookmarkEnd w:id="38"/>
      <w:r>
        <w:t xml:space="preserve">References</w:t>
      </w:r>
    </w:p>
    <w:p>
      <w:pPr>
        <w:pStyle w:val="FirstParagraph"/>
      </w:pPr>
      <w:r>
        <w:t xml:space="preserve">Authors</w:t>
      </w:r>
    </w:p>
    <w:p>
      <w:pPr>
        <w:pStyle w:val="BodyText"/>
      </w:pPr>
      <w:r>
        <w:t xml:space="preserve">Editor</w:t>
      </w:r>
    </w:p>
    <w:p>
      <w:pPr>
        <w:pStyle w:val="BodyText"/>
      </w:pPr>
      <w:r>
        <w:t xml:space="preserve">Editorial collaborators</w:t>
      </w:r>
    </w:p>
    <w:p>
      <w:pPr>
        <w:pStyle w:val="BodyText"/>
      </w:pPr>
      <w:r>
        <w:t xml:space="preserve">Scientific editors</w:t>
      </w:r>
    </w:p>
    <w:p>
      <w:pPr>
        <w:pStyle w:val="BodyText"/>
      </w:pPr>
      <w:r>
        <w:t xml:space="preserve">Edition &amp; Design</w:t>
      </w:r>
    </w:p>
    <w:p>
      <w:pPr>
        <w:pStyle w:val="BodyText"/>
      </w:pPr>
      <w:r>
        <w:t xml:space="preserve">Web portal</w:t>
      </w:r>
    </w:p>
    <w:p>
      <w:pPr>
        <w:pStyle w:val="Heading1"/>
      </w:pPr>
      <w:bookmarkStart w:id="39" w:name="opinions"/>
      <w:bookmarkEnd w:id="39"/>
      <w:r>
        <w:t xml:space="preserve">Opinions</w:t>
      </w:r>
    </w:p>
    <w:p>
      <w:pPr>
        <w:pStyle w:val="FirstParagraph"/>
      </w:pPr>
      <w:r>
        <w:t xml:space="preserve">Opinions expressed in this publication do not necessarily reflect the views of IUCN, its Council or its Members.</w:t>
      </w:r>
    </w:p>
    <w:p>
      <w:pPr>
        <w:pStyle w:val="BodyText"/>
      </w:pPr>
      <w:r>
        <w:t xml:space="preserve">IUCN Commission on Ecosystem Management and IUCN Global Ecosystem Management Programme, Gland Switzerland.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4023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2017-05-24T22:21:18Z</dcterms:created>
  <dcterms:modified xsi:type="dcterms:W3CDTF">2017-05-24T22:21:18Z</dcterms:modified>
</cp:coreProperties>
</file>