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bCs/>
          <w:color w:val="2F5496" w:themeColor="accent1" w:themeShade="BF"/>
          <w:sz w:val="36"/>
          <w:szCs w:val="36"/>
        </w:rPr>
        <w:t xml:space="preserve">Summary: AgriFleet Analytics – traceable farm fleet maintenance</w:t>
      </w:r>
    </w:p>
    <w:p>
      <w:pPr>
        <w:pBdr>
          <w:bottom w:val="single" w:sz="12" w:space="7" w:color="1F5FA8"/>
        </w:pBdr>
        <w:spacing w:after="160"/>
      </w:pPr>
      <w:r>
        <w:rPr>
          <w:color w:val="3B3838" w:themeColor="background2" w:themeShade="40"/>
        </w:rPr>
        <w:t xml:space="preserve">Private portfolio project. The four machines and their telemetry are simulated. The as-is process and the stakeholder needs come from the author's own farm experience and have not been validated in interviews with other farmers or workshops.</w:t>
      </w: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9"/>
        <w:gridCol w:w="5159"/>
      </w:tblGrid>
      <w:tr>
        <w:tc>
          <w:tcPr>
            <w:tcW w:w="51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140" w:type="dxa"/>
            </w:tcMar>
          </w:tcPr>
          <w:p>
            <w:pPr>
              <w:spacing w:after="20"/>
            </w:pPr>
            <w:r>
              <w:rPr>
                <w:b/>
                <w:bCs/>
                <w:color w:val="1F5FA8"/>
                <w:spacing w:val="10"/>
              </w:rPr>
              <w:t xml:space="preserve">Problem</w:t>
            </w:r>
          </w:p>
          <w:p>
            <w:pPr>
              <w:spacing w:line="252" w:lineRule="auto"/>
            </w:pPr>
            <w:r>
              <w:t xml:space="preserve">On a small hay and dairy farm, machines get serviced when someone remembers a due interval or when they break during work. Nothing is recorded, and the workshop gets only a verbal description.</w:t>
            </w:r>
          </w:p>
        </w:tc>
        <w:tc>
          <w:tcPr>
            <w:tcW w:w="51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80" w:type="dxa"/>
              <w:right w:w="0" w:type="dxa"/>
            </w:tcMar>
          </w:tcPr>
          <w:p>
            <w:pPr>
              <w:spacing w:after="20"/>
            </w:pPr>
            <w:r>
              <w:rPr>
                <w:b/>
                <w:bCs/>
                <w:color w:val="1F5FA8"/>
                <w:spacing w:val="10"/>
              </w:rPr>
              <w:t xml:space="preserve">Approach</w:t>
            </w:r>
          </w:p>
          <w:p>
            <w:pPr>
              <w:spacing w:line="252" w:lineRule="auto"/>
            </w:pPr>
            <w:r>
              <w:t xml:space="preserve">Requirements engineering end to end: stakeholder analysis, BPMN as-is and to-be, a user story map (19 stories) and 22 requirements with MoSCoW priority, traced from each need to code and tests.</w:t>
            </w:r>
          </w:p>
        </w:tc>
      </w:tr>
      <w:tr>
        <w:tc>
          <w:tcPr>
            <w:tcW w:w="51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140" w:type="dxa"/>
            </w:tcMar>
          </w:tcPr>
          <w:p>
            <w:pPr>
              <w:spacing w:after="20"/>
            </w:pPr>
            <w:r>
              <w:rPr>
                <w:b/>
                <w:bCs/>
                <w:color w:val="1F5FA8"/>
                <w:spacing w:val="10"/>
              </w:rPr>
              <w:t xml:space="preserve">Solution</w:t>
            </w:r>
          </w:p>
          <w:p>
            <w:pPr>
              <w:spacing w:line="252" w:lineRule="auto"/>
            </w:pPr>
            <w:r>
              <w:t xml:space="preserve">Every morning the farmer opens one dashboard that ranks the four machines and shows status, a service recommendation and the measured reason behind every flag. No hidden scoring, no machine learning.</w:t>
            </w:r>
          </w:p>
        </w:tc>
        <w:tc>
          <w:tcPr>
            <w:tcW w:w="51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40" w:type="dxa"/>
              <w:bottom w:w="80" w:type="dxa"/>
              <w:right w:w="0" w:type="dxa"/>
            </w:tcMar>
          </w:tcPr>
          <w:p>
            <w:pPr>
              <w:spacing w:after="20"/>
            </w:pPr>
            <w:r>
              <w:rPr>
                <w:b/>
                <w:bCs/>
                <w:color w:val="1F5FA8"/>
                <w:spacing w:val="10"/>
              </w:rPr>
              <w:t xml:space="preserve">Result</w:t>
            </w:r>
          </w:p>
          <w:p>
            <w:pPr>
              <w:spacing w:line="252" w:lineRule="auto"/>
            </w:pPr>
            <w:r>
              <w:t xml:space="preserve">The Must release runs as a distributed system of three Spring Boot modules. Of the 22 requirements, 18 are verified by unit tests and 4 by inspection or demonstration.</w:t>
            </w:r>
          </w:p>
        </w:tc>
      </w:tr>
    </w:tbl>
    <w:p>
      <w:pPr>
        <w:spacing w:after="120"/>
      </w:pPr>
    </w:p>
    <w:tbl>
      <w:tblPr>
        <w:tblW w:w="10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0"/>
        <w:gridCol w:w="3709"/>
        <w:gridCol w:w="3709"/>
      </w:tblGrid>
      <w:tr>
        <w:tc>
          <w:tcPr>
            <w:tcW w:w="2900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Aspect</w:t>
            </w:r>
          </w:p>
        </w:tc>
        <w:tc>
          <w:tcPr>
            <w:tcW w:w="3709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As-Is</w:t>
            </w:r>
          </w:p>
        </w:tc>
        <w:tc>
          <w:tcPr>
            <w:tcW w:w="3709" w:type="dxa"/>
            <w:shd w:val="clear" w:color="auto" w:fill="D9D9D9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To-Be with AgriFleet</w:t>
            </w:r>
          </w:p>
        </w:tc>
      </w:tr>
      <w:tr>
        <w:tc>
          <w:tcPr>
            <w:tcW w:w="29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Trigger for a check</w:t>
            </w:r>
          </w:p>
        </w:tc>
        <w:tc>
          <w:tcPr>
            <w:tcW w:w="3709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Hour meter from memory, or a breakdown</w:t>
            </w:r>
          </w:p>
        </w:tc>
        <w:tc>
          <w:tcPr>
            <w:tcW w:w="3709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Daily check of the ranked fleet</w:t>
            </w:r>
          </w:p>
        </w:tc>
      </w:tr>
      <w:tr>
        <w:tc>
          <w:tcPr>
            <w:tcW w:w="29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Order across the fleet</w:t>
            </w:r>
          </w:p>
        </w:tc>
        <w:tc>
          <w:tcPr>
            <w:tcW w:w="3709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None; each machine judged alone</w:t>
            </w:r>
          </w:p>
        </w:tc>
        <w:tc>
          <w:tcPr>
            <w:tcW w:w="3709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Priority rank from flags and load</w:t>
            </w:r>
          </w:p>
        </w:tc>
      </w:tr>
      <w:tr>
        <w:tc>
          <w:tcPr>
            <w:tcW w:w="29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Info for the workshop</w:t>
            </w:r>
          </w:p>
        </w:tc>
        <w:tc>
          <w:tcPr>
            <w:tcW w:w="3709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Verbal problem description</w:t>
            </w:r>
          </w:p>
        </w:tc>
        <w:tc>
          <w:tcPr>
            <w:tcW w:w="3709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Counter, value and threshold</w:t>
            </w:r>
          </w:p>
        </w:tc>
      </w:tr>
      <w:tr>
        <w:tc>
          <w:tcPr>
            <w:tcW w:w="2900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Usage record</w:t>
            </w:r>
          </w:p>
        </w:tc>
        <w:tc>
          <w:tcPr>
            <w:tcW w:w="3709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Nothing is recorded</w:t>
            </w:r>
          </w:p>
        </w:tc>
        <w:tc>
          <w:tcPr>
            <w:tcW w:w="3709" w:type="dxa"/>
            <w:tcMar>
              <w:top w:w="60" w:type="dxa"/>
              <w:left w:w="96" w:type="dxa"/>
              <w:bottom w:w="60" w:type="dxa"/>
              <w:right w:w="96" w:type="dxa"/>
            </w:tcMar>
            <w:vAlign w:val="center"/>
          </w:tcPr>
          <w:p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Automatic hourly history</w:t>
            </w:r>
          </w:p>
        </w:tc>
      </w:tr>
    </w:tbl>
    <w:p>
      <w:pPr>
        <w:spacing w:before="60" w:after="120"/>
      </w:pPr>
      <w:r>
        <w:rPr>
          <w:color w:val="555555"/>
        </w:rPr>
        <w:t xml:space="preserve">Unchanged by design: manufacturer service intervals stay a manual hour-meter check, and performed maintenance is still not recorded.</w:t>
      </w:r>
    </w:p>
    <w:p>
      <w:pPr>
        <w:keepNext/>
        <w:spacing w:before="60" w:after="20"/>
        <w:jc w:val="center"/>
      </w:pPr>
      <w:r>
        <w:rPr>
          <w:noProof/>
        </w:rPr>
        <w:drawing>
          <wp:inline distT="0" distB="0" distL="0" distR="0">
            <wp:extent cx="4140000" cy="1955480"/>
            <wp:effectExtent l="0" t="0" r="0" b="0"/>
            <wp:docPr id="1" name="dashboard.png" descr="AgriFleet dashboard: the four machines ranked by urgency, live telemetry strip, asset detail with flag reasons and hourly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195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</w:rPr>
        <w:t xml:space="preserve">Dashboard:</w:t>
      </w:r>
      <w:r>
        <w:rPr>
          <w:color w:val="555555"/>
        </w:rPr>
        <w:t xml:space="preserve"> fleet ranked by urgency, live telemetry and the reason behind each flag.</w:t>
      </w:r>
    </w:p>
    <w:p>
      <w:pPr>
        <w:keepNext/>
        <w:spacing w:before="60" w:after="20"/>
        <w:jc w:val="center"/>
      </w:pPr>
      <w:r>
        <w:rPr>
          <w:noProof/>
        </w:rPr>
        <w:drawing>
          <wp:inline distT="0" distB="0" distL="0" distR="0">
            <wp:extent cx="6336000" cy="2112000"/>
            <wp:effectExtent l="0" t="0" r="0" b="0"/>
            <wp:docPr id="2" name="maintenance-planning-to-be.png" descr="To-Be BPMN model: the farmer checks the fleet ranking every morning, handles each machine by status and sends flag reasons to the work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tenance-planning-to-b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00" cy="2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</w:rPr>
        <w:t xml:space="preserve">To-Be:</w:t>
      </w:r>
      <w:r>
        <w:rPr>
          <w:color w:val="555555"/>
        </w:rPr>
        <w:t xml:space="preserve"> each machine is handled by status; the workshop gets flag reasons, not a verbal description.</w:t>
      </w:r>
    </w:p>
    <w:p>
      <w:pPr>
        <w:pBdr>
          <w:top w:val="single" w:sz="4" w:space="4" w:color="D6DBE1"/>
        </w:pBdr>
        <w:tabs>
          <w:tab w:val="right" w:pos="10318"/>
        </w:tabs>
        <w:spacing w:before="60"/>
      </w:pPr>
      <w:r>
        <w:rPr>
          <w:b/>
          <w:bCs/>
        </w:rPr>
        <w:t xml:space="preserve">Stack: </w:t>
      </w:r>
      <w:r>
        <w:t xml:space="preserve">Java 25, Spring Boot, RabbitMQ, PostgreSQL, Docker Compose</w:t>
      </w:r>
      <w:r>
        <w:tab/>
        <w:t xml:space="preserve">Mario Lagger · github.com/mariolagge</w:t>
      </w:r>
    </w:p>
    <w:sectPr w:rsidR="009065DD" w:rsidRPr="00F0104D">
      <w:pgSz w:w="11906" w:h="16838"/>
      <w:pgMar w:top="794" w:right="794" w:bottom="794" w:left="79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871E7"/>
    <w:multiLevelType w:val="hybridMultilevel"/>
    <w:tmpl w:val="42562A1C"/>
    <w:lvl w:ilvl="0" w:tplc="E3443670" w:tentative="1">
      <w:start w:val="1"/>
      <w:numFmt w:val="bullet"/>
      <w:lvlText w:val="●"/>
      <w:lvlJc w:val="left"/>
      <w:pPr>
        <w:ind w:left="720" w:hanging="360"/>
      </w:pPr>
    </w:lvl>
    <w:lvl w:ilvl="1" w:tplc="E834C5A8" w:tentative="1">
      <w:start w:val="1"/>
      <w:numFmt w:val="bullet"/>
      <w:lvlText w:val="○"/>
      <w:lvlJc w:val="left"/>
      <w:pPr>
        <w:ind w:left="1440" w:hanging="360"/>
      </w:pPr>
    </w:lvl>
    <w:lvl w:ilvl="2" w:tplc="2FA4EB70" w:tentative="1">
      <w:start w:val="1"/>
      <w:numFmt w:val="bullet"/>
      <w:lvlText w:val="■"/>
      <w:lvlJc w:val="left"/>
      <w:pPr>
        <w:ind w:left="2160" w:hanging="360"/>
      </w:pPr>
    </w:lvl>
    <w:lvl w:ilvl="3" w:tplc="ED961DD2" w:tentative="1">
      <w:start w:val="1"/>
      <w:numFmt w:val="bullet"/>
      <w:lvlText w:val="●"/>
      <w:lvlJc w:val="left"/>
      <w:pPr>
        <w:ind w:left="2880" w:hanging="360"/>
      </w:pPr>
    </w:lvl>
    <w:lvl w:ilvl="4" w:tplc="4E4C342A" w:tentative="1">
      <w:start w:val="1"/>
      <w:numFmt w:val="bullet"/>
      <w:lvlText w:val="○"/>
      <w:lvlJc w:val="left"/>
      <w:pPr>
        <w:ind w:left="3600" w:hanging="360"/>
      </w:pPr>
    </w:lvl>
    <w:lvl w:ilvl="5" w:tplc="9B6ABC0E" w:tentative="1">
      <w:start w:val="1"/>
      <w:numFmt w:val="bullet"/>
      <w:lvlText w:val="■"/>
      <w:lvlJc w:val="left"/>
      <w:pPr>
        <w:ind w:left="4320" w:hanging="360"/>
      </w:pPr>
    </w:lvl>
    <w:lvl w:ilvl="6" w:tplc="123839AE" w:tentative="1">
      <w:start w:val="1"/>
      <w:numFmt w:val="bullet"/>
      <w:lvlText w:val="●"/>
      <w:lvlJc w:val="left"/>
      <w:pPr>
        <w:ind w:left="5040" w:hanging="360"/>
      </w:pPr>
    </w:lvl>
    <w:lvl w:ilvl="7" w:tplc="2DEAD2DE" w:tentative="1">
      <w:start w:val="1"/>
      <w:numFmt w:val="bullet"/>
      <w:lvlText w:val="●"/>
      <w:lvlJc w:val="left"/>
      <w:pPr>
        <w:ind w:left="5760" w:hanging="360"/>
      </w:pPr>
    </w:lvl>
    <w:lvl w:ilvl="8" w:tplc="366887C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34008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5DD"/>
    <w:rsid w:val="00062F45"/>
    <w:rsid w:val="000D191B"/>
    <w:rsid w:val="00132399"/>
    <w:rsid w:val="00422758"/>
    <w:rsid w:val="00680837"/>
    <w:rsid w:val="009065DD"/>
    <w:rsid w:val="00B3791B"/>
    <w:rsid w:val="00C80650"/>
    <w:rsid w:val="00E31106"/>
    <w:rsid w:val="00F0104D"/>
    <w:rsid w:val="00F1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DB8C"/>
  <w15:docId w15:val="{7613C6D7-9C4D-4BE1-BD2B-F914FA60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Summary: AgriFleet Analytics – traceable farm fleet maintenance</dc:title>
  <dc:creator>Mario Lagger</dc:creator>
  <cp:lastModifiedBy>Mario Lagger</cp:lastModifiedBy>
  <cp:revision>1</cp:revision>
  <dcterms:created xsi:type="dcterms:W3CDTF">2026-10-26T09:52:00Z</dcterms:created>
  <dcterms:modified xsi:type="dcterms:W3CDTF">2026-10-29T15:38:00Z</dcterms:modified>
</cp:coreProperties>
</file>