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Complexity &amp; Risk Assessment: docker test</w:t>
      </w:r>
    </w:p>
    <w:p>
      <w:pPr>
        <w:pStyle w:val="Heading2"/>
      </w:pPr>
      <w:r>
        <w:t>Complexity Analysis</w:t>
      </w:r>
    </w:p>
    <w:p>
      <w:r>
        <w:rPr>
          <w:b/>
        </w:rPr>
        <w:t xml:space="preserve">Feature Scope: </w:t>
      </w:r>
      <w:r>
        <w:t>Low</w:t>
      </w:r>
    </w:p>
    <w:p>
      <w:pPr>
        <w:pStyle w:val="IntenseQuote"/>
      </w:pPr>
      <w:r>
        <w:t>The scope is strictly limited to generating a single, static text output and immediate termination, representing the minimum possible functional complexity.</w:t>
      </w:r>
    </w:p>
    <w:p>
      <w:r>
        <w:rPr>
          <w:b/>
        </w:rPr>
        <w:t xml:space="preserve">Data Schema: </w:t>
      </w:r>
      <w:r>
        <w:t>Low</w:t>
      </w:r>
    </w:p>
    <w:p>
      <w:pPr>
        <w:pStyle w:val="IntenseQuote"/>
      </w:pPr>
      <w:r>
        <w:t>No dynamic data persistence, external configurations, or complex data structures are utilized; the sole data requirement is an embedded string literal.</w:t>
      </w:r>
    </w:p>
    <w:p>
      <w:r>
        <w:rPr>
          <w:b/>
        </w:rPr>
        <w:t xml:space="preserve">Ui Ux: </w:t>
      </w:r>
      <w:r>
        <w:t>Low</w:t>
      </w:r>
    </w:p>
    <w:p>
      <w:pPr>
        <w:pStyle w:val="IntenseQuote"/>
      </w:pPr>
      <w:r>
        <w:t>The application requires only a basic Command Line Interface (CLI) utility functionality with zero interactivity or graphical elements.</w:t>
      </w:r>
    </w:p>
    <w:p>
      <w:r>
        <w:rPr>
          <w:b/>
        </w:rPr>
        <w:t xml:space="preserve">Integrations: </w:t>
      </w:r>
      <w:r>
        <w:t>Low</w:t>
      </w:r>
    </w:p>
    <w:p>
      <w:pPr>
        <w:pStyle w:val="IntenseQuote"/>
      </w:pPr>
      <w:r>
        <w:t>The application is entirely self-contained and requires no integration with external APIs, databases, or third-party services, relying only on standard system output streams.</w:t>
      </w:r>
    </w:p>
    <w:p>
      <w:pPr>
        <w:pStyle w:val="Heading2"/>
      </w:pPr>
      <w:r>
        <w:t>Risk Assessment</w:t>
      </w:r>
    </w:p>
    <w:p>
      <w:r>
        <w:rPr>
          <w:b/>
        </w:rPr>
        <w:t xml:space="preserve">Overall Risk Level: </w:t>
      </w:r>
      <w:r>
        <w:t>Low</w:t>
      </w:r>
    </w:p>
    <w:p>
      <w:r>
        <w:rPr>
          <w:b/>
        </w:rPr>
        <w:t xml:space="preserve">Summary: </w:t>
      </w:r>
      <w:r>
        <w:t>Due to the trivial nature and minimal scope of this application (a simple 'Hello World'), the inherent technical and architectural risks are extremely low; the primary risk is ensuring proper configuration of the underlying development environment itself.</w:t>
      </w:r>
    </w:p>
    <w:p>
      <w:r>
        <w:rPr>
          <w:b/>
        </w:rPr>
        <w:t xml:space="preserve">Token Consumption Outlook: </w:t>
      </w:r>
      <w:r>
        <w:t>Low</w:t>
      </w:r>
    </w:p>
    <w:p>
      <w:pPr>
        <w:pStyle w:val="Heading3"/>
      </w:pPr>
      <w:r>
        <w:t>Recommendations:</w:t>
      </w:r>
    </w:p>
    <w:p>
      <w:pPr>
        <w:pStyle w:val="ListBullet"/>
      </w:pPr>
      <w:r>
        <w:t>Prioritize using this project solely to validate compiler/interpreter installation and environment setup.</w:t>
      </w:r>
    </w:p>
    <w:p>
      <w:pPr>
        <w:pStyle w:val="ListBullet"/>
      </w:pPr>
      <w:r>
        <w:t>Ensure adherence to NFR-M-001 by implementing the simplest possible code structure.</w:t>
      </w:r>
    </w:p>
    <w:p>
      <w:pPr>
        <w:pStyle w:val="ListBullet"/>
      </w:pPr>
      <w:r>
        <w:t>Use this foundational project as a baseline for verifying continuous integration/continuous deployment (CI/CD) pipelines before introducing complexity.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