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FD2194" w14:textId="5294605F" w:rsidR="00925114" w:rsidRDefault="00925114" w:rsidP="007C7553"/>
    <w:p w14:paraId="55AF12BA" w14:textId="7FC665E3" w:rsidR="003D5543" w:rsidRDefault="003D5543" w:rsidP="003D5543">
      <w:pPr>
        <w:rPr>
          <w:noProof/>
        </w:rPr>
      </w:pPr>
      <w:r>
        <w:rPr>
          <w:noProof/>
        </w:rPr>
        <w:t xml:space="preserve">                                         </w:t>
      </w:r>
      <w:r>
        <w:rPr>
          <w:noProof/>
        </w:rPr>
        <w:drawing>
          <wp:inline distT="0" distB="0" distL="0" distR="0" wp14:anchorId="0D5E48D2" wp14:editId="469209F2">
            <wp:extent cx="3293146" cy="2335237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46" cy="233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310A" w14:textId="13E2CE19" w:rsidR="007F18D4" w:rsidRDefault="007F18D4" w:rsidP="00925114">
      <w:pPr>
        <w:jc w:val="center"/>
      </w:pPr>
    </w:p>
    <w:p w14:paraId="54AC134A" w14:textId="1DE522B6" w:rsidR="00925114" w:rsidRDefault="00925114" w:rsidP="00925114">
      <w:pPr>
        <w:jc w:val="center"/>
      </w:pPr>
    </w:p>
    <w:p w14:paraId="686CE2BC" w14:textId="08DC9D85" w:rsidR="00925114" w:rsidRPr="00D80F83" w:rsidRDefault="00817B62" w:rsidP="0092511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ST318</w:t>
      </w:r>
      <w:r w:rsidR="007A4ECB">
        <w:rPr>
          <w:b/>
          <w:bCs/>
          <w:sz w:val="36"/>
          <w:szCs w:val="36"/>
        </w:rPr>
        <w:t>9-0</w:t>
      </w:r>
      <w:r w:rsidR="00771096">
        <w:rPr>
          <w:b/>
          <w:bCs/>
          <w:sz w:val="36"/>
          <w:szCs w:val="36"/>
        </w:rPr>
        <w:t>2</w:t>
      </w:r>
      <w:r w:rsidR="007A4ECB">
        <w:rPr>
          <w:b/>
          <w:bCs/>
          <w:sz w:val="36"/>
          <w:szCs w:val="36"/>
        </w:rPr>
        <w:t xml:space="preserve"> Machine Learning</w:t>
      </w:r>
      <w:r w:rsidR="00C60F22">
        <w:rPr>
          <w:b/>
          <w:bCs/>
          <w:sz w:val="36"/>
          <w:szCs w:val="36"/>
        </w:rPr>
        <w:t xml:space="preserve"> Coursework </w:t>
      </w:r>
    </w:p>
    <w:p w14:paraId="344332DE" w14:textId="28EF6809" w:rsidR="00925114" w:rsidRDefault="00925114" w:rsidP="00925114">
      <w:pPr>
        <w:jc w:val="center"/>
        <w:rPr>
          <w:sz w:val="36"/>
          <w:szCs w:val="36"/>
        </w:rPr>
      </w:pPr>
    </w:p>
    <w:p w14:paraId="1103500F" w14:textId="2EF72A50" w:rsidR="00925114" w:rsidRDefault="00925114" w:rsidP="00925114">
      <w:pPr>
        <w:jc w:val="center"/>
        <w:rPr>
          <w:sz w:val="36"/>
          <w:szCs w:val="36"/>
        </w:rPr>
      </w:pPr>
    </w:p>
    <w:p w14:paraId="47230805" w14:textId="77777777" w:rsidR="00925114" w:rsidRDefault="00925114" w:rsidP="00925114">
      <w:pPr>
        <w:jc w:val="center"/>
        <w:rPr>
          <w:sz w:val="36"/>
          <w:szCs w:val="36"/>
        </w:rPr>
      </w:pPr>
    </w:p>
    <w:p w14:paraId="25F786FA" w14:textId="77777777" w:rsidR="00925114" w:rsidRDefault="00925114" w:rsidP="00502A08">
      <w:pPr>
        <w:rPr>
          <w:sz w:val="36"/>
          <w:szCs w:val="36"/>
        </w:rPr>
      </w:pPr>
    </w:p>
    <w:p w14:paraId="2401F286" w14:textId="77777777" w:rsidR="00502A08" w:rsidRDefault="00502A08" w:rsidP="00502A08">
      <w:pPr>
        <w:rPr>
          <w:sz w:val="36"/>
          <w:szCs w:val="36"/>
        </w:rPr>
      </w:pPr>
    </w:p>
    <w:p w14:paraId="79C1C004" w14:textId="224DE619" w:rsidR="00925114" w:rsidRDefault="00925114" w:rsidP="00925114">
      <w:pPr>
        <w:jc w:val="center"/>
        <w:rPr>
          <w:sz w:val="36"/>
          <w:szCs w:val="36"/>
        </w:rPr>
      </w:pPr>
    </w:p>
    <w:p w14:paraId="2180FEC3" w14:textId="7DC1C576" w:rsidR="003D5543" w:rsidRDefault="003D5543" w:rsidP="00925114">
      <w:pPr>
        <w:jc w:val="center"/>
        <w:rPr>
          <w:sz w:val="36"/>
          <w:szCs w:val="36"/>
        </w:rPr>
      </w:pPr>
    </w:p>
    <w:p w14:paraId="042DFB76" w14:textId="7314A186" w:rsidR="003D5543" w:rsidRDefault="003D5543" w:rsidP="00925114">
      <w:pPr>
        <w:jc w:val="center"/>
        <w:rPr>
          <w:sz w:val="36"/>
          <w:szCs w:val="36"/>
        </w:rPr>
      </w:pPr>
    </w:p>
    <w:p w14:paraId="7BE7BC35" w14:textId="40D2B21C" w:rsidR="003B6708" w:rsidRDefault="003B6708" w:rsidP="00925114">
      <w:pPr>
        <w:jc w:val="center"/>
        <w:rPr>
          <w:sz w:val="36"/>
          <w:szCs w:val="36"/>
        </w:rPr>
      </w:pPr>
    </w:p>
    <w:p w14:paraId="6E07A154" w14:textId="77777777" w:rsidR="007C7553" w:rsidRDefault="007C7553" w:rsidP="00925114">
      <w:pPr>
        <w:jc w:val="center"/>
        <w:rPr>
          <w:sz w:val="36"/>
          <w:szCs w:val="36"/>
        </w:rPr>
      </w:pPr>
    </w:p>
    <w:p w14:paraId="18F04248" w14:textId="77777777" w:rsidR="00925114" w:rsidRPr="007D277F" w:rsidRDefault="00925114" w:rsidP="00925114">
      <w:pPr>
        <w:jc w:val="center"/>
        <w:rPr>
          <w:sz w:val="32"/>
          <w:szCs w:val="32"/>
        </w:rPr>
      </w:pPr>
    </w:p>
    <w:p w14:paraId="542B7C20" w14:textId="77777777" w:rsidR="00925114" w:rsidRPr="002C5517" w:rsidRDefault="00611E2E" w:rsidP="00925114">
      <w:pPr>
        <w:jc w:val="center"/>
        <w:rPr>
          <w:rFonts w:ascii="Arial" w:hAnsi="Arial" w:cs="Arial"/>
          <w:sz w:val="24"/>
          <w:szCs w:val="24"/>
        </w:rPr>
      </w:pPr>
      <w:r w:rsidRPr="002C5517">
        <w:rPr>
          <w:rFonts w:ascii="Arial" w:hAnsi="Arial" w:cs="Arial"/>
          <w:sz w:val="24"/>
          <w:szCs w:val="24"/>
        </w:rPr>
        <w:t xml:space="preserve">Mario Javier Rodriguez Ureta </w:t>
      </w:r>
    </w:p>
    <w:p w14:paraId="1A8CDEBE" w14:textId="5902433E" w:rsidR="00BE1CFD" w:rsidRPr="002C5517" w:rsidRDefault="00611E2E" w:rsidP="005D3841">
      <w:pPr>
        <w:jc w:val="center"/>
        <w:rPr>
          <w:rFonts w:ascii="Arial" w:hAnsi="Arial" w:cs="Arial"/>
          <w:sz w:val="24"/>
          <w:szCs w:val="24"/>
        </w:rPr>
        <w:sectPr w:rsidR="00BE1CFD" w:rsidRPr="002C5517" w:rsidSect="00050080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2C5517">
        <w:rPr>
          <w:rFonts w:ascii="Arial" w:hAnsi="Arial" w:cs="Arial"/>
          <w:sz w:val="24"/>
          <w:szCs w:val="24"/>
        </w:rPr>
        <w:t xml:space="preserve">PgD in Data Science – </w:t>
      </w:r>
      <w:r w:rsidR="007A4ECB" w:rsidRPr="002C5517">
        <w:rPr>
          <w:rFonts w:ascii="Arial" w:hAnsi="Arial" w:cs="Arial"/>
          <w:sz w:val="24"/>
          <w:szCs w:val="24"/>
        </w:rPr>
        <w:t>April</w:t>
      </w:r>
      <w:r w:rsidRPr="002C5517">
        <w:rPr>
          <w:rFonts w:ascii="Arial" w:hAnsi="Arial" w:cs="Arial"/>
          <w:sz w:val="24"/>
          <w:szCs w:val="24"/>
        </w:rPr>
        <w:t xml:space="preserve"> 202</w:t>
      </w:r>
      <w:r w:rsidR="007A4ECB" w:rsidRPr="002C5517">
        <w:rPr>
          <w:rFonts w:ascii="Arial" w:hAnsi="Arial" w:cs="Arial"/>
          <w:sz w:val="24"/>
          <w:szCs w:val="24"/>
        </w:rPr>
        <w:t>1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2451521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76EECE" w14:textId="12133E6A" w:rsidR="00FA25B2" w:rsidRDefault="00FA25B2">
          <w:pPr>
            <w:pStyle w:val="TOCHeading"/>
          </w:pPr>
          <w:r>
            <w:t>Contents</w:t>
          </w:r>
        </w:p>
        <w:p w14:paraId="0C6B3B3B" w14:textId="59A36B64" w:rsidR="003E6421" w:rsidRDefault="00FA25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8169073" w:history="1">
            <w:r w:rsidR="003E6421"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Unsupervised Learning Techniques</w:t>
            </w:r>
            <w:r w:rsidR="003E6421">
              <w:rPr>
                <w:noProof/>
                <w:webHidden/>
              </w:rPr>
              <w:tab/>
            </w:r>
            <w:r w:rsidR="003E6421">
              <w:rPr>
                <w:noProof/>
                <w:webHidden/>
              </w:rPr>
              <w:fldChar w:fldCharType="begin"/>
            </w:r>
            <w:r w:rsidR="003E6421">
              <w:rPr>
                <w:noProof/>
                <w:webHidden/>
              </w:rPr>
              <w:instrText xml:space="preserve"> PAGEREF _Toc68169073 \h </w:instrText>
            </w:r>
            <w:r w:rsidR="003E6421">
              <w:rPr>
                <w:noProof/>
                <w:webHidden/>
              </w:rPr>
            </w:r>
            <w:r w:rsidR="003E6421">
              <w:rPr>
                <w:noProof/>
                <w:webHidden/>
              </w:rPr>
              <w:fldChar w:fldCharType="separate"/>
            </w:r>
            <w:r w:rsidR="003E6421">
              <w:rPr>
                <w:noProof/>
                <w:webHidden/>
              </w:rPr>
              <w:t>3</w:t>
            </w:r>
            <w:r w:rsidR="003E6421">
              <w:rPr>
                <w:noProof/>
                <w:webHidden/>
              </w:rPr>
              <w:fldChar w:fldCharType="end"/>
            </w:r>
          </w:hyperlink>
        </w:p>
        <w:p w14:paraId="08CBFEC9" w14:textId="5C3089C0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74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Description of the European Working Conditions Survey 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08EA" w14:textId="4807BD4F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75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ACB5" w14:textId="6833E19B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76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Processing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8255" w14:textId="790CEC85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77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Clustering our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C3E8" w14:textId="12C99483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78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6AA2" w14:textId="4B3C5884" w:rsidR="003E6421" w:rsidRDefault="003E64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68169079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Regression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D8A0B" w14:textId="344A5596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80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Description of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7C85" w14:textId="7C13F66B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81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Processing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E0D1" w14:textId="36F73A81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82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Boosted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B9E59" w14:textId="54C3713C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83" w:history="1">
            <w:r w:rsidRPr="00FA6F0E">
              <w:rPr>
                <w:rStyle w:val="Hyperlink"/>
                <w:rFonts w:ascii="Arial" w:eastAsiaTheme="majorEastAsia" w:hAnsi="Arial" w:cs="Arial"/>
                <w:b/>
                <w:bCs/>
                <w:noProof/>
              </w:rPr>
              <w:t>Lasso regression and onterpretation of the Lasso coefficients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68FCC" w14:textId="47C363E5" w:rsidR="003E6421" w:rsidRDefault="003E64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68169084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Classification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792A6" w14:textId="60E6F21A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85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Description of the database and 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1C8CB" w14:textId="1AE0BF62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86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Binary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0C919" w14:textId="2D60326C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87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Table 1: PCA Rotation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8425" w14:textId="1DB36FF6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88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Figure 1: Biplot PC1 and PC2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D64E6" w14:textId="5ADD9D04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89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Figure 4: Ridge Regression (no variables selection)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47CC8" w14:textId="2C993A96" w:rsidR="003E6421" w:rsidRDefault="003E6421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hyperlink w:anchor="_Toc68169090" w:history="1">
            <w:r w:rsidRPr="00FA6F0E">
              <w:rPr>
                <w:rStyle w:val="Hyperlink"/>
                <w:rFonts w:ascii="Arial" w:hAnsi="Arial" w:cs="Arial"/>
                <w:b/>
                <w:bCs/>
                <w:noProof/>
              </w:rPr>
              <w:t>Figure 5: Boosted Trees for Part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_Toc68169090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43904" w14:textId="2A63EB76" w:rsidR="00FA25B2" w:rsidRDefault="00FA25B2">
          <w:r>
            <w:rPr>
              <w:b/>
              <w:bCs/>
              <w:noProof/>
            </w:rPr>
            <w:fldChar w:fldCharType="end"/>
          </w:r>
        </w:p>
      </w:sdtContent>
    </w:sdt>
    <w:p w14:paraId="5939D4C2" w14:textId="07D8EACC" w:rsidR="004D1AEB" w:rsidRDefault="004D1AEB" w:rsidP="008C2CE8">
      <w:pPr>
        <w:pStyle w:val="Heading1"/>
        <w:spacing w:before="0" w:line="360" w:lineRule="auto"/>
        <w:jc w:val="center"/>
        <w:rPr>
          <w:rFonts w:ascii="Arial" w:hAnsi="Arial" w:cs="Arial"/>
          <w:color w:val="auto"/>
          <w:sz w:val="28"/>
          <w:szCs w:val="28"/>
        </w:rPr>
      </w:pPr>
    </w:p>
    <w:p w14:paraId="27B45633" w14:textId="4C5B9DF2" w:rsidR="00FA25B2" w:rsidRDefault="00FA25B2" w:rsidP="00FA25B2">
      <w:pPr>
        <w:rPr>
          <w:lang w:val="en-US"/>
        </w:rPr>
      </w:pPr>
    </w:p>
    <w:p w14:paraId="71C72853" w14:textId="0062E913" w:rsidR="00FA25B2" w:rsidRDefault="00FA25B2" w:rsidP="00FA25B2">
      <w:pPr>
        <w:rPr>
          <w:lang w:val="en-US"/>
        </w:rPr>
      </w:pPr>
    </w:p>
    <w:p w14:paraId="6D94272F" w14:textId="67B0397F" w:rsidR="00FA25B2" w:rsidRDefault="00FA25B2" w:rsidP="00FA25B2">
      <w:pPr>
        <w:rPr>
          <w:lang w:val="en-US"/>
        </w:rPr>
      </w:pPr>
    </w:p>
    <w:p w14:paraId="6E9ABC4A" w14:textId="41364617" w:rsidR="00FA25B2" w:rsidRDefault="00FA25B2" w:rsidP="00FA25B2">
      <w:pPr>
        <w:rPr>
          <w:lang w:val="en-US"/>
        </w:rPr>
      </w:pPr>
    </w:p>
    <w:p w14:paraId="5A2BA6B6" w14:textId="57A78376" w:rsidR="00FA25B2" w:rsidRDefault="00FA25B2" w:rsidP="00FA25B2">
      <w:pPr>
        <w:rPr>
          <w:lang w:val="en-US"/>
        </w:rPr>
      </w:pPr>
    </w:p>
    <w:p w14:paraId="506B1C8F" w14:textId="383379DC" w:rsidR="00FA25B2" w:rsidRDefault="00FA25B2" w:rsidP="00FA25B2">
      <w:pPr>
        <w:rPr>
          <w:lang w:val="en-US"/>
        </w:rPr>
      </w:pPr>
    </w:p>
    <w:p w14:paraId="29D6B395" w14:textId="2CB4199F" w:rsidR="00FA25B2" w:rsidRDefault="00FA25B2" w:rsidP="00FA25B2">
      <w:pPr>
        <w:rPr>
          <w:lang w:val="en-US"/>
        </w:rPr>
      </w:pPr>
    </w:p>
    <w:p w14:paraId="1447AEF9" w14:textId="1D104181" w:rsidR="00FA25B2" w:rsidRDefault="00FA25B2" w:rsidP="00FA25B2">
      <w:pPr>
        <w:rPr>
          <w:lang w:val="en-US"/>
        </w:rPr>
      </w:pPr>
    </w:p>
    <w:p w14:paraId="13ADAA70" w14:textId="0870437D" w:rsidR="00FA25B2" w:rsidRDefault="00FA25B2" w:rsidP="00FA25B2">
      <w:pPr>
        <w:rPr>
          <w:lang w:val="en-US"/>
        </w:rPr>
      </w:pPr>
    </w:p>
    <w:p w14:paraId="40C59A71" w14:textId="77C2C527" w:rsidR="00FA25B2" w:rsidRDefault="00FA25B2" w:rsidP="00FA25B2">
      <w:pPr>
        <w:rPr>
          <w:lang w:val="en-US"/>
        </w:rPr>
      </w:pPr>
    </w:p>
    <w:p w14:paraId="28319B85" w14:textId="77777777" w:rsidR="00FA25B2" w:rsidRPr="00FA25B2" w:rsidRDefault="00FA25B2" w:rsidP="00FA25B2">
      <w:pPr>
        <w:rPr>
          <w:lang w:val="en-US"/>
        </w:rPr>
      </w:pPr>
    </w:p>
    <w:p w14:paraId="5BC346AD" w14:textId="4CF09785" w:rsidR="00D16443" w:rsidRPr="00BF2EFC" w:rsidRDefault="00911426" w:rsidP="008C2CE8">
      <w:pPr>
        <w:pStyle w:val="Heading1"/>
        <w:spacing w:before="0" w:line="36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68169073"/>
      <w:r w:rsidRPr="00BF2EF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Unsupervised Learning Techniques</w:t>
      </w:r>
      <w:bookmarkEnd w:id="0"/>
    </w:p>
    <w:p w14:paraId="684F3C74" w14:textId="6F7C5A97" w:rsidR="00D16443" w:rsidRPr="00BF2EFC" w:rsidRDefault="00D16443" w:rsidP="00E70785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1" w:name="_Toc68169074"/>
      <w:r w:rsidRPr="00BF2EFC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Description of the European Working Conditions Survey 2016</w:t>
      </w:r>
      <w:bookmarkEnd w:id="1"/>
    </w:p>
    <w:p w14:paraId="3B0B954E" w14:textId="3B6C2914" w:rsidR="00AF1F0A" w:rsidRDefault="00D16443" w:rsidP="008C2CE8">
      <w:pPr>
        <w:spacing w:line="360" w:lineRule="auto"/>
        <w:jc w:val="both"/>
        <w:rPr>
          <w:rFonts w:ascii="Arial" w:hAnsi="Arial" w:cs="Arial"/>
          <w:lang w:val="en-US"/>
        </w:rPr>
      </w:pPr>
      <w:r w:rsidRPr="00D16443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ince its introduction in 1991, the </w:t>
      </w:r>
      <w:r w:rsidR="000E596B">
        <w:rPr>
          <w:rFonts w:ascii="Arial" w:hAnsi="Arial" w:cs="Arial"/>
          <w:lang w:val="en-US"/>
        </w:rPr>
        <w:t>survey aim</w:t>
      </w:r>
      <w:r>
        <w:rPr>
          <w:rFonts w:ascii="Arial" w:hAnsi="Arial" w:cs="Arial"/>
          <w:lang w:val="en-US"/>
        </w:rPr>
        <w:t>s to monitor working conditions across the EU</w:t>
      </w:r>
      <w:r w:rsidR="005A598C">
        <w:rPr>
          <w:rFonts w:ascii="Arial" w:hAnsi="Arial" w:cs="Arial"/>
          <w:lang w:val="en-US"/>
        </w:rPr>
        <w:t>, analyze the differences between the different variables in the survey, identify issues of concern, and contribute to develop</w:t>
      </w:r>
      <w:r w:rsidR="000E596B">
        <w:rPr>
          <w:rFonts w:ascii="Arial" w:hAnsi="Arial" w:cs="Arial"/>
          <w:lang w:val="en-US"/>
        </w:rPr>
        <w:t>ing</w:t>
      </w:r>
      <w:r w:rsidR="005A598C">
        <w:rPr>
          <w:rFonts w:ascii="Arial" w:hAnsi="Arial" w:cs="Arial"/>
          <w:lang w:val="en-US"/>
        </w:rPr>
        <w:t xml:space="preserve"> EU labour policies </w:t>
      </w:r>
      <w:sdt>
        <w:sdtPr>
          <w:rPr>
            <w:rFonts w:ascii="Arial" w:hAnsi="Arial" w:cs="Arial"/>
            <w:lang w:val="en-US"/>
          </w:rPr>
          <w:id w:val="1109474159"/>
          <w:citation/>
        </w:sdtPr>
        <w:sdtContent>
          <w:r w:rsidR="005A598C">
            <w:rPr>
              <w:rFonts w:ascii="Arial" w:hAnsi="Arial" w:cs="Arial"/>
              <w:lang w:val="en-US"/>
            </w:rPr>
            <w:fldChar w:fldCharType="begin"/>
          </w:r>
          <w:r w:rsidR="005A598C">
            <w:rPr>
              <w:rFonts w:ascii="Arial" w:hAnsi="Arial" w:cs="Arial"/>
            </w:rPr>
            <w:instrText xml:space="preserve"> CITATION Eurte \l 2057 </w:instrText>
          </w:r>
          <w:r w:rsidR="005A598C">
            <w:rPr>
              <w:rFonts w:ascii="Arial" w:hAnsi="Arial" w:cs="Arial"/>
              <w:lang w:val="en-US"/>
            </w:rPr>
            <w:fldChar w:fldCharType="separate"/>
          </w:r>
          <w:r w:rsidR="005A598C" w:rsidRPr="005A598C">
            <w:rPr>
              <w:rFonts w:ascii="Arial" w:hAnsi="Arial" w:cs="Arial"/>
              <w:noProof/>
            </w:rPr>
            <w:t>(Eurofund , 2017 Update )</w:t>
          </w:r>
          <w:r w:rsidR="005A598C">
            <w:rPr>
              <w:rFonts w:ascii="Arial" w:hAnsi="Arial" w:cs="Arial"/>
              <w:lang w:val="en-US"/>
            </w:rPr>
            <w:fldChar w:fldCharType="end"/>
          </w:r>
        </w:sdtContent>
      </w:sdt>
      <w:r w:rsidR="00D667A2">
        <w:rPr>
          <w:rFonts w:ascii="Arial" w:hAnsi="Arial" w:cs="Arial"/>
          <w:lang w:val="en-US"/>
        </w:rPr>
        <w:t>. The survey includes</w:t>
      </w:r>
      <w:r w:rsidR="00AF1F0A">
        <w:rPr>
          <w:rFonts w:ascii="Arial" w:hAnsi="Arial" w:cs="Arial"/>
          <w:lang w:val="en-US"/>
        </w:rPr>
        <w:t xml:space="preserve"> workers from all</w:t>
      </w:r>
      <w:r w:rsidR="00D667A2">
        <w:rPr>
          <w:rFonts w:ascii="Arial" w:hAnsi="Arial" w:cs="Arial"/>
          <w:lang w:val="en-US"/>
        </w:rPr>
        <w:t xml:space="preserve"> 28 countries with the addition of the EFTA</w:t>
      </w:r>
      <w:r w:rsidR="00D667A2">
        <w:rPr>
          <w:rStyle w:val="FootnoteReference"/>
          <w:rFonts w:ascii="Arial" w:hAnsi="Arial" w:cs="Arial"/>
          <w:lang w:val="en-US"/>
        </w:rPr>
        <w:footnoteReference w:id="1"/>
      </w:r>
      <w:r w:rsidR="00D667A2">
        <w:rPr>
          <w:rFonts w:ascii="Arial" w:hAnsi="Arial" w:cs="Arial"/>
          <w:lang w:val="en-US"/>
        </w:rPr>
        <w:t xml:space="preserve"> members and candidate countries</w:t>
      </w:r>
      <w:r w:rsidR="00D667A2">
        <w:rPr>
          <w:rStyle w:val="FootnoteReference"/>
          <w:rFonts w:ascii="Arial" w:hAnsi="Arial" w:cs="Arial"/>
          <w:lang w:val="en-US"/>
        </w:rPr>
        <w:footnoteReference w:id="2"/>
      </w:r>
      <w:r w:rsidR="00D667A2">
        <w:rPr>
          <w:rFonts w:ascii="Arial" w:hAnsi="Arial" w:cs="Arial"/>
          <w:lang w:val="en-US"/>
        </w:rPr>
        <w:t>.</w:t>
      </w:r>
    </w:p>
    <w:p w14:paraId="48B4DBB2" w14:textId="50F8D1CA" w:rsidR="00AF1F0A" w:rsidRPr="00BF2EFC" w:rsidRDefault="00AF1F0A" w:rsidP="00E70785">
      <w:pPr>
        <w:pStyle w:val="Heading3"/>
        <w:rPr>
          <w:rFonts w:ascii="Arial" w:hAnsi="Arial" w:cs="Arial"/>
          <w:b/>
          <w:bCs/>
          <w:color w:val="2F5496" w:themeColor="accent1" w:themeShade="BF"/>
          <w:lang w:val="en-US"/>
        </w:rPr>
      </w:pPr>
      <w:bookmarkStart w:id="2" w:name="_Toc68169075"/>
      <w:r w:rsidRPr="00BF2EFC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Data</w:t>
      </w:r>
      <w:bookmarkEnd w:id="2"/>
      <w:r w:rsidRPr="00BF2EFC">
        <w:rPr>
          <w:rFonts w:ascii="Arial" w:hAnsi="Arial" w:cs="Arial"/>
          <w:b/>
          <w:bCs/>
          <w:color w:val="2F5496" w:themeColor="accent1" w:themeShade="BF"/>
          <w:lang w:val="en-US"/>
        </w:rPr>
        <w:t xml:space="preserve"> </w:t>
      </w:r>
    </w:p>
    <w:p w14:paraId="3E5ED248" w14:textId="352FA217" w:rsidR="004A067B" w:rsidRDefault="00AF1F0A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Our data consists </w:t>
      </w:r>
      <w:r w:rsidR="000E596B">
        <w:rPr>
          <w:rFonts w:ascii="Arial" w:hAnsi="Arial" w:cs="Arial"/>
          <w:lang w:val="en-US"/>
        </w:rPr>
        <w:t>of</w:t>
      </w:r>
      <w:r>
        <w:rPr>
          <w:rFonts w:ascii="Arial" w:hAnsi="Arial" w:cs="Arial"/>
          <w:lang w:val="en-US"/>
        </w:rPr>
        <w:t xml:space="preserve"> </w:t>
      </w:r>
      <w:r w:rsidR="001F2E0A">
        <w:rPr>
          <w:rFonts w:ascii="Arial" w:hAnsi="Arial" w:cs="Arial"/>
          <w:lang w:val="en-US"/>
        </w:rPr>
        <w:t xml:space="preserve">lifestyle questions and feelings (relaxed, calmed, cheerful, etc.) at work and on a personal level. </w:t>
      </w:r>
      <w:r>
        <w:rPr>
          <w:rFonts w:ascii="Arial" w:hAnsi="Arial" w:cs="Arial"/>
          <w:lang w:val="en-US"/>
        </w:rPr>
        <w:t xml:space="preserve"> </w:t>
      </w:r>
      <w:r w:rsidR="001F2E0A">
        <w:rPr>
          <w:rFonts w:ascii="Arial" w:hAnsi="Arial" w:cs="Arial"/>
          <w:lang w:val="en-US"/>
        </w:rPr>
        <w:t xml:space="preserve">Participants </w:t>
      </w:r>
      <w:r w:rsidR="00241B2B">
        <w:rPr>
          <w:rFonts w:ascii="Arial" w:hAnsi="Arial" w:cs="Arial"/>
          <w:lang w:val="en-US"/>
        </w:rPr>
        <w:t>were coded</w:t>
      </w:r>
      <w:r w:rsidR="001F2E0A">
        <w:rPr>
          <w:rFonts w:ascii="Arial" w:hAnsi="Arial" w:cs="Arial"/>
          <w:lang w:val="en-US"/>
        </w:rPr>
        <w:t xml:space="preserve"> by age and gende</w:t>
      </w:r>
      <w:r w:rsidR="00241B2B">
        <w:rPr>
          <w:rFonts w:ascii="Arial" w:hAnsi="Arial" w:cs="Arial"/>
          <w:lang w:val="en-US"/>
        </w:rPr>
        <w:t>r. The</w:t>
      </w:r>
      <w:r w:rsidR="001F2E0A">
        <w:rPr>
          <w:rFonts w:ascii="Arial" w:hAnsi="Arial" w:cs="Arial"/>
          <w:lang w:val="en-US"/>
        </w:rPr>
        <w:t xml:space="preserve"> level of agreement (i.e.: ‘most of the time’, ‘all of the time’, etc.) was recorded as a numeric value from 1 to 6. </w:t>
      </w:r>
    </w:p>
    <w:p w14:paraId="223922B2" w14:textId="3C8F68BF" w:rsidR="00BF37E6" w:rsidRDefault="000E596B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</w:t>
      </w:r>
      <w:r w:rsidR="004A067B">
        <w:rPr>
          <w:rFonts w:ascii="Arial" w:hAnsi="Arial" w:cs="Arial"/>
          <w:lang w:val="en-US"/>
        </w:rPr>
        <w:t xml:space="preserve">o make sense of this data, we start applying a technique called Principal Component Analysis (PCA) to </w:t>
      </w:r>
      <w:r w:rsidR="009600D3">
        <w:rPr>
          <w:rFonts w:ascii="Arial" w:hAnsi="Arial" w:cs="Arial"/>
          <w:lang w:val="en-US"/>
        </w:rPr>
        <w:t xml:space="preserve">our raw data. This technique allows us to reduce the </w:t>
      </w:r>
      <w:r w:rsidR="004E54B0">
        <w:rPr>
          <w:rFonts w:ascii="Arial" w:hAnsi="Arial" w:cs="Arial"/>
          <w:lang w:val="en-US"/>
        </w:rPr>
        <w:t xml:space="preserve">size </w:t>
      </w:r>
      <w:r w:rsidR="009600D3">
        <w:rPr>
          <w:rFonts w:ascii="Arial" w:hAnsi="Arial" w:cs="Arial"/>
          <w:lang w:val="en-US"/>
        </w:rPr>
        <w:t>of our data, making interpretation easier wit</w:t>
      </w:r>
      <w:r w:rsidR="00CE6DA6">
        <w:rPr>
          <w:rFonts w:ascii="Arial" w:hAnsi="Arial" w:cs="Arial"/>
          <w:lang w:val="en-US"/>
        </w:rPr>
        <w:t>h</w:t>
      </w:r>
      <w:r w:rsidR="009600D3">
        <w:rPr>
          <w:rFonts w:ascii="Arial" w:hAnsi="Arial" w:cs="Arial"/>
          <w:lang w:val="en-US"/>
        </w:rPr>
        <w:t xml:space="preserve"> minimal loss of information</w:t>
      </w:r>
      <w:r w:rsidR="00CB695A">
        <w:rPr>
          <w:rFonts w:ascii="Arial" w:hAnsi="Arial" w:cs="Arial"/>
          <w:lang w:val="en-US"/>
        </w:rPr>
        <w:t xml:space="preserve">. </w:t>
      </w:r>
      <w:r w:rsidR="00655AB4">
        <w:rPr>
          <w:rFonts w:ascii="Arial" w:hAnsi="Arial" w:cs="Arial"/>
          <w:lang w:val="en-US"/>
        </w:rPr>
        <w:t>Depending on our findings we may move onto cluster analysis, another statistical technique that allow</w:t>
      </w:r>
      <w:r>
        <w:rPr>
          <w:rFonts w:ascii="Arial" w:hAnsi="Arial" w:cs="Arial"/>
          <w:lang w:val="en-US"/>
        </w:rPr>
        <w:t>s</w:t>
      </w:r>
      <w:r w:rsidR="00655AB4">
        <w:rPr>
          <w:rFonts w:ascii="Arial" w:hAnsi="Arial" w:cs="Arial"/>
          <w:lang w:val="en-US"/>
        </w:rPr>
        <w:t xml:space="preserve"> researchers </w:t>
      </w:r>
      <w:r w:rsidR="004E54B0">
        <w:rPr>
          <w:rFonts w:ascii="Arial" w:hAnsi="Arial" w:cs="Arial"/>
          <w:lang w:val="en-US"/>
        </w:rPr>
        <w:t xml:space="preserve">to </w:t>
      </w:r>
      <w:r w:rsidR="006A01E3">
        <w:rPr>
          <w:rFonts w:ascii="Arial" w:hAnsi="Arial" w:cs="Arial"/>
          <w:lang w:val="en-US"/>
        </w:rPr>
        <w:t>group participants</w:t>
      </w:r>
      <w:r w:rsidR="00655AB4">
        <w:rPr>
          <w:rFonts w:ascii="Arial" w:hAnsi="Arial" w:cs="Arial"/>
          <w:lang w:val="en-US"/>
        </w:rPr>
        <w:t xml:space="preserve"> that share common traits. </w:t>
      </w:r>
      <w:r w:rsidR="00864D0A">
        <w:rPr>
          <w:rFonts w:ascii="Arial" w:hAnsi="Arial" w:cs="Arial"/>
          <w:lang w:val="en-US"/>
        </w:rPr>
        <w:t xml:space="preserve">In the end, we hope to find relations or traits that help to understand our data. </w:t>
      </w:r>
    </w:p>
    <w:p w14:paraId="1DD00999" w14:textId="5DC85AFE" w:rsidR="00BF37E6" w:rsidRPr="00BF37E6" w:rsidRDefault="00BF37E6" w:rsidP="00BF37E6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3" w:name="_Toc68169076"/>
      <w:r w:rsidRPr="00BF37E6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Processing the Data</w:t>
      </w:r>
      <w:bookmarkEnd w:id="3"/>
    </w:p>
    <w:p w14:paraId="6A5799DD" w14:textId="1D78CB9C" w:rsidR="00BF37E6" w:rsidRDefault="008C5554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We start preparing the data and, after a quick examination, we</w:t>
      </w:r>
      <w:r w:rsidR="00196204">
        <w:rPr>
          <w:rFonts w:ascii="Arial" w:hAnsi="Arial" w:cs="Arial"/>
          <w:lang w:val="en-US"/>
        </w:rPr>
        <w:t xml:space="preserve"> remove the null observations and decide, </w:t>
      </w:r>
      <w:r w:rsidR="000879B6">
        <w:rPr>
          <w:rFonts w:ascii="Arial" w:hAnsi="Arial" w:cs="Arial"/>
          <w:lang w:val="en-US"/>
        </w:rPr>
        <w:t xml:space="preserve">initially, </w:t>
      </w:r>
      <w:r w:rsidR="000879B6">
        <w:rPr>
          <w:rFonts w:ascii="Arial" w:hAnsi="Arial" w:cs="Arial"/>
          <w:b/>
          <w:bCs/>
          <w:lang w:val="en-US"/>
        </w:rPr>
        <w:t>to</w:t>
      </w:r>
      <w:r w:rsidR="00196204">
        <w:rPr>
          <w:rFonts w:ascii="Arial" w:hAnsi="Arial" w:cs="Arial"/>
          <w:b/>
          <w:bCs/>
          <w:lang w:val="en-US"/>
        </w:rPr>
        <w:t xml:space="preserve"> </w:t>
      </w:r>
      <w:r w:rsidR="00196204">
        <w:rPr>
          <w:rFonts w:ascii="Arial" w:hAnsi="Arial" w:cs="Arial"/>
          <w:lang w:val="en-US"/>
        </w:rPr>
        <w:t xml:space="preserve">scale the data. </w:t>
      </w:r>
      <w:r w:rsidR="00D732D2">
        <w:rPr>
          <w:rFonts w:ascii="Arial" w:hAnsi="Arial" w:cs="Arial"/>
          <w:lang w:val="en-US"/>
        </w:rPr>
        <w:t xml:space="preserve">We run both a rotation matrix and a summary on </w:t>
      </w:r>
      <w:r w:rsidR="00D732D2" w:rsidRPr="00D732D2">
        <w:rPr>
          <w:rFonts w:ascii="Arial" w:hAnsi="Arial" w:cs="Arial"/>
          <w:b/>
          <w:bCs/>
          <w:lang w:val="en-US"/>
        </w:rPr>
        <w:t>R</w:t>
      </w:r>
      <w:r w:rsidR="00D732D2">
        <w:rPr>
          <w:rFonts w:ascii="Arial" w:hAnsi="Arial" w:cs="Arial"/>
          <w:lang w:val="en-US"/>
        </w:rPr>
        <w:t xml:space="preserve"> (see </w:t>
      </w:r>
      <w:r w:rsidR="00D732D2" w:rsidRPr="00D96610">
        <w:rPr>
          <w:rFonts w:ascii="Arial" w:hAnsi="Arial" w:cs="Arial"/>
          <w:i/>
          <w:iCs/>
          <w:lang w:val="en-US"/>
        </w:rPr>
        <w:t>Table 1: Rotation Matrix</w:t>
      </w:r>
      <w:r w:rsidR="00D732D2">
        <w:rPr>
          <w:rFonts w:ascii="Arial" w:hAnsi="Arial" w:cs="Arial"/>
          <w:lang w:val="en-US"/>
        </w:rPr>
        <w:t xml:space="preserve">) and we can, at first glance, have a good idea of what is going on. </w:t>
      </w:r>
    </w:p>
    <w:p w14:paraId="215276A3" w14:textId="09A0BD87" w:rsidR="00D732D2" w:rsidRDefault="00D732D2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BAB38C0" wp14:editId="6C9ACC69">
            <wp:extent cx="4295775" cy="8027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950" cy="81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7EEB" w14:textId="0D695819" w:rsidR="00D96610" w:rsidRDefault="004E54B0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</w:t>
      </w:r>
      <w:r w:rsidR="00D732D2">
        <w:rPr>
          <w:rFonts w:ascii="Arial" w:hAnsi="Arial" w:cs="Arial"/>
          <w:lang w:val="en-US"/>
        </w:rPr>
        <w:t>he above table show</w:t>
      </w:r>
      <w:r w:rsidR="000E596B">
        <w:rPr>
          <w:rFonts w:ascii="Arial" w:hAnsi="Arial" w:cs="Arial"/>
          <w:lang w:val="en-US"/>
        </w:rPr>
        <w:t>s</w:t>
      </w:r>
      <w:r w:rsidR="00D732D2">
        <w:rPr>
          <w:rFonts w:ascii="Arial" w:hAnsi="Arial" w:cs="Arial"/>
          <w:lang w:val="en-US"/>
        </w:rPr>
        <w:t xml:space="preserve"> us the first five principal components</w:t>
      </w:r>
      <w:r w:rsidR="00D732D2">
        <w:rPr>
          <w:rStyle w:val="FootnoteReference"/>
          <w:rFonts w:ascii="Arial" w:hAnsi="Arial" w:cs="Arial"/>
          <w:lang w:val="en-US"/>
        </w:rPr>
        <w:footnoteReference w:id="3"/>
      </w:r>
      <w:r w:rsidR="00D732D2">
        <w:rPr>
          <w:rFonts w:ascii="Arial" w:hAnsi="Arial" w:cs="Arial"/>
          <w:lang w:val="en-US"/>
        </w:rPr>
        <w:t>. The first component (PC1) explains 39.</w:t>
      </w:r>
      <w:r w:rsidR="00D96610">
        <w:rPr>
          <w:rFonts w:ascii="Arial" w:hAnsi="Arial" w:cs="Arial"/>
          <w:lang w:val="en-US"/>
        </w:rPr>
        <w:t>6% of the variance, the second explains 13% of the variance</w:t>
      </w:r>
      <w:r w:rsidR="003E6421">
        <w:rPr>
          <w:rFonts w:ascii="Arial" w:hAnsi="Arial" w:cs="Arial"/>
          <w:lang w:val="en-US"/>
        </w:rPr>
        <w:t>,</w:t>
      </w:r>
      <w:r w:rsidR="00D96610">
        <w:rPr>
          <w:rFonts w:ascii="Arial" w:hAnsi="Arial" w:cs="Arial"/>
          <w:lang w:val="en-US"/>
        </w:rPr>
        <w:t xml:space="preserve"> and so on. </w:t>
      </w:r>
    </w:p>
    <w:p w14:paraId="76938E60" w14:textId="1038C6E1" w:rsidR="00D732D2" w:rsidRPr="00196204" w:rsidRDefault="00D96610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From the fourth principal component onwards, the additional explained variation is marginal: less than 10% on each component.  </w:t>
      </w:r>
    </w:p>
    <w:p w14:paraId="6E51D06D" w14:textId="24847958" w:rsidR="005564D2" w:rsidRDefault="00D96610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Table 1: </w:t>
      </w:r>
      <w:r w:rsidRPr="00D96610">
        <w:rPr>
          <w:rFonts w:ascii="Arial" w:hAnsi="Arial" w:cs="Arial"/>
          <w:i/>
          <w:iCs/>
          <w:lang w:val="en-US"/>
        </w:rPr>
        <w:t>Rotation Matrix</w:t>
      </w:r>
      <w:r>
        <w:rPr>
          <w:rFonts w:ascii="Arial" w:hAnsi="Arial" w:cs="Arial"/>
          <w:lang w:val="en-US"/>
        </w:rPr>
        <w:t xml:space="preserve">, contributes with more information: the most important factors </w:t>
      </w:r>
      <w:r w:rsidR="00E11B2E">
        <w:rPr>
          <w:rFonts w:ascii="Arial" w:hAnsi="Arial" w:cs="Arial"/>
          <w:lang w:val="en-US"/>
        </w:rPr>
        <w:t>(</w:t>
      </w:r>
      <w:r w:rsidR="00F61A13">
        <w:rPr>
          <w:rFonts w:ascii="Arial" w:hAnsi="Arial" w:cs="Arial"/>
          <w:lang w:val="en-US"/>
        </w:rPr>
        <w:t xml:space="preserve">values </w:t>
      </w:r>
      <w:r w:rsidR="00E11B2E">
        <w:rPr>
          <w:rFonts w:ascii="Arial" w:hAnsi="Arial" w:cs="Arial"/>
          <w:lang w:val="en-US"/>
        </w:rPr>
        <w:t xml:space="preserve">close to 1) </w:t>
      </w:r>
      <w:r>
        <w:rPr>
          <w:rFonts w:ascii="Arial" w:hAnsi="Arial" w:cs="Arial"/>
          <w:lang w:val="en-US"/>
        </w:rPr>
        <w:t>on PC1</w:t>
      </w:r>
      <w:r w:rsidR="00E11B2E">
        <w:rPr>
          <w:rFonts w:ascii="Arial" w:hAnsi="Arial" w:cs="Arial"/>
          <w:lang w:val="en-US"/>
        </w:rPr>
        <w:t xml:space="preserve"> seem to be </w:t>
      </w:r>
      <w:r w:rsidR="00E11B2E">
        <w:rPr>
          <w:rFonts w:ascii="Arial" w:hAnsi="Arial" w:cs="Arial"/>
          <w:b/>
          <w:bCs/>
          <w:lang w:val="en-US"/>
        </w:rPr>
        <w:t xml:space="preserve">cheerful, relaxed, active, rested, </w:t>
      </w:r>
      <w:r w:rsidR="00E11B2E">
        <w:rPr>
          <w:rFonts w:ascii="Arial" w:hAnsi="Arial" w:cs="Arial"/>
          <w:lang w:val="en-US"/>
        </w:rPr>
        <w:t xml:space="preserve">and </w:t>
      </w:r>
      <w:r w:rsidR="00E11B2E">
        <w:rPr>
          <w:rFonts w:ascii="Arial" w:hAnsi="Arial" w:cs="Arial"/>
          <w:b/>
          <w:bCs/>
          <w:lang w:val="en-US"/>
        </w:rPr>
        <w:t>interesting</w:t>
      </w:r>
      <w:r w:rsidR="00E11B2E">
        <w:rPr>
          <w:rFonts w:ascii="Arial" w:hAnsi="Arial" w:cs="Arial"/>
          <w:lang w:val="en-US"/>
        </w:rPr>
        <w:t xml:space="preserve">. On PC2 instead, are all the positive variables that are </w:t>
      </w:r>
      <w:r w:rsidR="005564D2">
        <w:rPr>
          <w:rFonts w:ascii="Arial" w:hAnsi="Arial" w:cs="Arial"/>
          <w:lang w:val="en-US"/>
        </w:rPr>
        <w:t xml:space="preserve">work-related. </w:t>
      </w:r>
    </w:p>
    <w:p w14:paraId="1D3C0CED" w14:textId="42747FF2" w:rsidR="00AC0538" w:rsidRDefault="004E54B0" w:rsidP="00440314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</w:t>
      </w:r>
      <w:r w:rsidR="0057779D">
        <w:rPr>
          <w:rFonts w:ascii="Arial" w:hAnsi="Arial" w:cs="Arial"/>
          <w:lang w:val="en-US"/>
        </w:rPr>
        <w:t>Biplot (see Figure 1)</w:t>
      </w:r>
      <w:r>
        <w:rPr>
          <w:rFonts w:ascii="Arial" w:hAnsi="Arial" w:cs="Arial"/>
          <w:lang w:val="en-US"/>
        </w:rPr>
        <w:t xml:space="preserve"> give</w:t>
      </w:r>
      <w:r w:rsidR="003E6421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us a graphical representation of both the direction and magnitude of the</w:t>
      </w:r>
      <w:r w:rsidR="00862DE4">
        <w:rPr>
          <w:rFonts w:ascii="Arial" w:hAnsi="Arial" w:cs="Arial"/>
          <w:lang w:val="en-US"/>
        </w:rPr>
        <w:t xml:space="preserve"> two</w:t>
      </w:r>
      <w:r>
        <w:rPr>
          <w:rFonts w:ascii="Arial" w:hAnsi="Arial" w:cs="Arial"/>
          <w:lang w:val="en-US"/>
        </w:rPr>
        <w:t xml:space="preserve"> main components</w:t>
      </w:r>
      <w:r w:rsidR="00862DE4">
        <w:rPr>
          <w:rFonts w:ascii="Arial" w:hAnsi="Arial" w:cs="Arial"/>
          <w:lang w:val="en-US"/>
        </w:rPr>
        <w:t xml:space="preserve"> (PC1 and PC2)</w:t>
      </w:r>
      <w:r>
        <w:rPr>
          <w:rFonts w:ascii="Arial" w:hAnsi="Arial" w:cs="Arial"/>
          <w:lang w:val="en-US"/>
        </w:rPr>
        <w:t xml:space="preserve">, as well as the sign of the direction </w:t>
      </w:r>
      <w:r>
        <w:rPr>
          <w:rFonts w:ascii="Arial" w:hAnsi="Arial" w:cs="Arial"/>
          <w:lang w:val="en-US"/>
        </w:rPr>
        <w:lastRenderedPageBreak/>
        <w:t>(positive or negative</w:t>
      </w:r>
      <w:r w:rsidR="00862DE4">
        <w:rPr>
          <w:rFonts w:ascii="Arial" w:hAnsi="Arial" w:cs="Arial"/>
          <w:lang w:val="en-US"/>
        </w:rPr>
        <w:t xml:space="preserve"> influence</w:t>
      </w:r>
      <w:r>
        <w:rPr>
          <w:rFonts w:ascii="Arial" w:hAnsi="Arial" w:cs="Arial"/>
          <w:lang w:val="en-US"/>
        </w:rPr>
        <w:t>)</w:t>
      </w:r>
      <w:r w:rsidR="00862DE4">
        <w:rPr>
          <w:rFonts w:ascii="Arial" w:hAnsi="Arial" w:cs="Arial"/>
          <w:lang w:val="en-US"/>
        </w:rPr>
        <w:t xml:space="preserve">. </w:t>
      </w:r>
      <w:r w:rsidR="00440314" w:rsidRPr="00440314">
        <w:rPr>
          <w:rFonts w:ascii="Arial" w:hAnsi="Arial" w:cs="Arial"/>
          <w:lang w:val="en-US"/>
        </w:rPr>
        <w:t>PC1 is mainly affected by home</w:t>
      </w:r>
      <w:r w:rsidR="003E6421">
        <w:rPr>
          <w:rFonts w:ascii="Arial" w:hAnsi="Arial" w:cs="Arial"/>
          <w:lang w:val="en-US"/>
        </w:rPr>
        <w:t>-</w:t>
      </w:r>
      <w:r w:rsidR="00440314" w:rsidRPr="00440314">
        <w:rPr>
          <w:rFonts w:ascii="Arial" w:hAnsi="Arial" w:cs="Arial"/>
          <w:lang w:val="en-US"/>
        </w:rPr>
        <w:t>related factor</w:t>
      </w:r>
      <w:r w:rsidR="003E6421">
        <w:rPr>
          <w:rFonts w:ascii="Arial" w:hAnsi="Arial" w:cs="Arial"/>
          <w:lang w:val="en-US"/>
        </w:rPr>
        <w:t>s</w:t>
      </w:r>
      <w:r w:rsidR="00440314" w:rsidRPr="00440314">
        <w:rPr>
          <w:rFonts w:ascii="Arial" w:hAnsi="Arial" w:cs="Arial"/>
          <w:lang w:val="en-US"/>
        </w:rPr>
        <w:t xml:space="preserve"> such as interesting, rested, active, relaxed, etc. (what we could c</w:t>
      </w:r>
      <w:r w:rsidR="00440314">
        <w:rPr>
          <w:rFonts w:ascii="Arial" w:hAnsi="Arial" w:cs="Arial"/>
          <w:lang w:val="en-US"/>
        </w:rPr>
        <w:t xml:space="preserve">all </w:t>
      </w:r>
      <w:r w:rsidR="00440314" w:rsidRPr="00440314">
        <w:rPr>
          <w:rFonts w:ascii="Arial" w:hAnsi="Arial" w:cs="Arial"/>
          <w:lang w:val="en-US"/>
        </w:rPr>
        <w:t>personal circumstances) while PC2 is formed by work</w:t>
      </w:r>
      <w:r w:rsidR="003E6421">
        <w:rPr>
          <w:rFonts w:ascii="Arial" w:hAnsi="Arial" w:cs="Arial"/>
          <w:lang w:val="en-US"/>
        </w:rPr>
        <w:t>-</w:t>
      </w:r>
      <w:r w:rsidR="00440314" w:rsidRPr="00440314">
        <w:rPr>
          <w:rFonts w:ascii="Arial" w:hAnsi="Arial" w:cs="Arial"/>
          <w:lang w:val="en-US"/>
        </w:rPr>
        <w:t>related factors (enthusiastic at work, time flies at work, I am good at what I do,</w:t>
      </w:r>
      <w:r w:rsidR="00440314">
        <w:rPr>
          <w:rFonts w:ascii="Arial" w:hAnsi="Arial" w:cs="Arial"/>
          <w:lang w:val="en-US"/>
        </w:rPr>
        <w:t xml:space="preserve"> </w:t>
      </w:r>
      <w:r w:rsidR="006A01E3" w:rsidRPr="00440314">
        <w:rPr>
          <w:rFonts w:ascii="Arial" w:hAnsi="Arial" w:cs="Arial"/>
          <w:lang w:val="en-US"/>
        </w:rPr>
        <w:t>etc.</w:t>
      </w:r>
      <w:r w:rsidR="00440314" w:rsidRPr="00440314">
        <w:rPr>
          <w:rFonts w:ascii="Arial" w:hAnsi="Arial" w:cs="Arial"/>
          <w:lang w:val="en-US"/>
        </w:rPr>
        <w:t>)</w:t>
      </w:r>
      <w:r w:rsidR="006A01E3">
        <w:rPr>
          <w:rFonts w:ascii="Arial" w:hAnsi="Arial" w:cs="Arial"/>
          <w:lang w:val="en-US"/>
        </w:rPr>
        <w:t xml:space="preserve">. </w:t>
      </w:r>
      <w:r w:rsidR="00AC0538">
        <w:rPr>
          <w:rFonts w:ascii="Arial" w:hAnsi="Arial" w:cs="Arial"/>
          <w:lang w:val="en-US"/>
        </w:rPr>
        <w:t>M</w:t>
      </w:r>
      <w:r w:rsidR="006A01E3">
        <w:rPr>
          <w:rFonts w:ascii="Arial" w:hAnsi="Arial" w:cs="Arial"/>
          <w:lang w:val="en-US"/>
        </w:rPr>
        <w:t>ost of the variables loading form a small angle between each other</w:t>
      </w:r>
      <w:r w:rsidR="00AC0538">
        <w:rPr>
          <w:rFonts w:ascii="Arial" w:hAnsi="Arial" w:cs="Arial"/>
          <w:lang w:val="en-US"/>
        </w:rPr>
        <w:t xml:space="preserve">, </w:t>
      </w:r>
      <w:r w:rsidR="005F3482">
        <w:rPr>
          <w:rFonts w:ascii="Arial" w:hAnsi="Arial" w:cs="Arial"/>
          <w:lang w:val="en-US"/>
        </w:rPr>
        <w:t>meaning that</w:t>
      </w:r>
      <w:r w:rsidR="00AC0538">
        <w:rPr>
          <w:rFonts w:ascii="Arial" w:hAnsi="Arial" w:cs="Arial"/>
          <w:lang w:val="en-US"/>
        </w:rPr>
        <w:t xml:space="preserve"> are </w:t>
      </w:r>
      <w:r w:rsidR="006A01E3">
        <w:rPr>
          <w:rFonts w:ascii="Arial" w:hAnsi="Arial" w:cs="Arial"/>
          <w:lang w:val="en-US"/>
        </w:rPr>
        <w:t>closely posit</w:t>
      </w:r>
      <w:r w:rsidR="003E6421">
        <w:rPr>
          <w:rFonts w:ascii="Arial" w:hAnsi="Arial" w:cs="Arial"/>
          <w:lang w:val="en-US"/>
        </w:rPr>
        <w:t>ively related</w:t>
      </w:r>
      <w:r w:rsidR="006A01E3">
        <w:rPr>
          <w:rFonts w:ascii="Arial" w:hAnsi="Arial" w:cs="Arial"/>
          <w:lang w:val="en-US"/>
        </w:rPr>
        <w:t xml:space="preserve"> </w:t>
      </w:r>
      <w:r w:rsidR="00AC0538">
        <w:rPr>
          <w:rFonts w:ascii="Arial" w:hAnsi="Arial" w:cs="Arial"/>
          <w:lang w:val="en-US"/>
        </w:rPr>
        <w:t xml:space="preserve">(i.e., </w:t>
      </w:r>
      <w:proofErr w:type="gramStart"/>
      <w:r w:rsidR="00AC0538">
        <w:rPr>
          <w:rFonts w:ascii="Arial" w:hAnsi="Arial" w:cs="Arial"/>
          <w:lang w:val="en-US"/>
        </w:rPr>
        <w:t>rested</w:t>
      </w:r>
      <w:proofErr w:type="gramEnd"/>
      <w:r w:rsidR="00AC0538">
        <w:rPr>
          <w:rFonts w:ascii="Arial" w:hAnsi="Arial" w:cs="Arial"/>
          <w:lang w:val="en-US"/>
        </w:rPr>
        <w:t xml:space="preserve"> and relaxed).  Being separated by 90 degrees angles means the opposite: </w:t>
      </w:r>
      <w:r w:rsidR="006A01E3" w:rsidRPr="00AC0538">
        <w:rPr>
          <w:rFonts w:ascii="Arial" w:hAnsi="Arial" w:cs="Arial"/>
          <w:i/>
          <w:iCs/>
          <w:lang w:val="en-US"/>
        </w:rPr>
        <w:t>related</w:t>
      </w:r>
      <w:r w:rsidR="006A01E3">
        <w:rPr>
          <w:rFonts w:ascii="Arial" w:hAnsi="Arial" w:cs="Arial"/>
          <w:lang w:val="en-US"/>
        </w:rPr>
        <w:t xml:space="preserve"> and </w:t>
      </w:r>
      <w:r w:rsidR="006A01E3" w:rsidRPr="00AC0538">
        <w:rPr>
          <w:rFonts w:ascii="Arial" w:hAnsi="Arial" w:cs="Arial"/>
          <w:i/>
          <w:iCs/>
          <w:lang w:val="en-US"/>
        </w:rPr>
        <w:t>I am good at my work</w:t>
      </w:r>
      <w:r w:rsidR="006A01E3">
        <w:rPr>
          <w:rFonts w:ascii="Arial" w:hAnsi="Arial" w:cs="Arial"/>
          <w:lang w:val="en-US"/>
        </w:rPr>
        <w:t xml:space="preserve"> form a</w:t>
      </w:r>
      <w:r w:rsidR="00AC0538">
        <w:rPr>
          <w:rFonts w:ascii="Arial" w:hAnsi="Arial" w:cs="Arial"/>
          <w:lang w:val="en-US"/>
        </w:rPr>
        <w:t xml:space="preserve">re </w:t>
      </w:r>
      <w:r w:rsidR="006A01E3">
        <w:rPr>
          <w:rFonts w:ascii="Arial" w:hAnsi="Arial" w:cs="Arial"/>
          <w:lang w:val="en-US"/>
        </w:rPr>
        <w:t xml:space="preserve">not correlated at all. </w:t>
      </w:r>
    </w:p>
    <w:p w14:paraId="17F7F122" w14:textId="3117BB39" w:rsidR="00911426" w:rsidRDefault="005B4505" w:rsidP="00440314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Having</w:t>
      </w:r>
      <w:r w:rsidR="00AC0538">
        <w:rPr>
          <w:rFonts w:ascii="Arial" w:hAnsi="Arial" w:cs="Arial"/>
          <w:lang w:val="en-US"/>
        </w:rPr>
        <w:t xml:space="preserve"> now</w:t>
      </w:r>
      <w:r>
        <w:rPr>
          <w:rFonts w:ascii="Arial" w:hAnsi="Arial" w:cs="Arial"/>
          <w:lang w:val="en-US"/>
        </w:rPr>
        <w:t xml:space="preserve"> a good idea of the principal components in our survey, we will move to the next step: clustering. </w:t>
      </w:r>
    </w:p>
    <w:p w14:paraId="3720E27C" w14:textId="7E9B18B0" w:rsidR="005360A3" w:rsidRPr="00BF674E" w:rsidRDefault="00BF674E" w:rsidP="00BF674E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4" w:name="_Toc68169077"/>
      <w:r w:rsidRPr="00BF674E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Clustering our data</w:t>
      </w:r>
      <w:bookmarkEnd w:id="4"/>
      <w:r w:rsidRPr="00BF674E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 xml:space="preserve"> </w:t>
      </w:r>
    </w:p>
    <w:p w14:paraId="541A9220" w14:textId="75BDC1C1" w:rsidR="005360A3" w:rsidRDefault="00BF674E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Our previous step gave us a good idea of, potentially, how many clusters we need: the first four principal components explain a 70% of the total variance in our data. Before running our </w:t>
      </w:r>
      <w:r>
        <w:rPr>
          <w:rFonts w:ascii="Arial" w:hAnsi="Arial" w:cs="Arial"/>
          <w:i/>
          <w:iCs/>
          <w:lang w:val="en-US"/>
        </w:rPr>
        <w:t>K-</w:t>
      </w:r>
      <w:r>
        <w:rPr>
          <w:rFonts w:ascii="Arial" w:hAnsi="Arial" w:cs="Arial"/>
          <w:lang w:val="en-US"/>
        </w:rPr>
        <w:t xml:space="preserve"> mean clustering analysis using</w:t>
      </w:r>
      <w:r>
        <w:rPr>
          <w:rFonts w:ascii="Arial" w:hAnsi="Arial" w:cs="Arial"/>
          <w:i/>
          <w:iCs/>
          <w:lang w:val="en-US"/>
        </w:rPr>
        <w:t xml:space="preserve"> k</w:t>
      </w:r>
      <w:r>
        <w:rPr>
          <w:rFonts w:ascii="Arial" w:hAnsi="Arial" w:cs="Arial"/>
          <w:lang w:val="en-US"/>
        </w:rPr>
        <w:t xml:space="preserve">=4, we </w:t>
      </w:r>
      <w:r w:rsidR="00956B4F">
        <w:rPr>
          <w:rFonts w:ascii="Arial" w:hAnsi="Arial" w:cs="Arial"/>
          <w:lang w:val="en-US"/>
        </w:rPr>
        <w:t>will choose</w:t>
      </w:r>
      <w:r>
        <w:rPr>
          <w:rFonts w:ascii="Arial" w:hAnsi="Arial" w:cs="Arial"/>
          <w:lang w:val="en-US"/>
        </w:rPr>
        <w:t xml:space="preserve"> </w:t>
      </w:r>
      <w:r w:rsidR="00956B4F">
        <w:rPr>
          <w:rFonts w:ascii="Arial" w:hAnsi="Arial" w:cs="Arial"/>
          <w:i/>
          <w:iCs/>
          <w:lang w:val="en-US"/>
        </w:rPr>
        <w:t xml:space="preserve">k </w:t>
      </w:r>
      <w:r w:rsidR="000E596B">
        <w:rPr>
          <w:rFonts w:ascii="Arial" w:hAnsi="Arial" w:cs="Arial"/>
          <w:lang w:val="en-US"/>
        </w:rPr>
        <w:t>employing</w:t>
      </w:r>
      <w:r w:rsidR="00956B4F">
        <w:rPr>
          <w:rFonts w:ascii="Arial" w:hAnsi="Arial" w:cs="Arial"/>
          <w:lang w:val="en-US"/>
        </w:rPr>
        <w:t xml:space="preserve"> an </w:t>
      </w:r>
      <w:r w:rsidR="00956B4F">
        <w:rPr>
          <w:rFonts w:ascii="Arial" w:hAnsi="Arial" w:cs="Arial"/>
          <w:b/>
          <w:bCs/>
          <w:lang w:val="en-US"/>
        </w:rPr>
        <w:t>elbow plot</w:t>
      </w:r>
      <w:r w:rsidR="00956B4F">
        <w:rPr>
          <w:rStyle w:val="FootnoteReference"/>
          <w:rFonts w:ascii="Arial" w:hAnsi="Arial" w:cs="Arial"/>
          <w:b/>
          <w:bCs/>
          <w:lang w:val="en-US"/>
        </w:rPr>
        <w:footnoteReference w:id="4"/>
      </w:r>
      <w:r w:rsidR="00956B4F">
        <w:rPr>
          <w:rFonts w:ascii="Arial" w:hAnsi="Arial" w:cs="Arial"/>
          <w:b/>
          <w:bCs/>
          <w:lang w:val="en-US"/>
        </w:rPr>
        <w:t xml:space="preserve"> </w:t>
      </w:r>
      <w:r w:rsidR="00956B4F">
        <w:rPr>
          <w:rFonts w:ascii="Arial" w:hAnsi="Arial" w:cs="Arial"/>
          <w:lang w:val="en-US"/>
        </w:rPr>
        <w:t>(see Figure 2</w:t>
      </w:r>
      <w:r w:rsidR="005F3482">
        <w:rPr>
          <w:rFonts w:ascii="Arial" w:hAnsi="Arial" w:cs="Arial"/>
          <w:lang w:val="en-US"/>
        </w:rPr>
        <w:t>). Having</w:t>
      </w:r>
      <w:r w:rsidR="00407E30">
        <w:rPr>
          <w:rFonts w:ascii="Arial" w:hAnsi="Arial" w:cs="Arial"/>
          <w:lang w:val="en-US"/>
        </w:rPr>
        <w:t xml:space="preserve"> chosen our </w:t>
      </w:r>
      <w:r w:rsidR="00407E30">
        <w:rPr>
          <w:rFonts w:ascii="Arial" w:hAnsi="Arial" w:cs="Arial"/>
          <w:i/>
          <w:iCs/>
          <w:lang w:val="en-US"/>
        </w:rPr>
        <w:t xml:space="preserve">k </w:t>
      </w:r>
      <w:r w:rsidR="00407E30">
        <w:rPr>
          <w:rFonts w:ascii="Arial" w:hAnsi="Arial" w:cs="Arial"/>
          <w:lang w:val="en-US"/>
        </w:rPr>
        <w:t xml:space="preserve">using cross-validation </w:t>
      </w:r>
      <w:r w:rsidR="00B87E23">
        <w:rPr>
          <w:rFonts w:ascii="Arial" w:hAnsi="Arial" w:cs="Arial"/>
          <w:b/>
          <w:bCs/>
          <w:lang w:val="en-US"/>
        </w:rPr>
        <w:t xml:space="preserve">and </w:t>
      </w:r>
      <w:r w:rsidR="00B87E23">
        <w:rPr>
          <w:rFonts w:ascii="Arial" w:hAnsi="Arial" w:cs="Arial"/>
          <w:lang w:val="en-US"/>
        </w:rPr>
        <w:t>PCA</w:t>
      </w:r>
      <w:r w:rsidR="00407E30">
        <w:rPr>
          <w:rFonts w:ascii="Arial" w:hAnsi="Arial" w:cs="Arial"/>
          <w:lang w:val="en-US"/>
        </w:rPr>
        <w:t xml:space="preserve">, we can now run our </w:t>
      </w:r>
      <w:r w:rsidR="00407E30">
        <w:rPr>
          <w:rFonts w:ascii="Arial" w:hAnsi="Arial" w:cs="Arial"/>
          <w:i/>
          <w:iCs/>
          <w:lang w:val="en-US"/>
        </w:rPr>
        <w:t>k</w:t>
      </w:r>
      <w:r w:rsidR="00407E30">
        <w:rPr>
          <w:rFonts w:ascii="Arial" w:hAnsi="Arial" w:cs="Arial"/>
          <w:lang w:val="en-US"/>
        </w:rPr>
        <w:t>-means clustering analysis</w:t>
      </w:r>
      <w:r w:rsidR="008D64FE">
        <w:rPr>
          <w:rFonts w:ascii="Arial" w:hAnsi="Arial" w:cs="Arial"/>
          <w:lang w:val="en-US"/>
        </w:rPr>
        <w:t>.</w:t>
      </w:r>
      <w:r w:rsidR="00B87E23">
        <w:rPr>
          <w:rFonts w:ascii="Arial" w:hAnsi="Arial" w:cs="Arial"/>
          <w:lang w:val="en-US"/>
        </w:rPr>
        <w:t xml:space="preserve"> Our analysis in </w:t>
      </w:r>
      <w:r w:rsidR="00B87E23">
        <w:rPr>
          <w:rFonts w:ascii="Arial" w:hAnsi="Arial" w:cs="Arial"/>
          <w:b/>
          <w:bCs/>
          <w:lang w:val="en-US"/>
        </w:rPr>
        <w:t>R</w:t>
      </w:r>
      <w:r w:rsidR="00B87E23">
        <w:rPr>
          <w:rFonts w:ascii="Arial" w:hAnsi="Arial" w:cs="Arial"/>
          <w:lang w:val="en-US"/>
        </w:rPr>
        <w:t xml:space="preserve">, confirms what we have already discovered using PCA with the addition of </w:t>
      </w:r>
      <w:r w:rsidR="00B87E23">
        <w:rPr>
          <w:rFonts w:ascii="Arial" w:hAnsi="Arial" w:cs="Arial"/>
          <w:i/>
          <w:iCs/>
          <w:lang w:val="en-US"/>
        </w:rPr>
        <w:t xml:space="preserve">cluster means </w:t>
      </w:r>
      <w:r w:rsidR="00B87E23">
        <w:rPr>
          <w:rFonts w:ascii="Arial" w:hAnsi="Arial" w:cs="Arial"/>
          <w:lang w:val="en-US"/>
        </w:rPr>
        <w:t xml:space="preserve">for each </w:t>
      </w:r>
      <w:r w:rsidR="00B87E23">
        <w:rPr>
          <w:rFonts w:ascii="Arial" w:hAnsi="Arial" w:cs="Arial"/>
          <w:b/>
          <w:bCs/>
          <w:lang w:val="en-US"/>
        </w:rPr>
        <w:t>cluster</w:t>
      </w:r>
      <w:r w:rsidR="00B87E23">
        <w:rPr>
          <w:rFonts w:ascii="Arial" w:hAnsi="Arial" w:cs="Arial"/>
          <w:lang w:val="en-US"/>
        </w:rPr>
        <w:t xml:space="preserve">. </w:t>
      </w:r>
    </w:p>
    <w:p w14:paraId="40C35216" w14:textId="32F98E50" w:rsidR="00B87E23" w:rsidRPr="00B87E23" w:rsidRDefault="00B87E23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four cluster</w:t>
      </w:r>
      <w:r w:rsidR="000E596B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have sizes 2361, 1259, 2187, and 2006. </w:t>
      </w:r>
    </w:p>
    <w:p w14:paraId="35320F67" w14:textId="027D52A4" w:rsidR="00AC0538" w:rsidRPr="005F3482" w:rsidRDefault="00B87E23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CAD2A2B" wp14:editId="4B4AAE95">
            <wp:simplePos x="0" y="0"/>
            <wp:positionH relativeFrom="column">
              <wp:posOffset>-19050</wp:posOffset>
            </wp:positionH>
            <wp:positionV relativeFrom="paragraph">
              <wp:posOffset>0</wp:posOffset>
            </wp:positionV>
            <wp:extent cx="6115050" cy="1514475"/>
            <wp:effectExtent l="0" t="0" r="0" b="95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538">
        <w:rPr>
          <w:rFonts w:ascii="Arial" w:hAnsi="Arial" w:cs="Arial"/>
          <w:lang w:val="en-US"/>
        </w:rPr>
        <w:t>The cluster means</w:t>
      </w:r>
      <w:r w:rsidR="003E6421">
        <w:rPr>
          <w:rFonts w:ascii="Arial" w:hAnsi="Arial" w:cs="Arial"/>
          <w:lang w:val="en-US"/>
        </w:rPr>
        <w:t xml:space="preserve">’ </w:t>
      </w:r>
      <w:r w:rsidR="00AC0538">
        <w:rPr>
          <w:rFonts w:ascii="Arial" w:hAnsi="Arial" w:cs="Arial"/>
          <w:lang w:val="en-US"/>
        </w:rPr>
        <w:t>table provide</w:t>
      </w:r>
      <w:r w:rsidR="003E6421">
        <w:rPr>
          <w:rFonts w:ascii="Arial" w:hAnsi="Arial" w:cs="Arial"/>
          <w:lang w:val="en-US"/>
        </w:rPr>
        <w:t>s</w:t>
      </w:r>
      <w:r w:rsidR="005F3482">
        <w:rPr>
          <w:rFonts w:ascii="Arial" w:hAnsi="Arial" w:cs="Arial"/>
          <w:lang w:val="en-US"/>
        </w:rPr>
        <w:t xml:space="preserve"> us with</w:t>
      </w:r>
      <w:r w:rsidR="00AC0538">
        <w:rPr>
          <w:rFonts w:ascii="Arial" w:hAnsi="Arial" w:cs="Arial"/>
          <w:lang w:val="en-US"/>
        </w:rPr>
        <w:t xml:space="preserve"> further information</w:t>
      </w:r>
      <w:r w:rsidR="00AC0538">
        <w:rPr>
          <w:rStyle w:val="FootnoteReference"/>
          <w:rFonts w:ascii="Arial" w:hAnsi="Arial" w:cs="Arial"/>
          <w:lang w:val="en-US"/>
        </w:rPr>
        <w:footnoteReference w:id="5"/>
      </w:r>
      <w:r w:rsidR="005F3482">
        <w:rPr>
          <w:rFonts w:ascii="Arial" w:hAnsi="Arial" w:cs="Arial"/>
          <w:lang w:val="en-US"/>
        </w:rPr>
        <w:t xml:space="preserve">. In cluster number </w:t>
      </w:r>
      <w:r w:rsidR="008077D8">
        <w:rPr>
          <w:rFonts w:ascii="Arial" w:hAnsi="Arial" w:cs="Arial"/>
          <w:lang w:val="en-US"/>
        </w:rPr>
        <w:t>one, gender</w:t>
      </w:r>
      <w:r w:rsidR="005F3482">
        <w:rPr>
          <w:rFonts w:ascii="Arial" w:hAnsi="Arial" w:cs="Arial"/>
          <w:lang w:val="en-US"/>
        </w:rPr>
        <w:t xml:space="preserve"> has the largest mean, followed by </w:t>
      </w:r>
      <w:proofErr w:type="gramStart"/>
      <w:r w:rsidR="005F3482">
        <w:rPr>
          <w:rFonts w:ascii="Arial" w:hAnsi="Arial" w:cs="Arial"/>
          <w:i/>
          <w:iCs/>
          <w:lang w:val="en-US"/>
        </w:rPr>
        <w:t>I</w:t>
      </w:r>
      <w:proofErr w:type="gramEnd"/>
      <w:r w:rsidR="005F3482">
        <w:rPr>
          <w:rFonts w:ascii="Arial" w:hAnsi="Arial" w:cs="Arial"/>
          <w:i/>
          <w:iCs/>
          <w:lang w:val="en-US"/>
        </w:rPr>
        <w:t xml:space="preserve"> am good at work</w:t>
      </w:r>
      <w:r w:rsidR="005F3482">
        <w:rPr>
          <w:rFonts w:ascii="Arial" w:hAnsi="Arial" w:cs="Arial"/>
          <w:lang w:val="en-US"/>
        </w:rPr>
        <w:t xml:space="preserve">, </w:t>
      </w:r>
      <w:r w:rsidR="005F3482">
        <w:rPr>
          <w:rFonts w:ascii="Arial" w:hAnsi="Arial" w:cs="Arial"/>
          <w:i/>
          <w:iCs/>
          <w:lang w:val="en-US"/>
        </w:rPr>
        <w:t xml:space="preserve">Time flies at work, </w:t>
      </w:r>
      <w:r w:rsidR="005F3482">
        <w:rPr>
          <w:rFonts w:ascii="Arial" w:hAnsi="Arial" w:cs="Arial"/>
          <w:lang w:val="en-US"/>
        </w:rPr>
        <w:t xml:space="preserve">and </w:t>
      </w:r>
      <w:r w:rsidR="005F3482">
        <w:rPr>
          <w:rFonts w:ascii="Arial" w:hAnsi="Arial" w:cs="Arial"/>
          <w:i/>
          <w:iCs/>
          <w:lang w:val="en-US"/>
        </w:rPr>
        <w:t>Enthusiastic at work</w:t>
      </w:r>
      <w:r w:rsidR="005F3482">
        <w:rPr>
          <w:rFonts w:ascii="Arial" w:hAnsi="Arial" w:cs="Arial"/>
          <w:lang w:val="en-US"/>
        </w:rPr>
        <w:t>. Note here how closely correlated are here also in value: 0.176, 0.174</w:t>
      </w:r>
      <w:r w:rsidR="003E6421">
        <w:rPr>
          <w:rFonts w:ascii="Arial" w:hAnsi="Arial" w:cs="Arial"/>
          <w:lang w:val="en-US"/>
        </w:rPr>
        <w:t>,</w:t>
      </w:r>
      <w:r w:rsidR="005F3482">
        <w:rPr>
          <w:rFonts w:ascii="Arial" w:hAnsi="Arial" w:cs="Arial"/>
          <w:lang w:val="en-US"/>
        </w:rPr>
        <w:t xml:space="preserve"> and 0.172; this confirms our findings from the Biplot. In cluster number two, </w:t>
      </w:r>
      <w:r w:rsidR="005F3482">
        <w:rPr>
          <w:rFonts w:ascii="Arial" w:hAnsi="Arial" w:cs="Arial"/>
          <w:i/>
          <w:iCs/>
          <w:lang w:val="en-US"/>
        </w:rPr>
        <w:t>cheerful, relaxed</w:t>
      </w:r>
      <w:r w:rsidR="005F3482">
        <w:rPr>
          <w:rFonts w:ascii="Arial" w:hAnsi="Arial" w:cs="Arial"/>
          <w:lang w:val="en-US"/>
        </w:rPr>
        <w:t xml:space="preserve">, </w:t>
      </w:r>
      <w:r w:rsidR="005F3482">
        <w:rPr>
          <w:rFonts w:ascii="Arial" w:hAnsi="Arial" w:cs="Arial"/>
          <w:i/>
          <w:iCs/>
          <w:lang w:val="en-US"/>
        </w:rPr>
        <w:t>active</w:t>
      </w:r>
      <w:r w:rsidR="005F3482">
        <w:rPr>
          <w:rFonts w:ascii="Arial" w:hAnsi="Arial" w:cs="Arial"/>
          <w:lang w:val="en-US"/>
        </w:rPr>
        <w:t xml:space="preserve">, and </w:t>
      </w:r>
      <w:r w:rsidR="005F3482">
        <w:rPr>
          <w:rFonts w:ascii="Arial" w:hAnsi="Arial" w:cs="Arial"/>
          <w:i/>
          <w:iCs/>
          <w:lang w:val="en-US"/>
        </w:rPr>
        <w:t xml:space="preserve">rested </w:t>
      </w:r>
      <w:r w:rsidR="005F3482">
        <w:rPr>
          <w:rFonts w:ascii="Arial" w:hAnsi="Arial" w:cs="Arial"/>
          <w:lang w:val="en-US"/>
        </w:rPr>
        <w:t xml:space="preserve">are the variables with the largest means. </w:t>
      </w:r>
    </w:p>
    <w:p w14:paraId="6A63A187" w14:textId="7CA3B449" w:rsidR="005360A3" w:rsidRDefault="00B87E23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Before completing our unsupervised analysis, we </w:t>
      </w:r>
      <w:r w:rsidR="003E6421">
        <w:rPr>
          <w:rFonts w:ascii="Arial" w:hAnsi="Arial" w:cs="Arial"/>
          <w:lang w:val="en-US"/>
        </w:rPr>
        <w:t xml:space="preserve">tried </w:t>
      </w:r>
      <w:r>
        <w:rPr>
          <w:rFonts w:ascii="Arial" w:hAnsi="Arial" w:cs="Arial"/>
          <w:lang w:val="en-US"/>
        </w:rPr>
        <w:t xml:space="preserve">performing hierarchical clustering to plot a </w:t>
      </w:r>
      <w:r>
        <w:rPr>
          <w:rFonts w:ascii="Arial" w:hAnsi="Arial" w:cs="Arial"/>
          <w:b/>
          <w:bCs/>
          <w:lang w:val="en-US"/>
        </w:rPr>
        <w:t>dendrogram plot</w:t>
      </w:r>
      <w:r w:rsidR="008077D8">
        <w:rPr>
          <w:rStyle w:val="FootnoteReference"/>
          <w:rFonts w:ascii="Arial" w:hAnsi="Arial" w:cs="Arial"/>
          <w:b/>
          <w:bCs/>
          <w:lang w:val="en-US"/>
        </w:rPr>
        <w:footnoteReference w:id="6"/>
      </w:r>
      <w:r>
        <w:rPr>
          <w:rFonts w:ascii="Arial" w:hAnsi="Arial" w:cs="Arial"/>
          <w:lang w:val="en-US"/>
        </w:rPr>
        <w:t>.</w:t>
      </w:r>
      <w:r w:rsidR="008077D8">
        <w:rPr>
          <w:rFonts w:ascii="Arial" w:hAnsi="Arial" w:cs="Arial"/>
          <w:lang w:val="en-US"/>
        </w:rPr>
        <w:t xml:space="preserve"> Sadly, our </w:t>
      </w:r>
      <w:r w:rsidR="000D7625">
        <w:rPr>
          <w:rFonts w:ascii="Arial" w:hAnsi="Arial" w:cs="Arial"/>
          <w:lang w:val="en-US"/>
        </w:rPr>
        <w:t xml:space="preserve">dendrogram is </w:t>
      </w:r>
      <w:r w:rsidR="003E6F5A">
        <w:rPr>
          <w:rFonts w:ascii="Arial" w:hAnsi="Arial" w:cs="Arial"/>
          <w:lang w:val="en-US"/>
        </w:rPr>
        <w:t>clear enough</w:t>
      </w:r>
      <w:r w:rsidR="008077D8">
        <w:rPr>
          <w:rFonts w:ascii="Arial" w:hAnsi="Arial" w:cs="Arial"/>
          <w:lang w:val="en-US"/>
        </w:rPr>
        <w:t xml:space="preserve"> to allow us</w:t>
      </w:r>
      <w:r w:rsidR="000D7625">
        <w:rPr>
          <w:rFonts w:ascii="Arial" w:hAnsi="Arial" w:cs="Arial"/>
          <w:lang w:val="en-US"/>
        </w:rPr>
        <w:t xml:space="preserve"> </w:t>
      </w:r>
      <w:r w:rsidR="008077D8">
        <w:rPr>
          <w:rFonts w:ascii="Arial" w:hAnsi="Arial" w:cs="Arial"/>
          <w:lang w:val="en-US"/>
        </w:rPr>
        <w:t xml:space="preserve">to </w:t>
      </w:r>
      <w:r w:rsidR="000D7625">
        <w:rPr>
          <w:rFonts w:ascii="Arial" w:hAnsi="Arial" w:cs="Arial"/>
          <w:lang w:val="en-US"/>
        </w:rPr>
        <w:t xml:space="preserve">read out which participants belong to which cluster. </w:t>
      </w:r>
    </w:p>
    <w:p w14:paraId="4E6C9BA1" w14:textId="58D70B10" w:rsidR="003E6F5A" w:rsidRPr="003E6F5A" w:rsidRDefault="003E6F5A" w:rsidP="003E6F5A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5" w:name="_Toc68169078"/>
      <w:r w:rsidRPr="003E6F5A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Conclusions</w:t>
      </w:r>
      <w:bookmarkEnd w:id="5"/>
    </w:p>
    <w:p w14:paraId="4CD0429F" w14:textId="739E46F6" w:rsidR="003E6F5A" w:rsidRDefault="003E6F5A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data in this part of the assignment presents fits under the category of exploratory analysis, and while it does not seem particularly adapt</w:t>
      </w:r>
      <w:r w:rsidR="003E6421">
        <w:rPr>
          <w:rFonts w:ascii="Arial" w:hAnsi="Arial" w:cs="Arial"/>
          <w:lang w:val="en-US"/>
        </w:rPr>
        <w:t>able</w:t>
      </w:r>
      <w:r>
        <w:rPr>
          <w:rFonts w:ascii="Arial" w:hAnsi="Arial" w:cs="Arial"/>
          <w:lang w:val="en-US"/>
        </w:rPr>
        <w:t xml:space="preserve"> for forecasting or regression, it can provide </w:t>
      </w:r>
      <w:proofErr w:type="gramStart"/>
      <w:r>
        <w:rPr>
          <w:rFonts w:ascii="Arial" w:hAnsi="Arial" w:cs="Arial"/>
          <w:lang w:val="en-US"/>
        </w:rPr>
        <w:lastRenderedPageBreak/>
        <w:t>very useful</w:t>
      </w:r>
      <w:proofErr w:type="gramEnd"/>
      <w:r>
        <w:rPr>
          <w:rFonts w:ascii="Arial" w:hAnsi="Arial" w:cs="Arial"/>
          <w:lang w:val="en-US"/>
        </w:rPr>
        <w:t xml:space="preserve"> information. It</w:t>
      </w:r>
      <w:r w:rsidR="003E6421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main advantage consist</w:t>
      </w:r>
      <w:r w:rsidR="003E6421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in making no assumptions at all about the shape or size of the data, allowing us to find impartial relationships. </w:t>
      </w:r>
      <w:r w:rsidR="007235DA">
        <w:rPr>
          <w:rFonts w:ascii="Arial" w:hAnsi="Arial" w:cs="Arial"/>
          <w:lang w:val="en-US"/>
        </w:rPr>
        <w:t>Personal circumstances have a much larger weight in performance than once could have guessed (PC1 explains 40% of the variation). Surprisingly, work</w:t>
      </w:r>
      <w:r w:rsidR="003E6421">
        <w:rPr>
          <w:rFonts w:ascii="Arial" w:hAnsi="Arial" w:cs="Arial"/>
          <w:lang w:val="en-US"/>
        </w:rPr>
        <w:t>-</w:t>
      </w:r>
      <w:r w:rsidR="007235DA">
        <w:rPr>
          <w:rFonts w:ascii="Arial" w:hAnsi="Arial" w:cs="Arial"/>
          <w:lang w:val="en-US"/>
        </w:rPr>
        <w:t xml:space="preserve">related factors account for just 12% of the variation, suggesting that regardless of age and profession (age was not particularly significant in our clustering model) the impact of free time and balanced personal life has a larger impact </w:t>
      </w:r>
      <w:r w:rsidR="003E6421">
        <w:rPr>
          <w:rFonts w:ascii="Arial" w:hAnsi="Arial" w:cs="Arial"/>
          <w:lang w:val="en-US"/>
        </w:rPr>
        <w:t>o</w:t>
      </w:r>
      <w:r w:rsidR="007235DA">
        <w:rPr>
          <w:rFonts w:ascii="Arial" w:hAnsi="Arial" w:cs="Arial"/>
          <w:lang w:val="en-US"/>
        </w:rPr>
        <w:t>n productivity than originally thought. Still, because productivity levels were not included in our data, these findings should be followed by further research between productivity levels and leisure time.</w:t>
      </w:r>
    </w:p>
    <w:p w14:paraId="2FAF68DC" w14:textId="6A68B3E0" w:rsidR="005360A3" w:rsidRPr="00F96AB8" w:rsidRDefault="00F96AB8" w:rsidP="00F96AB8">
      <w:pPr>
        <w:pStyle w:val="Heading1"/>
        <w:spacing w:before="0" w:line="36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Hlk67065132"/>
      <w:bookmarkStart w:id="7" w:name="_Toc68169079"/>
      <w:r w:rsidRPr="00F96AB8">
        <w:rPr>
          <w:rFonts w:ascii="Arial" w:hAnsi="Arial" w:cs="Arial"/>
          <w:b/>
          <w:bCs/>
          <w:color w:val="auto"/>
          <w:sz w:val="28"/>
          <w:szCs w:val="28"/>
        </w:rPr>
        <w:t>Regression Models</w:t>
      </w:r>
      <w:bookmarkEnd w:id="7"/>
      <w:r w:rsidRPr="00F96AB8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</w:p>
    <w:p w14:paraId="50C89A57" w14:textId="55F9C789" w:rsidR="005360A3" w:rsidRPr="00AA6E4F" w:rsidRDefault="00F96AB8" w:rsidP="00AA6E4F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8" w:name="_Toc68169080"/>
      <w:bookmarkEnd w:id="6"/>
      <w:r w:rsidRPr="00AA6E4F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Description of the database</w:t>
      </w:r>
      <w:bookmarkEnd w:id="8"/>
      <w:r w:rsidRPr="00AA6E4F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 xml:space="preserve"> </w:t>
      </w:r>
    </w:p>
    <w:p w14:paraId="36A9DC43" w14:textId="230F62C9" w:rsidR="005360A3" w:rsidRDefault="007B7CB5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database consists of social and demographics characteristic</w:t>
      </w:r>
      <w:r w:rsidR="000E596B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of students of mathematics and Portuguese language. Questions range from personal circumstances, such as romantic relations, support at home to family characteristic</w:t>
      </w:r>
      <w:r w:rsidR="000E596B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(type of job of mum and dad, income, choice of school, etc).  </w:t>
      </w:r>
    </w:p>
    <w:p w14:paraId="453D8224" w14:textId="52DBF84A" w:rsidR="005360A3" w:rsidRDefault="00F47558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aim here is to predict final grade levels based on these variables while understanding which one explains more of the variation in the final grades. </w:t>
      </w:r>
    </w:p>
    <w:p w14:paraId="033FD34D" w14:textId="20B4350E" w:rsidR="00F47558" w:rsidRPr="00AA6E4F" w:rsidRDefault="00F47558" w:rsidP="00AA6E4F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9" w:name="_Toc68169081"/>
      <w:r w:rsidRPr="00AA6E4F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Processing the data</w:t>
      </w:r>
      <w:bookmarkEnd w:id="9"/>
    </w:p>
    <w:p w14:paraId="7F9E02ED" w14:textId="1BB06CE8" w:rsidR="00542AA5" w:rsidRDefault="009C5F92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67EF9F37" wp14:editId="632433D3">
            <wp:simplePos x="0" y="0"/>
            <wp:positionH relativeFrom="column">
              <wp:posOffset>8890</wp:posOffset>
            </wp:positionH>
            <wp:positionV relativeFrom="paragraph">
              <wp:posOffset>285115</wp:posOffset>
            </wp:positionV>
            <wp:extent cx="2481580" cy="351663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682">
        <w:rPr>
          <w:rFonts w:ascii="Arial" w:hAnsi="Arial" w:cs="Arial"/>
          <w:lang w:val="en-US"/>
        </w:rPr>
        <w:t>We start cleaning our data and removing G2 and G3 from our database</w:t>
      </w:r>
      <w:r w:rsidR="008177FD">
        <w:rPr>
          <w:rFonts w:ascii="Arial" w:hAnsi="Arial" w:cs="Arial"/>
          <w:lang w:val="en-US"/>
        </w:rPr>
        <w:t>. Despite having different features in our data (age and 1 to 5 numeric values) we do not need to normalize</w:t>
      </w:r>
      <w:r w:rsidR="008177FD">
        <w:rPr>
          <w:rStyle w:val="FootnoteReference"/>
          <w:rFonts w:ascii="Arial" w:hAnsi="Arial" w:cs="Arial"/>
          <w:lang w:val="en-US"/>
        </w:rPr>
        <w:footnoteReference w:id="7"/>
      </w:r>
      <w:r w:rsidR="008177FD">
        <w:rPr>
          <w:rFonts w:ascii="Arial" w:hAnsi="Arial" w:cs="Arial"/>
          <w:lang w:val="en-US"/>
        </w:rPr>
        <w:t xml:space="preserve"> : this is because linear regression looks at </w:t>
      </w:r>
      <w:r w:rsidR="000E596B">
        <w:rPr>
          <w:rFonts w:ascii="Arial" w:hAnsi="Arial" w:cs="Arial"/>
          <w:lang w:val="en-US"/>
        </w:rPr>
        <w:t xml:space="preserve">the </w:t>
      </w:r>
      <w:r w:rsidR="008177FD">
        <w:rPr>
          <w:rFonts w:ascii="Arial" w:hAnsi="Arial" w:cs="Arial"/>
          <w:lang w:val="en-US"/>
        </w:rPr>
        <w:t xml:space="preserve">proportion between independent variables and normalizing will just scale our coefficients. </w:t>
      </w:r>
      <w:r w:rsidR="00387594">
        <w:rPr>
          <w:rFonts w:ascii="Arial" w:hAnsi="Arial" w:cs="Arial"/>
          <w:lang w:val="en-US"/>
        </w:rPr>
        <w:t xml:space="preserve">After running </w:t>
      </w:r>
      <w:proofErr w:type="gramStart"/>
      <w:r w:rsidR="00387594">
        <w:rPr>
          <w:rFonts w:ascii="Arial" w:hAnsi="Arial" w:cs="Arial"/>
          <w:lang w:val="en-US"/>
        </w:rPr>
        <w:t xml:space="preserve">a </w:t>
      </w:r>
      <w:r w:rsidR="008177FD">
        <w:rPr>
          <w:rFonts w:ascii="Arial" w:hAnsi="Arial" w:cs="Arial"/>
          <w:lang w:val="en-US"/>
        </w:rPr>
        <w:t xml:space="preserve"> linear</w:t>
      </w:r>
      <w:proofErr w:type="gramEnd"/>
      <w:r w:rsidR="008177FD">
        <w:rPr>
          <w:rFonts w:ascii="Arial" w:hAnsi="Arial" w:cs="Arial"/>
          <w:lang w:val="en-US"/>
        </w:rPr>
        <w:t xml:space="preserve"> regression of the data, including </w:t>
      </w:r>
      <w:r w:rsidR="008177FD">
        <w:rPr>
          <w:rFonts w:ascii="Arial" w:hAnsi="Arial" w:cs="Arial"/>
          <w:b/>
          <w:bCs/>
          <w:lang w:val="en-US"/>
        </w:rPr>
        <w:t>all coefficients</w:t>
      </w:r>
      <w:r w:rsidR="00387594">
        <w:rPr>
          <w:rFonts w:ascii="Arial" w:hAnsi="Arial" w:cs="Arial"/>
          <w:lang w:val="en-US"/>
        </w:rPr>
        <w:t>, we found that, f</w:t>
      </w:r>
      <w:r w:rsidR="00542AA5">
        <w:rPr>
          <w:rFonts w:ascii="Arial" w:hAnsi="Arial" w:cs="Arial"/>
          <w:lang w:val="en-US"/>
        </w:rPr>
        <w:t xml:space="preserve">or the math students, </w:t>
      </w:r>
      <w:r w:rsidR="003416B8">
        <w:rPr>
          <w:rFonts w:ascii="Arial" w:hAnsi="Arial" w:cs="Arial"/>
          <w:lang w:val="en-US"/>
        </w:rPr>
        <w:t xml:space="preserve">just a few variables are of </w:t>
      </w:r>
      <w:r w:rsidR="00387594">
        <w:rPr>
          <w:rFonts w:ascii="Arial" w:hAnsi="Arial" w:cs="Arial"/>
          <w:lang w:val="en-US"/>
        </w:rPr>
        <w:t xml:space="preserve">statistical </w:t>
      </w:r>
      <w:r w:rsidR="003416B8">
        <w:rPr>
          <w:rFonts w:ascii="Arial" w:hAnsi="Arial" w:cs="Arial"/>
          <w:lang w:val="en-US"/>
        </w:rPr>
        <w:t xml:space="preserve">interest: </w:t>
      </w:r>
      <w:r w:rsidR="003416B8" w:rsidRPr="00387594">
        <w:rPr>
          <w:rFonts w:ascii="Arial" w:hAnsi="Arial" w:cs="Arial"/>
          <w:i/>
          <w:iCs/>
          <w:lang w:val="en-US"/>
        </w:rPr>
        <w:t>sexM</w:t>
      </w:r>
      <w:r w:rsidR="003416B8">
        <w:rPr>
          <w:rFonts w:ascii="Arial" w:hAnsi="Arial" w:cs="Arial"/>
          <w:lang w:val="en-US"/>
        </w:rPr>
        <w:t xml:space="preserve">, </w:t>
      </w:r>
      <w:r w:rsidR="003416B8" w:rsidRPr="00387594">
        <w:rPr>
          <w:rFonts w:ascii="Arial" w:hAnsi="Arial" w:cs="Arial"/>
          <w:i/>
          <w:iCs/>
          <w:lang w:val="en-US"/>
        </w:rPr>
        <w:t>failures</w:t>
      </w:r>
      <w:r w:rsidR="003416B8">
        <w:rPr>
          <w:rFonts w:ascii="Arial" w:hAnsi="Arial" w:cs="Arial"/>
          <w:lang w:val="en-US"/>
        </w:rPr>
        <w:t xml:space="preserve">, </w:t>
      </w:r>
      <w:r w:rsidR="003416B8" w:rsidRPr="00387594">
        <w:rPr>
          <w:rFonts w:ascii="Arial" w:hAnsi="Arial" w:cs="Arial"/>
          <w:i/>
          <w:iCs/>
          <w:lang w:val="en-US"/>
        </w:rPr>
        <w:t>school support</w:t>
      </w:r>
      <w:r w:rsidR="003416B8">
        <w:rPr>
          <w:rFonts w:ascii="Arial" w:hAnsi="Arial" w:cs="Arial"/>
          <w:lang w:val="en-US"/>
        </w:rPr>
        <w:t xml:space="preserve">, </w:t>
      </w:r>
      <w:r w:rsidR="003416B8" w:rsidRPr="00387594">
        <w:rPr>
          <w:rFonts w:ascii="Arial" w:hAnsi="Arial" w:cs="Arial"/>
          <w:i/>
          <w:iCs/>
          <w:lang w:val="en-US"/>
        </w:rPr>
        <w:t>romantic (yes),</w:t>
      </w:r>
      <w:r w:rsidR="003416B8">
        <w:rPr>
          <w:rFonts w:ascii="Arial" w:hAnsi="Arial" w:cs="Arial"/>
          <w:lang w:val="en-US"/>
        </w:rPr>
        <w:t xml:space="preserve"> </w:t>
      </w:r>
      <w:r w:rsidR="003416B8" w:rsidRPr="00387594">
        <w:rPr>
          <w:rFonts w:ascii="Arial" w:hAnsi="Arial" w:cs="Arial"/>
          <w:i/>
          <w:iCs/>
          <w:lang w:val="en-US"/>
        </w:rPr>
        <w:t xml:space="preserve">go out, </w:t>
      </w:r>
      <w:r w:rsidR="003416B8">
        <w:rPr>
          <w:rFonts w:ascii="Arial" w:hAnsi="Arial" w:cs="Arial"/>
          <w:lang w:val="en-US"/>
        </w:rPr>
        <w:t xml:space="preserve">and </w:t>
      </w:r>
      <w:r w:rsidR="003416B8" w:rsidRPr="00387594">
        <w:rPr>
          <w:rFonts w:ascii="Arial" w:hAnsi="Arial" w:cs="Arial"/>
          <w:i/>
          <w:iCs/>
          <w:lang w:val="en-US"/>
        </w:rPr>
        <w:t>absences</w:t>
      </w:r>
      <w:r w:rsidR="003416B8">
        <w:rPr>
          <w:rFonts w:ascii="Arial" w:hAnsi="Arial" w:cs="Arial"/>
          <w:lang w:val="en-US"/>
        </w:rPr>
        <w:t xml:space="preserve">. Assuming that this linear relationship exists, we may </w:t>
      </w:r>
      <w:r w:rsidR="00387594">
        <w:rPr>
          <w:rFonts w:ascii="Arial" w:hAnsi="Arial" w:cs="Arial"/>
          <w:lang w:val="en-US"/>
        </w:rPr>
        <w:t xml:space="preserve">initially </w:t>
      </w:r>
      <w:r w:rsidR="003416B8">
        <w:rPr>
          <w:rFonts w:ascii="Arial" w:hAnsi="Arial" w:cs="Arial"/>
          <w:lang w:val="en-US"/>
        </w:rPr>
        <w:t xml:space="preserve">say that, </w:t>
      </w:r>
    </w:p>
    <w:p w14:paraId="34636045" w14:textId="768E3D3B" w:rsidR="003416B8" w:rsidRDefault="003416B8" w:rsidP="003416B8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Male students tend to perform better tha</w:t>
      </w:r>
      <w:r w:rsidR="000E596B">
        <w:rPr>
          <w:rFonts w:ascii="Arial" w:hAnsi="Arial" w:cs="Arial"/>
          <w:lang w:val="en-US"/>
        </w:rPr>
        <w:t>n</w:t>
      </w:r>
      <w:r>
        <w:rPr>
          <w:rFonts w:ascii="Arial" w:hAnsi="Arial" w:cs="Arial"/>
          <w:lang w:val="en-US"/>
        </w:rPr>
        <w:t xml:space="preserve"> their female counterparts.</w:t>
      </w:r>
    </w:p>
    <w:p w14:paraId="2CBB6DDE" w14:textId="1425A288" w:rsidR="003416B8" w:rsidRDefault="003416B8" w:rsidP="003416B8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Previous failures have a strong weight on final results: one unit increase of failure reduces final grades by 1.723 units. </w:t>
      </w:r>
    </w:p>
    <w:p w14:paraId="5C350D16" w14:textId="7362AD0C" w:rsidR="003416B8" w:rsidRDefault="003416B8" w:rsidP="003416B8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Similarly, romantic life (yes), reduces school performance by 1.094, while going out (the time spent on social outside school activities) by 0.59. </w:t>
      </w:r>
    </w:p>
    <w:p w14:paraId="2B959FB8" w14:textId="66327D36" w:rsidR="003416B8" w:rsidRDefault="003416B8" w:rsidP="003416B8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Strangely, the level of absence seems to have little weight on the final grade. </w:t>
      </w:r>
    </w:p>
    <w:p w14:paraId="52C095E1" w14:textId="033B77AE" w:rsidR="005360A3" w:rsidRPr="00387594" w:rsidRDefault="00BB2B0E" w:rsidP="00387594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We now</w:t>
      </w:r>
      <w:r w:rsidR="006E4EF9" w:rsidRPr="00387594">
        <w:rPr>
          <w:rFonts w:ascii="Arial" w:hAnsi="Arial" w:cs="Arial"/>
          <w:lang w:val="en-US"/>
        </w:rPr>
        <w:t xml:space="preserve"> validate our findings on our test data and check for divergences.  </w:t>
      </w:r>
      <w:r w:rsidR="00F617BB" w:rsidRPr="00387594">
        <w:rPr>
          <w:rFonts w:ascii="Arial" w:hAnsi="Arial" w:cs="Arial"/>
          <w:lang w:val="en-US"/>
        </w:rPr>
        <w:t xml:space="preserve">On </w:t>
      </w:r>
      <w:r>
        <w:rPr>
          <w:rFonts w:ascii="Arial" w:hAnsi="Arial" w:cs="Arial"/>
          <w:lang w:val="en-US"/>
        </w:rPr>
        <w:t>the validation set</w:t>
      </w:r>
      <w:r w:rsidR="000E596B" w:rsidRPr="00387594">
        <w:rPr>
          <w:rFonts w:ascii="Arial" w:hAnsi="Arial" w:cs="Arial"/>
          <w:lang w:val="en-US"/>
        </w:rPr>
        <w:t>,</w:t>
      </w:r>
      <w:r w:rsidR="00F617BB" w:rsidRPr="00387594">
        <w:rPr>
          <w:rFonts w:ascii="Arial" w:hAnsi="Arial" w:cs="Arial"/>
          <w:lang w:val="en-US"/>
        </w:rPr>
        <w:t xml:space="preserve"> our model RSD is 4.086 (residual standard deviation) </w:t>
      </w:r>
      <w:r w:rsidR="00C649EA" w:rsidRPr="00387594">
        <w:rPr>
          <w:rFonts w:ascii="Arial" w:hAnsi="Arial" w:cs="Arial"/>
          <w:lang w:val="en-US"/>
        </w:rPr>
        <w:t xml:space="preserve">and 2.66 for students of </w:t>
      </w:r>
      <w:r w:rsidR="000E596B" w:rsidRPr="00387594">
        <w:rPr>
          <w:rFonts w:ascii="Arial" w:hAnsi="Arial" w:cs="Arial"/>
          <w:lang w:val="en-US"/>
        </w:rPr>
        <w:t xml:space="preserve">the </w:t>
      </w:r>
      <w:r w:rsidR="00C649EA" w:rsidRPr="00387594">
        <w:rPr>
          <w:rFonts w:ascii="Arial" w:hAnsi="Arial" w:cs="Arial"/>
          <w:lang w:val="en-US"/>
        </w:rPr>
        <w:t xml:space="preserve">Portuguese language. </w:t>
      </w:r>
      <w:r>
        <w:rPr>
          <w:rFonts w:ascii="Arial" w:hAnsi="Arial" w:cs="Arial"/>
          <w:lang w:val="en-US"/>
        </w:rPr>
        <w:t xml:space="preserve"> Bearing in mind that our dependent variable</w:t>
      </w:r>
      <w:r w:rsidR="003E6421">
        <w:rPr>
          <w:rFonts w:ascii="Arial" w:hAnsi="Arial" w:cs="Arial"/>
          <w:lang w:val="en-US"/>
        </w:rPr>
        <w:t xml:space="preserve"> is</w:t>
      </w:r>
      <w:r>
        <w:rPr>
          <w:rFonts w:ascii="Arial" w:hAnsi="Arial" w:cs="Arial"/>
          <w:lang w:val="en-US"/>
        </w:rPr>
        <w:t xml:space="preserve"> </w:t>
      </w:r>
      <w:r w:rsidR="003E6421">
        <w:rPr>
          <w:rFonts w:ascii="Arial" w:hAnsi="Arial" w:cs="Arial"/>
          <w:lang w:val="en-US"/>
        </w:rPr>
        <w:t xml:space="preserve">the </w:t>
      </w:r>
      <w:r>
        <w:rPr>
          <w:rFonts w:ascii="Arial" w:hAnsi="Arial" w:cs="Arial"/>
          <w:lang w:val="en-US"/>
        </w:rPr>
        <w:t xml:space="preserve">final grade and that </w:t>
      </w:r>
      <w:r w:rsidR="003E6421">
        <w:rPr>
          <w:rFonts w:ascii="Arial" w:hAnsi="Arial" w:cs="Arial"/>
          <w:lang w:val="en-US"/>
        </w:rPr>
        <w:t xml:space="preserve">the </w:t>
      </w:r>
      <w:r>
        <w:rPr>
          <w:rFonts w:ascii="Arial" w:hAnsi="Arial" w:cs="Arial"/>
          <w:lang w:val="en-US"/>
        </w:rPr>
        <w:t>final grade is scaled between 0 and 20, 4 standard deviations (on average) does not seem too bad. Still, the assumption of linearity seems to</w:t>
      </w:r>
      <w:r w:rsidR="003E6421">
        <w:rPr>
          <w:rFonts w:ascii="Arial" w:hAnsi="Arial" w:cs="Arial"/>
          <w:lang w:val="en-US"/>
        </w:rPr>
        <w:t>o</w:t>
      </w:r>
      <w:r>
        <w:rPr>
          <w:rFonts w:ascii="Arial" w:hAnsi="Arial" w:cs="Arial"/>
          <w:lang w:val="en-US"/>
        </w:rPr>
        <w:t xml:space="preserve"> rigid in this case. </w:t>
      </w:r>
    </w:p>
    <w:p w14:paraId="4652AB5C" w14:textId="1B6B0E47" w:rsidR="00F6704A" w:rsidRDefault="00BB2B0E" w:rsidP="00C649E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Consequently, we</w:t>
      </w:r>
      <w:r w:rsidR="00F6704A">
        <w:rPr>
          <w:rFonts w:ascii="Arial" w:hAnsi="Arial" w:cs="Arial"/>
          <w:lang w:val="en-US"/>
        </w:rPr>
        <w:t xml:space="preserve"> run our data under a boosted tree model because we</w:t>
      </w:r>
      <w:r>
        <w:rPr>
          <w:rFonts w:ascii="Arial" w:hAnsi="Arial" w:cs="Arial"/>
          <w:lang w:val="en-US"/>
        </w:rPr>
        <w:t xml:space="preserve">, </w:t>
      </w:r>
      <w:proofErr w:type="gramStart"/>
      <w:r>
        <w:rPr>
          <w:rFonts w:ascii="Arial" w:hAnsi="Arial" w:cs="Arial"/>
          <w:lang w:val="en-US"/>
        </w:rPr>
        <w:t xml:space="preserve">precisely, </w:t>
      </w:r>
      <w:r w:rsidR="00F6704A">
        <w:rPr>
          <w:rFonts w:ascii="Arial" w:hAnsi="Arial" w:cs="Arial"/>
          <w:lang w:val="en-US"/>
        </w:rPr>
        <w:t xml:space="preserve"> want</w:t>
      </w:r>
      <w:proofErr w:type="gramEnd"/>
      <w:r w:rsidR="00F6704A">
        <w:rPr>
          <w:rFonts w:ascii="Arial" w:hAnsi="Arial" w:cs="Arial"/>
          <w:lang w:val="en-US"/>
        </w:rPr>
        <w:t xml:space="preserve"> to relax the idea of linearity implicit on simple regression and investigate if we can find a model with a lower test RSD and, hopefully, finding more significant variables. </w:t>
      </w:r>
    </w:p>
    <w:p w14:paraId="3380E1C2" w14:textId="2951361C" w:rsidR="007B17A7" w:rsidRPr="00AA6E4F" w:rsidRDefault="007B17A7" w:rsidP="00AA6E4F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10" w:name="_Toc68169082"/>
      <w:r w:rsidRPr="00AA6E4F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Boosted trees</w:t>
      </w:r>
      <w:bookmarkEnd w:id="10"/>
      <w:r w:rsidRPr="00AA6E4F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 xml:space="preserve"> </w:t>
      </w:r>
    </w:p>
    <w:p w14:paraId="1C758AC5" w14:textId="365CD1E3" w:rsidR="00F81069" w:rsidRDefault="00F81069" w:rsidP="00354CB1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601CE0C2" wp14:editId="301CC4F6">
            <wp:simplePos x="0" y="0"/>
            <wp:positionH relativeFrom="column">
              <wp:posOffset>-635</wp:posOffset>
            </wp:positionH>
            <wp:positionV relativeFrom="paragraph">
              <wp:posOffset>9525</wp:posOffset>
            </wp:positionV>
            <wp:extent cx="2138045" cy="374269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4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7A7">
        <w:rPr>
          <w:rFonts w:ascii="Arial" w:hAnsi="Arial" w:cs="Arial"/>
          <w:lang w:val="en-US"/>
        </w:rPr>
        <w:t xml:space="preserve">Here, we find similar findings as above, but with the addition of father and mother job as </w:t>
      </w:r>
      <w:r w:rsidR="000E596B">
        <w:rPr>
          <w:rFonts w:ascii="Arial" w:hAnsi="Arial" w:cs="Arial"/>
          <w:lang w:val="en-US"/>
        </w:rPr>
        <w:t xml:space="preserve">a </w:t>
      </w:r>
      <w:r w:rsidR="007B17A7">
        <w:rPr>
          <w:rFonts w:ascii="Arial" w:hAnsi="Arial" w:cs="Arial"/>
          <w:lang w:val="en-US"/>
        </w:rPr>
        <w:t>factor with higher relative influence. Absences have now a much higher coefficient</w:t>
      </w:r>
      <w:r w:rsidR="007B17A7">
        <w:rPr>
          <w:rStyle w:val="FootnoteReference"/>
          <w:rFonts w:ascii="Arial" w:hAnsi="Arial" w:cs="Arial"/>
          <w:lang w:val="en-US"/>
        </w:rPr>
        <w:footnoteReference w:id="8"/>
      </w:r>
      <w:r w:rsidR="007B17A7">
        <w:rPr>
          <w:rFonts w:ascii="Arial" w:hAnsi="Arial" w:cs="Arial"/>
          <w:lang w:val="en-US"/>
        </w:rPr>
        <w:t xml:space="preserve"> (14), followed by mother and father job (parents’ expectations?), failure on previous exams</w:t>
      </w:r>
      <w:r w:rsidR="000E596B">
        <w:rPr>
          <w:rFonts w:ascii="Arial" w:hAnsi="Arial" w:cs="Arial"/>
          <w:lang w:val="en-US"/>
        </w:rPr>
        <w:t>,</w:t>
      </w:r>
      <w:r w:rsidR="007B17A7">
        <w:rPr>
          <w:rFonts w:ascii="Arial" w:hAnsi="Arial" w:cs="Arial"/>
          <w:lang w:val="en-US"/>
        </w:rPr>
        <w:t xml:space="preserve"> and the reason that the school was chosen in </w:t>
      </w:r>
      <w:r w:rsidR="000E596B">
        <w:rPr>
          <w:rFonts w:ascii="Arial" w:hAnsi="Arial" w:cs="Arial"/>
          <w:lang w:val="en-US"/>
        </w:rPr>
        <w:t xml:space="preserve">the </w:t>
      </w:r>
      <w:r w:rsidR="007B17A7">
        <w:rPr>
          <w:rFonts w:ascii="Arial" w:hAnsi="Arial" w:cs="Arial"/>
          <w:lang w:val="en-US"/>
        </w:rPr>
        <w:t>first place.</w:t>
      </w:r>
      <w:r w:rsidR="00A656D8">
        <w:rPr>
          <w:rFonts w:ascii="Arial" w:hAnsi="Arial" w:cs="Arial"/>
          <w:lang w:val="en-US"/>
        </w:rPr>
        <w:t xml:space="preserve"> These findings start to make a lot more sense now, but they do not allow us to make and prediction</w:t>
      </w:r>
      <w:r w:rsidR="003E6421">
        <w:rPr>
          <w:rFonts w:ascii="Arial" w:hAnsi="Arial" w:cs="Arial"/>
          <w:lang w:val="en-US"/>
        </w:rPr>
        <w:t>s</w:t>
      </w:r>
      <w:r w:rsidR="00AC00E9">
        <w:rPr>
          <w:rFonts w:ascii="Arial" w:hAnsi="Arial" w:cs="Arial"/>
          <w:lang w:val="en-US"/>
        </w:rPr>
        <w:t xml:space="preserve"> because boosted trees do not provide us with coefficients (in this case).</w:t>
      </w:r>
    </w:p>
    <w:p w14:paraId="3EC6C5CB" w14:textId="11DBFC8F" w:rsidR="00F81069" w:rsidRPr="00F81069" w:rsidRDefault="00AC00E9" w:rsidP="00F81069">
      <w:pPr>
        <w:keepNext/>
        <w:keepLines/>
        <w:spacing w:before="40" w:after="0"/>
        <w:outlineLvl w:val="2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  <w:bookmarkStart w:id="11" w:name="_Toc68169083"/>
      <w:r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 xml:space="preserve">Lasso regression and </w:t>
      </w:r>
      <w:r w:rsidR="003E6421"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>i</w:t>
      </w:r>
      <w:r w:rsidR="00F81069" w:rsidRPr="00F81069"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>nterpretation of the Lasso coefficients</w:t>
      </w:r>
      <w:bookmarkEnd w:id="11"/>
      <w:r w:rsidR="00F81069" w:rsidRPr="00F81069"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 xml:space="preserve"> </w:t>
      </w:r>
    </w:p>
    <w:p w14:paraId="1BF3F3FD" w14:textId="77777777" w:rsidR="00F119F8" w:rsidRDefault="0028214D" w:rsidP="00D25E5C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Finally, we run both a Ridge and a Lasso Regression to not </w:t>
      </w:r>
      <w:r>
        <w:rPr>
          <w:rFonts w:ascii="Arial" w:hAnsi="Arial" w:cs="Arial"/>
          <w:b/>
          <w:bCs/>
          <w:lang w:val="en-US"/>
        </w:rPr>
        <w:t xml:space="preserve">just </w:t>
      </w:r>
      <w:r>
        <w:rPr>
          <w:rFonts w:ascii="Arial" w:hAnsi="Arial" w:cs="Arial"/>
          <w:lang w:val="en-US"/>
        </w:rPr>
        <w:t>being able to perform regression, but also to reduce the number of variables (through the Lasso Regression). Figure 4 shows the plot for the Ridge Regression and while we cannot start eliminating here variables still we can read out the coefficients in order of importance</w:t>
      </w:r>
      <w:r w:rsidR="00F63378">
        <w:rPr>
          <w:rFonts w:ascii="Arial" w:hAnsi="Arial" w:cs="Arial"/>
          <w:lang w:val="en-US"/>
        </w:rPr>
        <w:t xml:space="preserve"> and allow us to compare it with the variables of interest in our boosted tree model: </w:t>
      </w:r>
      <w:r>
        <w:rPr>
          <w:rFonts w:ascii="Arial" w:hAnsi="Arial" w:cs="Arial"/>
          <w:lang w:val="en-US"/>
        </w:rPr>
        <w:t>‘</w:t>
      </w:r>
      <w:r w:rsidRPr="00F63378">
        <w:rPr>
          <w:rFonts w:ascii="Arial" w:hAnsi="Arial" w:cs="Arial"/>
          <w:i/>
          <w:iCs/>
          <w:lang w:val="en-US"/>
        </w:rPr>
        <w:t>Go_out’</w:t>
      </w:r>
      <w:r>
        <w:rPr>
          <w:rFonts w:ascii="Arial" w:hAnsi="Arial" w:cs="Arial"/>
          <w:lang w:val="en-US"/>
        </w:rPr>
        <w:t xml:space="preserve">, </w:t>
      </w:r>
      <w:r w:rsidR="00F63378">
        <w:rPr>
          <w:rFonts w:ascii="Arial" w:hAnsi="Arial" w:cs="Arial"/>
          <w:lang w:val="en-US"/>
        </w:rPr>
        <w:t>‘</w:t>
      </w:r>
      <w:r w:rsidRPr="00F63378">
        <w:rPr>
          <w:rFonts w:ascii="Arial" w:hAnsi="Arial" w:cs="Arial"/>
          <w:i/>
          <w:iCs/>
          <w:lang w:val="en-US"/>
        </w:rPr>
        <w:t>free time</w:t>
      </w:r>
      <w:r w:rsidR="00F63378">
        <w:rPr>
          <w:rFonts w:ascii="Arial" w:hAnsi="Arial" w:cs="Arial"/>
          <w:i/>
          <w:iCs/>
          <w:lang w:val="en-US"/>
        </w:rPr>
        <w:t>’</w:t>
      </w:r>
      <w:r w:rsidRPr="00F63378">
        <w:rPr>
          <w:rFonts w:ascii="Arial" w:hAnsi="Arial" w:cs="Arial"/>
          <w:i/>
          <w:iCs/>
          <w:lang w:val="en-US"/>
        </w:rPr>
        <w:t xml:space="preserve">, </w:t>
      </w:r>
      <w:r w:rsidR="00F63378">
        <w:rPr>
          <w:rFonts w:ascii="Arial" w:hAnsi="Arial" w:cs="Arial"/>
          <w:i/>
          <w:iCs/>
          <w:lang w:val="en-US"/>
        </w:rPr>
        <w:t>‘</w:t>
      </w:r>
      <w:r w:rsidRPr="00F63378">
        <w:rPr>
          <w:rFonts w:ascii="Arial" w:hAnsi="Arial" w:cs="Arial"/>
          <w:i/>
          <w:iCs/>
          <w:lang w:val="en-US"/>
        </w:rPr>
        <w:t>health</w:t>
      </w:r>
      <w:r w:rsidR="00F63378">
        <w:rPr>
          <w:rFonts w:ascii="Arial" w:hAnsi="Arial" w:cs="Arial"/>
          <w:i/>
          <w:iCs/>
          <w:lang w:val="en-US"/>
        </w:rPr>
        <w:t>’</w:t>
      </w:r>
      <w:r w:rsidRPr="00F63378">
        <w:rPr>
          <w:rFonts w:ascii="Arial" w:hAnsi="Arial" w:cs="Arial"/>
          <w:i/>
          <w:iCs/>
          <w:lang w:val="en-US"/>
        </w:rPr>
        <w:t xml:space="preserve">, </w:t>
      </w:r>
      <w:r w:rsidR="00F63378">
        <w:rPr>
          <w:rFonts w:ascii="Arial" w:hAnsi="Arial" w:cs="Arial"/>
          <w:i/>
          <w:iCs/>
          <w:lang w:val="en-US"/>
        </w:rPr>
        <w:t>‘</w:t>
      </w:r>
      <w:proofErr w:type="spellStart"/>
      <w:r w:rsidRPr="00F63378">
        <w:rPr>
          <w:rFonts w:ascii="Arial" w:hAnsi="Arial" w:cs="Arial"/>
          <w:i/>
          <w:iCs/>
          <w:lang w:val="en-US"/>
        </w:rPr>
        <w:t>Dalc</w:t>
      </w:r>
      <w:proofErr w:type="spellEnd"/>
      <w:r w:rsidR="00F63378">
        <w:rPr>
          <w:rFonts w:ascii="Arial" w:hAnsi="Arial" w:cs="Arial"/>
          <w:i/>
          <w:iCs/>
          <w:lang w:val="en-US"/>
        </w:rPr>
        <w:t>’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lastRenderedPageBreak/>
        <w:t xml:space="preserve">and </w:t>
      </w:r>
      <w:r w:rsidR="00F63378">
        <w:rPr>
          <w:rFonts w:ascii="Arial" w:hAnsi="Arial" w:cs="Arial"/>
          <w:lang w:val="en-US"/>
        </w:rPr>
        <w:t>‘</w:t>
      </w:r>
      <w:proofErr w:type="spellStart"/>
      <w:r w:rsidRPr="00F63378">
        <w:rPr>
          <w:rFonts w:ascii="Arial" w:hAnsi="Arial" w:cs="Arial"/>
          <w:i/>
          <w:iCs/>
          <w:lang w:val="en-US"/>
        </w:rPr>
        <w:t>Walc</w:t>
      </w:r>
      <w:proofErr w:type="spellEnd"/>
      <w:r w:rsidR="00F63378" w:rsidRPr="00F63378">
        <w:rPr>
          <w:rFonts w:ascii="Arial" w:hAnsi="Arial" w:cs="Arial"/>
          <w:i/>
          <w:iCs/>
          <w:lang w:val="en-US"/>
        </w:rPr>
        <w:t>’</w:t>
      </w:r>
      <w:r w:rsidR="00F63378">
        <w:rPr>
          <w:rFonts w:ascii="Arial" w:hAnsi="Arial" w:cs="Arial"/>
          <w:lang w:val="en-US"/>
        </w:rPr>
        <w:t>,</w:t>
      </w:r>
      <w:r>
        <w:rPr>
          <w:rFonts w:ascii="Arial" w:hAnsi="Arial" w:cs="Arial"/>
          <w:lang w:val="en-US"/>
        </w:rPr>
        <w:t xml:space="preserve"> (work and weekend alcohol consumption) have negative coefficients: as one unit </w:t>
      </w:r>
      <w:r w:rsidR="00D25E5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7B4B5321" wp14:editId="3643F81D">
            <wp:simplePos x="0" y="0"/>
            <wp:positionH relativeFrom="column">
              <wp:posOffset>2025650</wp:posOffset>
            </wp:positionH>
            <wp:positionV relativeFrom="paragraph">
              <wp:posOffset>478155</wp:posOffset>
            </wp:positionV>
            <wp:extent cx="1501775" cy="1912620"/>
            <wp:effectExtent l="0" t="0" r="317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77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D81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119DC686" wp14:editId="07760512">
            <wp:simplePos x="0" y="0"/>
            <wp:positionH relativeFrom="column">
              <wp:posOffset>0</wp:posOffset>
            </wp:positionH>
            <wp:positionV relativeFrom="paragraph">
              <wp:posOffset>480060</wp:posOffset>
            </wp:positionV>
            <wp:extent cx="2034540" cy="1912620"/>
            <wp:effectExtent l="0" t="0" r="381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lang w:val="en-US"/>
        </w:rPr>
        <w:t>of these variables increases, final grades decreases</w:t>
      </w:r>
      <w:r w:rsidR="00DB6D17">
        <w:rPr>
          <w:rFonts w:ascii="Arial" w:hAnsi="Arial" w:cs="Arial"/>
          <w:lang w:val="en-US"/>
        </w:rPr>
        <w:t xml:space="preserve"> by</w:t>
      </w:r>
      <w:r w:rsidR="00F63378">
        <w:rPr>
          <w:rFonts w:ascii="Arial" w:hAnsi="Arial" w:cs="Arial"/>
          <w:lang w:val="en-US"/>
        </w:rPr>
        <w:t xml:space="preserve"> -0.13 units (not particularly high)</w:t>
      </w:r>
      <w:r w:rsidR="00F63378">
        <w:rPr>
          <w:rStyle w:val="FootnoteReference"/>
          <w:rFonts w:ascii="Arial" w:hAnsi="Arial" w:cs="Arial"/>
          <w:lang w:val="en-US"/>
        </w:rPr>
        <w:footnoteReference w:id="9"/>
      </w:r>
      <w:r w:rsidR="00DB6D17">
        <w:rPr>
          <w:rFonts w:ascii="Arial" w:hAnsi="Arial" w:cs="Arial"/>
          <w:lang w:val="en-US"/>
        </w:rPr>
        <w:t xml:space="preserve">. </w:t>
      </w:r>
    </w:p>
    <w:p w14:paraId="5A307676" w14:textId="77777777" w:rsidR="00F119F8" w:rsidRDefault="00F119F8" w:rsidP="00D25E5C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22035098" w14:textId="3F74A868" w:rsidR="00B2517C" w:rsidRPr="00D25E5C" w:rsidRDefault="00EC32E9" w:rsidP="00D25E5C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Finally, we run</w:t>
      </w:r>
      <w:r w:rsidR="006B34CF">
        <w:rPr>
          <w:rFonts w:ascii="Arial" w:hAnsi="Arial" w:cs="Arial"/>
          <w:lang w:val="en-US"/>
        </w:rPr>
        <w:t xml:space="preserve"> cross-validation on our lasso regression to determine the best value of lambda: 0.203589. </w:t>
      </w:r>
      <w:r w:rsidR="000E596B">
        <w:rPr>
          <w:rFonts w:ascii="Arial" w:hAnsi="Arial" w:cs="Arial"/>
          <w:lang w:val="en-US"/>
        </w:rPr>
        <w:t xml:space="preserve">Having the right lambda value allows us to run </w:t>
      </w:r>
      <w:r w:rsidR="00A2280F">
        <w:rPr>
          <w:rFonts w:ascii="Arial" w:hAnsi="Arial" w:cs="Arial"/>
          <w:lang w:val="en-US"/>
        </w:rPr>
        <w:t>a Lasso regression</w:t>
      </w:r>
      <w:r>
        <w:rPr>
          <w:rFonts w:ascii="Arial" w:hAnsi="Arial" w:cs="Arial"/>
          <w:lang w:val="en-US"/>
        </w:rPr>
        <w:t xml:space="preserve"> and</w:t>
      </w:r>
      <w:r w:rsidR="000E596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</w:t>
      </w:r>
      <w:r w:rsidR="000E596B">
        <w:rPr>
          <w:rFonts w:ascii="Arial" w:hAnsi="Arial" w:cs="Arial"/>
          <w:lang w:val="en-US"/>
        </w:rPr>
        <w:t>y f</w:t>
      </w:r>
      <w:r w:rsidR="00A2280F">
        <w:rPr>
          <w:rFonts w:ascii="Arial" w:hAnsi="Arial" w:cs="Arial"/>
          <w:lang w:val="en-US"/>
        </w:rPr>
        <w:t xml:space="preserve">orcing some coefficients to zero, we end up </w:t>
      </w:r>
      <w:r w:rsidR="000E596B">
        <w:rPr>
          <w:rFonts w:ascii="Arial" w:hAnsi="Arial" w:cs="Arial"/>
          <w:lang w:val="en-US"/>
        </w:rPr>
        <w:t>having a</w:t>
      </w:r>
      <w:r w:rsidR="00A2280F">
        <w:rPr>
          <w:rFonts w:ascii="Arial" w:hAnsi="Arial" w:cs="Arial"/>
          <w:lang w:val="en-US"/>
        </w:rPr>
        <w:t xml:space="preserve"> final</w:t>
      </w:r>
      <w:r w:rsidR="000E596B">
        <w:rPr>
          <w:rFonts w:ascii="Arial" w:hAnsi="Arial" w:cs="Arial"/>
          <w:lang w:val="en-US"/>
        </w:rPr>
        <w:t xml:space="preserve"> set of </w:t>
      </w:r>
      <w:r w:rsidR="00A2280F">
        <w:rPr>
          <w:rFonts w:ascii="Arial" w:hAnsi="Arial" w:cs="Arial"/>
          <w:lang w:val="en-US"/>
        </w:rPr>
        <w:t>variables</w:t>
      </w:r>
      <w:r w:rsidR="00AD32A8">
        <w:rPr>
          <w:rFonts w:ascii="Arial" w:hAnsi="Arial" w:cs="Arial"/>
          <w:lang w:val="en-US"/>
        </w:rPr>
        <w:t xml:space="preserve"> (see below).</w:t>
      </w:r>
      <w:r>
        <w:rPr>
          <w:rFonts w:ascii="Arial" w:hAnsi="Arial" w:cs="Arial"/>
          <w:lang w:val="en-US"/>
        </w:rPr>
        <w:t xml:space="preserve"> We finally end up with a reduced model that allow</w:t>
      </w:r>
      <w:r w:rsidR="003E6421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us to make grade predictions based on a much shorter number of independent variables (both of qualitative and quantitative nature</w:t>
      </w:r>
    </w:p>
    <w:p w14:paraId="07A01D15" w14:textId="132F5090" w:rsidR="00B2517C" w:rsidRPr="00B2517C" w:rsidRDefault="00AA6E4F" w:rsidP="00B2517C">
      <w:pPr>
        <w:pStyle w:val="Heading1"/>
        <w:spacing w:before="0" w:line="36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68169084"/>
      <w:r>
        <w:rPr>
          <w:rFonts w:ascii="Arial" w:hAnsi="Arial" w:cs="Arial"/>
          <w:b/>
          <w:bCs/>
          <w:color w:val="auto"/>
          <w:sz w:val="28"/>
          <w:szCs w:val="28"/>
        </w:rPr>
        <w:t>Classification Problems</w:t>
      </w:r>
      <w:bookmarkEnd w:id="12"/>
    </w:p>
    <w:p w14:paraId="1FF76E2C" w14:textId="1932534C" w:rsidR="00B2517C" w:rsidRPr="00B2517C" w:rsidRDefault="00AA6E4F" w:rsidP="00B2517C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13" w:name="_Toc68169085"/>
      <w:r w:rsidRPr="00AA6E4F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 xml:space="preserve">Description of the database </w:t>
      </w:r>
      <w:r w:rsidR="00C87217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and LDA</w:t>
      </w:r>
      <w:r w:rsidR="00B2517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34405BCA" wp14:editId="791D2210">
            <wp:simplePos x="0" y="0"/>
            <wp:positionH relativeFrom="column">
              <wp:posOffset>0</wp:posOffset>
            </wp:positionH>
            <wp:positionV relativeFrom="paragraph">
              <wp:posOffset>203542</wp:posOffset>
            </wp:positionV>
            <wp:extent cx="1827530" cy="368554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53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3"/>
    </w:p>
    <w:p w14:paraId="74335DD5" w14:textId="406A21C8" w:rsidR="007D2BE9" w:rsidRDefault="00AA6E4F" w:rsidP="00F0399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Client data from a Portuguese bank. The goal here i</w:t>
      </w:r>
      <w:r w:rsidR="001D0510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, based on these variables of interest, </w:t>
      </w:r>
      <w:r w:rsidR="005F50DF">
        <w:rPr>
          <w:rFonts w:ascii="Arial" w:hAnsi="Arial" w:cs="Arial"/>
          <w:lang w:val="en-US"/>
        </w:rPr>
        <w:t>to construct a model able to predict client subscription to a term deposit</w:t>
      </w:r>
      <w:r w:rsidR="00C82369">
        <w:rPr>
          <w:rFonts w:ascii="Arial" w:hAnsi="Arial" w:cs="Arial"/>
          <w:lang w:val="en-US"/>
        </w:rPr>
        <w:t xml:space="preserve"> and to</w:t>
      </w:r>
      <w:r w:rsidR="005F50DF">
        <w:rPr>
          <w:rFonts w:ascii="Arial" w:hAnsi="Arial" w:cs="Arial"/>
          <w:lang w:val="en-US"/>
        </w:rPr>
        <w:t xml:space="preserve"> evalua</w:t>
      </w:r>
      <w:r w:rsidR="00D25E5C">
        <w:rPr>
          <w:rFonts w:ascii="Arial" w:hAnsi="Arial" w:cs="Arial"/>
          <w:lang w:val="en-US"/>
        </w:rPr>
        <w:t xml:space="preserve">te </w:t>
      </w:r>
      <w:r w:rsidR="005F50DF">
        <w:rPr>
          <w:rFonts w:ascii="Arial" w:hAnsi="Arial" w:cs="Arial"/>
          <w:lang w:val="en-US"/>
        </w:rPr>
        <w:t>the model</w:t>
      </w:r>
      <w:r w:rsidR="001D0510">
        <w:rPr>
          <w:rFonts w:ascii="Arial" w:hAnsi="Arial" w:cs="Arial"/>
          <w:lang w:val="en-US"/>
        </w:rPr>
        <w:t>'s</w:t>
      </w:r>
      <w:r w:rsidR="005F50DF">
        <w:rPr>
          <w:rFonts w:ascii="Arial" w:hAnsi="Arial" w:cs="Arial"/>
          <w:lang w:val="en-US"/>
        </w:rPr>
        <w:t xml:space="preserve"> predictive capabilities</w:t>
      </w:r>
      <w:r w:rsidR="005F50DF">
        <w:rPr>
          <w:rStyle w:val="FootnoteReference"/>
          <w:rFonts w:ascii="Arial" w:hAnsi="Arial" w:cs="Arial"/>
          <w:lang w:val="en-US"/>
        </w:rPr>
        <w:footnoteReference w:id="10"/>
      </w:r>
      <w:r w:rsidR="00C82369">
        <w:rPr>
          <w:rFonts w:ascii="Arial" w:hAnsi="Arial" w:cs="Arial"/>
          <w:lang w:val="en-US"/>
        </w:rPr>
        <w:t>. We already know, based on our data how many clients have subscribed</w:t>
      </w:r>
      <w:r w:rsidR="00111DFC">
        <w:rPr>
          <w:rFonts w:ascii="Arial" w:hAnsi="Arial" w:cs="Arial"/>
          <w:lang w:val="en-US"/>
        </w:rPr>
        <w:t xml:space="preserve"> (yes)</w:t>
      </w:r>
      <w:r w:rsidR="00C82369">
        <w:rPr>
          <w:rFonts w:ascii="Arial" w:hAnsi="Arial" w:cs="Arial"/>
          <w:lang w:val="en-US"/>
        </w:rPr>
        <w:t xml:space="preserve"> to the term deposit, hence our techniques will be </w:t>
      </w:r>
      <w:r w:rsidR="006C65EA">
        <w:rPr>
          <w:rFonts w:ascii="Arial" w:hAnsi="Arial" w:cs="Arial"/>
          <w:lang w:val="en-US"/>
        </w:rPr>
        <w:t xml:space="preserve">chosen based on their </w:t>
      </w:r>
      <w:r w:rsidR="00111DFC">
        <w:rPr>
          <w:rFonts w:ascii="Arial" w:hAnsi="Arial" w:cs="Arial"/>
          <w:lang w:val="en-US"/>
        </w:rPr>
        <w:t>predictive performance</w:t>
      </w:r>
      <w:r w:rsidR="006C65EA">
        <w:rPr>
          <w:rFonts w:ascii="Arial" w:hAnsi="Arial" w:cs="Arial"/>
          <w:lang w:val="en-US"/>
        </w:rPr>
        <w:t xml:space="preserve">: in other words, we will </w:t>
      </w:r>
      <w:r w:rsidR="006C65EA">
        <w:rPr>
          <w:rFonts w:ascii="Arial" w:hAnsi="Arial" w:cs="Arial"/>
          <w:i/>
          <w:iCs/>
          <w:lang w:val="en-US"/>
        </w:rPr>
        <w:t xml:space="preserve">select </w:t>
      </w:r>
      <w:r w:rsidR="006C65EA">
        <w:rPr>
          <w:rFonts w:ascii="Arial" w:hAnsi="Arial" w:cs="Arial"/>
          <w:lang w:val="en-US"/>
        </w:rPr>
        <w:t>the technique that correctly predict</w:t>
      </w:r>
      <w:r w:rsidR="001D0510">
        <w:rPr>
          <w:rFonts w:ascii="Arial" w:hAnsi="Arial" w:cs="Arial"/>
          <w:lang w:val="en-US"/>
        </w:rPr>
        <w:t>s</w:t>
      </w:r>
      <w:r w:rsidR="006C65EA">
        <w:rPr>
          <w:rFonts w:ascii="Arial" w:hAnsi="Arial" w:cs="Arial"/>
          <w:lang w:val="en-US"/>
        </w:rPr>
        <w:t xml:space="preserve"> most cases. We start with linear discriminant analysis (LDA): in the context of regression, LDA, assigns a possibility of observation to belong to a class by creating </w:t>
      </w:r>
      <w:r w:rsidR="00111DFC">
        <w:rPr>
          <w:rFonts w:ascii="Arial" w:hAnsi="Arial" w:cs="Arial"/>
          <w:lang w:val="en-US"/>
        </w:rPr>
        <w:t>l</w:t>
      </w:r>
      <w:r w:rsidR="006C65EA">
        <w:rPr>
          <w:rFonts w:ascii="Arial" w:hAnsi="Arial" w:cs="Arial"/>
          <w:lang w:val="en-US"/>
        </w:rPr>
        <w:t>inear discriminant regression lines. In our analysis, it has created just one (LD1 on the figure to our left) and output</w:t>
      </w:r>
      <w:r w:rsidR="001D0510">
        <w:rPr>
          <w:rFonts w:ascii="Arial" w:hAnsi="Arial" w:cs="Arial"/>
          <w:lang w:val="en-US"/>
        </w:rPr>
        <w:t>s</w:t>
      </w:r>
      <w:r w:rsidR="006C65EA">
        <w:rPr>
          <w:rFonts w:ascii="Arial" w:hAnsi="Arial" w:cs="Arial"/>
          <w:lang w:val="en-US"/>
        </w:rPr>
        <w:t xml:space="preserve"> the coefficients for each of the variables. </w:t>
      </w:r>
      <w:r w:rsidR="004450AB">
        <w:rPr>
          <w:rFonts w:ascii="Arial" w:hAnsi="Arial" w:cs="Arial"/>
          <w:lang w:val="en-US"/>
        </w:rPr>
        <w:t xml:space="preserve">Prior possibilities in our (training data) </w:t>
      </w:r>
      <w:r w:rsidR="00D67794">
        <w:rPr>
          <w:rFonts w:ascii="Arial" w:hAnsi="Arial" w:cs="Arial"/>
          <w:lang w:val="en-US"/>
        </w:rPr>
        <w:t xml:space="preserve">are 89% no’s and 11% yes. Interestingly, most of the coefficients are negative, indicating that these variables are averse to subscribe to the term </w:t>
      </w:r>
      <w:r w:rsidR="00D67794">
        <w:rPr>
          <w:rFonts w:ascii="Arial" w:hAnsi="Arial" w:cs="Arial"/>
          <w:lang w:val="en-US"/>
        </w:rPr>
        <w:lastRenderedPageBreak/>
        <w:t xml:space="preserve">deposit. Specifically, </w:t>
      </w:r>
      <w:r w:rsidR="008C6C0F">
        <w:rPr>
          <w:rFonts w:ascii="Arial" w:hAnsi="Arial" w:cs="Arial"/>
          <w:lang w:val="en-US"/>
        </w:rPr>
        <w:t>retired,</w:t>
      </w:r>
      <w:r w:rsidR="00D67794">
        <w:rPr>
          <w:rFonts w:ascii="Arial" w:hAnsi="Arial" w:cs="Arial"/>
          <w:lang w:val="en-US"/>
        </w:rPr>
        <w:t xml:space="preserve"> and self</w:t>
      </w:r>
      <w:r w:rsidR="001D0510">
        <w:rPr>
          <w:rFonts w:ascii="Arial" w:hAnsi="Arial" w:cs="Arial"/>
          <w:lang w:val="en-US"/>
        </w:rPr>
        <w:t>-</w:t>
      </w:r>
      <w:r w:rsidR="00D67794">
        <w:rPr>
          <w:rFonts w:ascii="Arial" w:hAnsi="Arial" w:cs="Arial"/>
          <w:lang w:val="en-US"/>
        </w:rPr>
        <w:t>employed people seem to be prone to accept the proposition, while technician</w:t>
      </w:r>
      <w:r w:rsidR="001D0510">
        <w:rPr>
          <w:rFonts w:ascii="Arial" w:hAnsi="Arial" w:cs="Arial"/>
          <w:lang w:val="en-US"/>
        </w:rPr>
        <w:t>s</w:t>
      </w:r>
      <w:r w:rsidR="00D67794">
        <w:rPr>
          <w:rFonts w:ascii="Arial" w:hAnsi="Arial" w:cs="Arial"/>
          <w:lang w:val="en-US"/>
        </w:rPr>
        <w:t xml:space="preserve"> and housemaids are much less likely to accept the deal. September seems to be the best month to make the phone calls, and the successful outcome of </w:t>
      </w:r>
      <w:r w:rsidR="001D0510">
        <w:rPr>
          <w:rFonts w:ascii="Arial" w:hAnsi="Arial" w:cs="Arial"/>
          <w:lang w:val="en-US"/>
        </w:rPr>
        <w:t xml:space="preserve">the </w:t>
      </w:r>
      <w:r w:rsidR="00D67794">
        <w:rPr>
          <w:rFonts w:ascii="Arial" w:hAnsi="Arial" w:cs="Arial"/>
          <w:lang w:val="en-US"/>
        </w:rPr>
        <w:t xml:space="preserve">previous campaign </w:t>
      </w:r>
      <w:r w:rsidR="008C6C0F">
        <w:rPr>
          <w:rFonts w:ascii="Arial" w:hAnsi="Arial" w:cs="Arial"/>
          <w:lang w:val="en-US"/>
        </w:rPr>
        <w:t xml:space="preserve">has a positive incidence too </w:t>
      </w:r>
      <w:r w:rsidR="00D67794">
        <w:rPr>
          <w:rFonts w:ascii="Arial" w:hAnsi="Arial" w:cs="Arial"/>
          <w:lang w:val="en-US"/>
        </w:rPr>
        <w:t>(this may indicate that the customer is more receptive and engaging/familiar with the bank). The level of education or marital status seems to have truly little incidence. After testing our model on our</w:t>
      </w:r>
      <w:r w:rsidR="008C6C0F">
        <w:rPr>
          <w:rFonts w:ascii="Arial" w:hAnsi="Arial" w:cs="Arial"/>
          <w:lang w:val="en-US"/>
        </w:rPr>
        <w:t xml:space="preserve"> validation set</w:t>
      </w:r>
      <w:r w:rsidR="00F03998">
        <w:rPr>
          <w:rFonts w:ascii="Arial" w:hAnsi="Arial" w:cs="Arial"/>
          <w:lang w:val="en-US"/>
        </w:rPr>
        <w:t xml:space="preserve"> and create a </w:t>
      </w:r>
      <w:r w:rsidR="00F03998">
        <w:rPr>
          <w:rFonts w:ascii="Arial" w:hAnsi="Arial" w:cs="Arial"/>
          <w:i/>
          <w:iCs/>
          <w:lang w:val="en-US"/>
        </w:rPr>
        <w:t>confusion matrix</w:t>
      </w:r>
      <w:r w:rsidR="00F03998">
        <w:rPr>
          <w:rFonts w:ascii="Arial" w:hAnsi="Arial" w:cs="Arial"/>
          <w:lang w:val="en-US"/>
        </w:rPr>
        <w:t xml:space="preserve">, our LDA model correctly predicted 63% of the yes cases and correctly predicted the no cases 94% of the time. Not bad, but not great, considering that a random model will correctly predict the yes cases 50% of the time. We will now try a logistic regression (another model) and we will check its efficiency. </w:t>
      </w:r>
    </w:p>
    <w:p w14:paraId="49EF9826" w14:textId="5B8C9689" w:rsidR="00C87217" w:rsidRPr="00C87217" w:rsidRDefault="001074BF" w:rsidP="00C87217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14" w:name="_Toc68169086"/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28C15F0A" wp14:editId="76EB12D6">
            <wp:simplePos x="0" y="0"/>
            <wp:positionH relativeFrom="column">
              <wp:posOffset>-38100</wp:posOffset>
            </wp:positionH>
            <wp:positionV relativeFrom="paragraph">
              <wp:posOffset>184785</wp:posOffset>
            </wp:positionV>
            <wp:extent cx="2263140" cy="3055620"/>
            <wp:effectExtent l="0" t="0" r="381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217" w:rsidRPr="00C87217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Binary Logistic Regression</w:t>
      </w:r>
      <w:bookmarkEnd w:id="14"/>
      <w:r w:rsidR="00C87217" w:rsidRPr="00C87217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 xml:space="preserve"> </w:t>
      </w:r>
    </w:p>
    <w:p w14:paraId="6574C7F3" w14:textId="51A8C275" w:rsidR="0065181E" w:rsidRDefault="00205B56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Apart from calculating the coefficient of our variables, this model also estimates the </w:t>
      </w:r>
      <w:r>
        <w:rPr>
          <w:rFonts w:ascii="Arial" w:hAnsi="Arial" w:cs="Arial"/>
          <w:i/>
          <w:iCs/>
          <w:lang w:val="en-US"/>
        </w:rPr>
        <w:t>p</w:t>
      </w:r>
      <w:r>
        <w:rPr>
          <w:rFonts w:ascii="Arial" w:hAnsi="Arial" w:cs="Arial"/>
          <w:lang w:val="en-US"/>
        </w:rPr>
        <w:t xml:space="preserve">-value of each independent variable. Here the only statistically significant variables are, </w:t>
      </w:r>
      <w:r>
        <w:rPr>
          <w:rFonts w:ascii="Arial" w:hAnsi="Arial" w:cs="Arial"/>
          <w:i/>
          <w:iCs/>
          <w:lang w:val="en-US"/>
        </w:rPr>
        <w:t>‘housing_yes’</w:t>
      </w:r>
      <w:r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i/>
          <w:iCs/>
          <w:lang w:val="en-US"/>
        </w:rPr>
        <w:t>‘loan_yes’</w:t>
      </w:r>
      <w:r>
        <w:rPr>
          <w:rFonts w:ascii="Arial" w:hAnsi="Arial" w:cs="Arial"/>
          <w:lang w:val="en-US"/>
        </w:rPr>
        <w:t>,</w:t>
      </w:r>
      <w:r w:rsidR="001074BF">
        <w:rPr>
          <w:rFonts w:ascii="Arial" w:hAnsi="Arial" w:cs="Arial"/>
          <w:lang w:val="en-US"/>
        </w:rPr>
        <w:t xml:space="preserve"> </w:t>
      </w:r>
      <w:r w:rsidR="001074BF">
        <w:rPr>
          <w:rFonts w:ascii="Arial" w:hAnsi="Arial" w:cs="Arial"/>
          <w:i/>
          <w:iCs/>
          <w:lang w:val="en-US"/>
        </w:rPr>
        <w:t>married</w:t>
      </w:r>
      <w:r w:rsidR="001074BF">
        <w:rPr>
          <w:rFonts w:ascii="Arial" w:hAnsi="Arial" w:cs="Arial"/>
          <w:lang w:val="en-US"/>
        </w:rPr>
        <w:t xml:space="preserve">, and </w:t>
      </w:r>
      <w:r w:rsidR="001074BF">
        <w:rPr>
          <w:rFonts w:ascii="Arial" w:hAnsi="Arial" w:cs="Arial"/>
          <w:i/>
          <w:iCs/>
          <w:lang w:val="en-US"/>
        </w:rPr>
        <w:t>success_previous_outcome</w:t>
      </w:r>
      <w:r w:rsidR="001074BF">
        <w:rPr>
          <w:rFonts w:ascii="Arial" w:hAnsi="Arial" w:cs="Arial"/>
          <w:lang w:val="en-US"/>
        </w:rPr>
        <w:t>.  Duration is also significant, but it will not be considered due to be</w:t>
      </w:r>
      <w:r w:rsidR="001D0510">
        <w:rPr>
          <w:rFonts w:ascii="Arial" w:hAnsi="Arial" w:cs="Arial"/>
          <w:lang w:val="en-US"/>
        </w:rPr>
        <w:t>ing</w:t>
      </w:r>
      <w:r w:rsidR="001074BF">
        <w:rPr>
          <w:rFonts w:ascii="Arial" w:hAnsi="Arial" w:cs="Arial"/>
          <w:lang w:val="en-US"/>
        </w:rPr>
        <w:t xml:space="preserve"> highly correlated with the outcome</w:t>
      </w:r>
      <w:r w:rsidR="001074BF">
        <w:rPr>
          <w:rStyle w:val="FootnoteReference"/>
          <w:rFonts w:ascii="Arial" w:hAnsi="Arial" w:cs="Arial"/>
          <w:lang w:val="en-US"/>
        </w:rPr>
        <w:footnoteReference w:id="11"/>
      </w:r>
      <w:r w:rsidR="001074BF">
        <w:rPr>
          <w:rFonts w:ascii="Arial" w:hAnsi="Arial" w:cs="Arial"/>
          <w:lang w:val="en-US"/>
        </w:rPr>
        <w:t>.</w:t>
      </w:r>
    </w:p>
    <w:p w14:paraId="6404176F" w14:textId="77777777" w:rsidR="008C6C0F" w:rsidRDefault="008C6C0F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275F0468" w14:textId="5DAA296D" w:rsidR="0065181E" w:rsidRPr="0065181E" w:rsidRDefault="0065181E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  <w:r w:rsidRPr="0065181E"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>Interpretation</w:t>
      </w:r>
      <w:r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 xml:space="preserve"> of the variables </w:t>
      </w:r>
      <w:r w:rsidRPr="0065181E"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 xml:space="preserve"> </w:t>
      </w:r>
    </w:p>
    <w:p w14:paraId="4DED1DC6" w14:textId="37059619" w:rsidR="00B64463" w:rsidRPr="0065181E" w:rsidRDefault="0065181E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6187EA74" wp14:editId="0CA22850">
            <wp:simplePos x="0" y="0"/>
            <wp:positionH relativeFrom="column">
              <wp:posOffset>7620</wp:posOffset>
            </wp:positionH>
            <wp:positionV relativeFrom="paragraph">
              <wp:posOffset>1447800</wp:posOffset>
            </wp:positionV>
            <wp:extent cx="3253740" cy="891540"/>
            <wp:effectExtent l="0" t="0" r="3810" b="381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4BF">
        <w:rPr>
          <w:rFonts w:ascii="Arial" w:hAnsi="Arial" w:cs="Arial"/>
          <w:lang w:val="en-US"/>
        </w:rPr>
        <w:t xml:space="preserve"> Accepting this predicted model will imply for managers that to increase their success rate they should aim to a demographic that possess a mortgage and/or loan (maybe low risk</w:t>
      </w:r>
      <w:r w:rsidR="001D0510">
        <w:rPr>
          <w:rFonts w:ascii="Arial" w:hAnsi="Arial" w:cs="Arial"/>
          <w:lang w:val="en-US"/>
        </w:rPr>
        <w:t>-a</w:t>
      </w:r>
      <w:r w:rsidR="001074BF">
        <w:rPr>
          <w:rFonts w:ascii="Arial" w:hAnsi="Arial" w:cs="Arial"/>
          <w:lang w:val="en-US"/>
        </w:rPr>
        <w:t>verse?), is married in a stable relationship</w:t>
      </w:r>
      <w:r w:rsidR="001D0510">
        <w:rPr>
          <w:rFonts w:ascii="Arial" w:hAnsi="Arial" w:cs="Arial"/>
          <w:lang w:val="en-US"/>
        </w:rPr>
        <w:t>,</w:t>
      </w:r>
      <w:r w:rsidR="001074BF">
        <w:rPr>
          <w:rFonts w:ascii="Arial" w:hAnsi="Arial" w:cs="Arial"/>
          <w:lang w:val="en-US"/>
        </w:rPr>
        <w:t xml:space="preserve"> and, ideally, ha</w:t>
      </w:r>
      <w:r w:rsidR="001D0510">
        <w:rPr>
          <w:rFonts w:ascii="Arial" w:hAnsi="Arial" w:cs="Arial"/>
          <w:lang w:val="en-US"/>
        </w:rPr>
        <w:t>s</w:t>
      </w:r>
      <w:r w:rsidR="001074BF">
        <w:rPr>
          <w:rFonts w:ascii="Arial" w:hAnsi="Arial" w:cs="Arial"/>
          <w:lang w:val="en-US"/>
        </w:rPr>
        <w:t xml:space="preserve"> participated in previous campaigns.</w:t>
      </w:r>
      <w:r w:rsidR="007A42D1">
        <w:rPr>
          <w:rFonts w:ascii="Arial" w:hAnsi="Arial" w:cs="Arial"/>
          <w:lang w:val="en-US"/>
        </w:rPr>
        <w:t xml:space="preserve"> Our model correctly predicted the yes outcome 72% of the time when we run the regression in our validation </w:t>
      </w:r>
      <w:r>
        <w:rPr>
          <w:rFonts w:ascii="Arial" w:hAnsi="Arial" w:cs="Arial"/>
          <w:lang w:val="en-US"/>
        </w:rPr>
        <w:t>set (</w:t>
      </w:r>
      <w:r w:rsidR="007A42D1">
        <w:rPr>
          <w:rFonts w:ascii="Arial" w:hAnsi="Arial" w:cs="Arial"/>
          <w:lang w:val="en-US"/>
        </w:rPr>
        <w:t xml:space="preserve">see the confusion matrix), indicating an improvement in the model.   </w:t>
      </w:r>
      <w:r>
        <w:rPr>
          <w:rFonts w:ascii="Arial" w:hAnsi="Arial" w:cs="Arial"/>
          <w:lang w:val="en-US"/>
        </w:rPr>
        <w:t xml:space="preserve">Finally, we run a boosted tree analysis of the same database, but this time we have eliminated the </w:t>
      </w:r>
      <w:r>
        <w:rPr>
          <w:rFonts w:ascii="Arial" w:hAnsi="Arial" w:cs="Arial"/>
          <w:i/>
          <w:iCs/>
          <w:lang w:val="en-US"/>
        </w:rPr>
        <w:t xml:space="preserve">duration </w:t>
      </w:r>
      <w:r>
        <w:rPr>
          <w:rFonts w:ascii="Arial" w:hAnsi="Arial" w:cs="Arial"/>
          <w:lang w:val="en-US"/>
        </w:rPr>
        <w:t>variable</w:t>
      </w:r>
      <w:r w:rsidR="008C6C0F">
        <w:rPr>
          <w:rFonts w:ascii="Arial" w:hAnsi="Arial" w:cs="Arial"/>
          <w:lang w:val="en-US"/>
        </w:rPr>
        <w:t xml:space="preserve"> due to be highly correlated. </w:t>
      </w:r>
    </w:p>
    <w:p w14:paraId="22DDB010" w14:textId="429EBFE9" w:rsidR="001D6457" w:rsidRDefault="0065181E" w:rsidP="008C6C0F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15E58585" wp14:editId="4A86D2B7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1775460" cy="1788795"/>
            <wp:effectExtent l="0" t="0" r="0" b="190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F79">
        <w:rPr>
          <w:rFonts w:ascii="Arial" w:hAnsi="Arial" w:cs="Arial"/>
          <w:lang w:val="en-US"/>
        </w:rPr>
        <w:t xml:space="preserve">As expected, </w:t>
      </w:r>
      <w:r w:rsidR="001D0510">
        <w:rPr>
          <w:rFonts w:ascii="Arial" w:hAnsi="Arial" w:cs="Arial"/>
          <w:i/>
          <w:iCs/>
          <w:lang w:val="en-US"/>
        </w:rPr>
        <w:t>month</w:t>
      </w:r>
      <w:r w:rsidR="00E61F79">
        <w:rPr>
          <w:rFonts w:ascii="Arial" w:hAnsi="Arial" w:cs="Arial"/>
          <w:lang w:val="en-US"/>
        </w:rPr>
        <w:t xml:space="preserve"> has the largest relative influence, and this agrees with our previous findings: five out of twelve months were statistically significant. Balance and job were not statistically significant but still </w:t>
      </w:r>
      <w:r w:rsidR="008C6C0F">
        <w:rPr>
          <w:rFonts w:ascii="Arial" w:hAnsi="Arial" w:cs="Arial"/>
          <w:lang w:val="en-US"/>
        </w:rPr>
        <w:t>hold considerable</w:t>
      </w:r>
      <w:r w:rsidR="00E61F79">
        <w:rPr>
          <w:rFonts w:ascii="Arial" w:hAnsi="Arial" w:cs="Arial"/>
          <w:lang w:val="en-US"/>
        </w:rPr>
        <w:t xml:space="preserve"> weight. </w:t>
      </w:r>
      <w:r w:rsidR="00E61F79" w:rsidRPr="00E61F79">
        <w:rPr>
          <w:rFonts w:ascii="Arial" w:hAnsi="Arial" w:cs="Arial"/>
          <w:i/>
          <w:iCs/>
          <w:lang w:val="en-US"/>
        </w:rPr>
        <w:t>Previous outcome</w:t>
      </w:r>
      <w:r w:rsidR="00E61F79">
        <w:rPr>
          <w:rFonts w:ascii="Arial" w:hAnsi="Arial" w:cs="Arial"/>
          <w:lang w:val="en-US"/>
        </w:rPr>
        <w:t xml:space="preserve"> appears as influential here with a value of five, followed </w:t>
      </w:r>
      <w:r w:rsidR="001D0510">
        <w:rPr>
          <w:rFonts w:ascii="Arial" w:hAnsi="Arial" w:cs="Arial"/>
          <w:lang w:val="en-US"/>
        </w:rPr>
        <w:t>by</w:t>
      </w:r>
      <w:r w:rsidR="00E61F79">
        <w:rPr>
          <w:rFonts w:ascii="Arial" w:hAnsi="Arial" w:cs="Arial"/>
          <w:lang w:val="en-US"/>
        </w:rPr>
        <w:t xml:space="preserve"> </w:t>
      </w:r>
      <w:r w:rsidR="00E61F79" w:rsidRPr="00E61F79">
        <w:rPr>
          <w:rFonts w:ascii="Arial" w:hAnsi="Arial" w:cs="Arial"/>
          <w:i/>
          <w:iCs/>
          <w:lang w:val="en-US"/>
        </w:rPr>
        <w:t>marital status</w:t>
      </w:r>
      <w:r w:rsidR="00E61F79">
        <w:rPr>
          <w:rFonts w:ascii="Arial" w:hAnsi="Arial" w:cs="Arial"/>
          <w:lang w:val="en-US"/>
        </w:rPr>
        <w:t xml:space="preserve"> and </w:t>
      </w:r>
      <w:r w:rsidR="00E61F79" w:rsidRPr="00E61F79">
        <w:rPr>
          <w:rFonts w:ascii="Arial" w:hAnsi="Arial" w:cs="Arial"/>
          <w:i/>
          <w:iCs/>
          <w:lang w:val="en-US"/>
        </w:rPr>
        <w:t>previous contact</w:t>
      </w:r>
      <w:r w:rsidR="00E61F79">
        <w:rPr>
          <w:rFonts w:ascii="Arial" w:hAnsi="Arial" w:cs="Arial"/>
          <w:lang w:val="en-US"/>
        </w:rPr>
        <w:t xml:space="preserve"> (both significant in our previous analysis).  Overall, our model seems to reasonably predict </w:t>
      </w:r>
      <w:r w:rsidR="001D0510">
        <w:rPr>
          <w:rFonts w:ascii="Arial" w:hAnsi="Arial" w:cs="Arial"/>
          <w:lang w:val="en-US"/>
        </w:rPr>
        <w:t xml:space="preserve">an </w:t>
      </w:r>
      <w:r w:rsidR="00E61F79">
        <w:rPr>
          <w:rFonts w:ascii="Arial" w:hAnsi="Arial" w:cs="Arial"/>
          <w:lang w:val="en-US"/>
        </w:rPr>
        <w:t xml:space="preserve">outcome based on, arguably, varied variables (marital status, level of contact, previous bought product (mortgage and loan), amongst others. </w:t>
      </w:r>
    </w:p>
    <w:p w14:paraId="2A102E19" w14:textId="72DCE6D8" w:rsidR="008C6C0F" w:rsidRDefault="008C6C0F" w:rsidP="008C6C0F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Apart from the relatively good predictive capabilities of our final binary model, the interpretation of the variables has practical implications for bank manager, such as (but not exhaustive): </w:t>
      </w:r>
    </w:p>
    <w:p w14:paraId="495213D4" w14:textId="15413155" w:rsidR="008C6C0F" w:rsidRDefault="00131A7F" w:rsidP="00131A7F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Previou</w:t>
      </w:r>
      <w:r w:rsidR="003E6421">
        <w:rPr>
          <w:rFonts w:ascii="Arial" w:hAnsi="Arial" w:cs="Arial"/>
          <w:i/>
          <w:iCs/>
          <w:lang w:val="en-US"/>
        </w:rPr>
        <w:t>s</w:t>
      </w:r>
      <w:r>
        <w:rPr>
          <w:rFonts w:ascii="Arial" w:hAnsi="Arial" w:cs="Arial"/>
          <w:i/>
          <w:iCs/>
          <w:lang w:val="en-US"/>
        </w:rPr>
        <w:t xml:space="preserve"> campaign </w:t>
      </w:r>
      <w:r>
        <w:rPr>
          <w:rFonts w:ascii="Arial" w:hAnsi="Arial" w:cs="Arial"/>
          <w:lang w:val="en-US"/>
        </w:rPr>
        <w:t xml:space="preserve">is positively correlated. Make the (next) product familiar for new and existing customers by relating it with pre-existent and familiar products. </w:t>
      </w:r>
    </w:p>
    <w:p w14:paraId="4AB41F54" w14:textId="1E28D1A2" w:rsidR="00131A7F" w:rsidRDefault="00131A7F" w:rsidP="00131A7F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 xml:space="preserve">Mortgage and loan owner </w:t>
      </w:r>
      <w:r>
        <w:rPr>
          <w:rFonts w:ascii="Arial" w:hAnsi="Arial" w:cs="Arial"/>
          <w:lang w:val="en-US"/>
        </w:rPr>
        <w:t>statistically significant. We can conclude that this demographic is highly likely to consume this and, potentially, new bank products. Whether this is because they are familiar with the bank, have a stable job/income, or because they are risk</w:t>
      </w:r>
      <w:r w:rsidR="003E6421">
        <w:rPr>
          <w:rFonts w:ascii="Arial" w:hAnsi="Arial" w:cs="Arial"/>
          <w:lang w:val="en-US"/>
        </w:rPr>
        <w:t>-a</w:t>
      </w:r>
      <w:r>
        <w:rPr>
          <w:rFonts w:ascii="Arial" w:hAnsi="Arial" w:cs="Arial"/>
          <w:lang w:val="en-US"/>
        </w:rPr>
        <w:t xml:space="preserve">verse, should be further study. </w:t>
      </w:r>
    </w:p>
    <w:p w14:paraId="02FD2CCE" w14:textId="2AE33387" w:rsidR="00131A7F" w:rsidRDefault="00131A7F" w:rsidP="00131A7F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If the product is a more traditional one (savings account, loans, </w:t>
      </w:r>
      <w:proofErr w:type="spellStart"/>
      <w:r>
        <w:rPr>
          <w:rFonts w:ascii="Arial" w:hAnsi="Arial" w:cs="Arial"/>
          <w:lang w:val="en-US"/>
        </w:rPr>
        <w:t>etc</w:t>
      </w:r>
      <w:proofErr w:type="spellEnd"/>
      <w:r>
        <w:rPr>
          <w:rFonts w:ascii="Arial" w:hAnsi="Arial" w:cs="Arial"/>
          <w:lang w:val="en-US"/>
        </w:rPr>
        <w:t>), it may</w:t>
      </w:r>
      <w:r w:rsidR="003E642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be the case that it should be directed to a more traditional, risk</w:t>
      </w:r>
      <w:r w:rsidR="003E6421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averse demographic. Products slightly more ‘</w:t>
      </w:r>
      <w:r>
        <w:rPr>
          <w:rFonts w:ascii="Arial" w:hAnsi="Arial" w:cs="Arial"/>
          <w:i/>
          <w:iCs/>
          <w:lang w:val="en-US"/>
        </w:rPr>
        <w:t>controversial’</w:t>
      </w:r>
      <w:r>
        <w:rPr>
          <w:rFonts w:ascii="Arial" w:hAnsi="Arial" w:cs="Arial"/>
          <w:lang w:val="en-US"/>
        </w:rPr>
        <w:t xml:space="preserve"> (financial tools) to a maybe younger and risk-lover sector? </w:t>
      </w:r>
    </w:p>
    <w:p w14:paraId="48ECAC63" w14:textId="78A80C5C" w:rsidR="00131A7F" w:rsidRDefault="00131A7F" w:rsidP="00131A7F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Re-evaluation of the phone-marketing strategy? The fact that none of the job categories (were large indeed) were not statistically significant may imply that either the product was not properly </w:t>
      </w:r>
      <w:r w:rsidR="00083EE9">
        <w:rPr>
          <w:rFonts w:ascii="Arial" w:hAnsi="Arial" w:cs="Arial"/>
          <w:lang w:val="en-US"/>
        </w:rPr>
        <w:t>explained,</w:t>
      </w:r>
      <w:r>
        <w:rPr>
          <w:rFonts w:ascii="Arial" w:hAnsi="Arial" w:cs="Arial"/>
          <w:lang w:val="en-US"/>
        </w:rPr>
        <w:t xml:space="preserve"> or it took too long to be explained. </w:t>
      </w:r>
    </w:p>
    <w:p w14:paraId="0256C12A" w14:textId="53B98FD8" w:rsidR="00131A7F" w:rsidRDefault="00131A7F" w:rsidP="00131A7F">
      <w:pPr>
        <w:spacing w:after="0"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Finally, this predictive model can be used to </w:t>
      </w:r>
      <w:r w:rsidR="00083EE9">
        <w:rPr>
          <w:rFonts w:ascii="Arial" w:hAnsi="Arial" w:cs="Arial"/>
          <w:lang w:val="en-US"/>
        </w:rPr>
        <w:t xml:space="preserve">predict the success of future campaigns, aiming </w:t>
      </w:r>
      <w:r w:rsidR="003E6421">
        <w:rPr>
          <w:rFonts w:ascii="Arial" w:hAnsi="Arial" w:cs="Arial"/>
          <w:lang w:val="en-US"/>
        </w:rPr>
        <w:t>at</w:t>
      </w:r>
      <w:r w:rsidR="00083EE9">
        <w:rPr>
          <w:rFonts w:ascii="Arial" w:hAnsi="Arial" w:cs="Arial"/>
          <w:lang w:val="en-US"/>
        </w:rPr>
        <w:t xml:space="preserve"> specific demographics to increase the number of sells, while also reaching the </w:t>
      </w:r>
      <w:r w:rsidR="00083EE9">
        <w:rPr>
          <w:rFonts w:ascii="Arial" w:hAnsi="Arial" w:cs="Arial"/>
          <w:i/>
          <w:iCs/>
          <w:lang w:val="en-US"/>
        </w:rPr>
        <w:t xml:space="preserve">less likely </w:t>
      </w:r>
      <w:r w:rsidR="00083EE9">
        <w:rPr>
          <w:rFonts w:ascii="Arial" w:hAnsi="Arial" w:cs="Arial"/>
          <w:lang w:val="en-US"/>
        </w:rPr>
        <w:t xml:space="preserve">to buy categories in a more refined and aimed strategy. </w:t>
      </w:r>
    </w:p>
    <w:p w14:paraId="77D22D89" w14:textId="77777777" w:rsidR="00083EE9" w:rsidRPr="00083EE9" w:rsidRDefault="00083EE9" w:rsidP="00131A7F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40BA1873" w14:textId="77777777" w:rsidR="00083EE9" w:rsidRDefault="00083EE9" w:rsidP="00577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FCAF7B" w14:textId="77777777" w:rsidR="00083EE9" w:rsidRDefault="00083EE9" w:rsidP="00577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A81FAFB" w14:textId="77777777" w:rsidR="00083EE9" w:rsidRDefault="00083EE9" w:rsidP="00577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D90A5D" w14:textId="77777777" w:rsidR="00083EE9" w:rsidRDefault="00083EE9" w:rsidP="00577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4D45E11" w14:textId="77777777" w:rsidR="00083EE9" w:rsidRDefault="00083EE9" w:rsidP="00577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EE4A783" w14:textId="77777777" w:rsidR="00083EE9" w:rsidRDefault="00083EE9" w:rsidP="0057779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B6C9F6" w14:textId="72298BCA" w:rsidR="005360A3" w:rsidRPr="0057779D" w:rsidRDefault="005360A3" w:rsidP="0057779D">
      <w:pPr>
        <w:jc w:val="center"/>
        <w:rPr>
          <w:rFonts w:ascii="Arial" w:hAnsi="Arial" w:cs="Arial"/>
          <w:lang w:val="en-US"/>
        </w:rPr>
      </w:pPr>
      <w:r w:rsidRPr="005360A3">
        <w:rPr>
          <w:rFonts w:ascii="Arial" w:hAnsi="Arial" w:cs="Arial"/>
          <w:b/>
          <w:bCs/>
          <w:sz w:val="28"/>
          <w:szCs w:val="28"/>
        </w:rPr>
        <w:lastRenderedPageBreak/>
        <w:t>Tables and Graphs</w:t>
      </w:r>
    </w:p>
    <w:p w14:paraId="394FBD44" w14:textId="5971DE54" w:rsidR="005360A3" w:rsidRDefault="00F37C9B" w:rsidP="005360A3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15" w:name="_Toc68169087"/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9A72B2F" wp14:editId="3B9AE227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5640705" cy="1503045"/>
            <wp:effectExtent l="0" t="0" r="0" b="190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0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0A3" w:rsidRPr="005360A3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Table 1: PCA Rotation Matrix</w:t>
      </w:r>
      <w:bookmarkEnd w:id="15"/>
      <w:r w:rsidR="005360A3" w:rsidRPr="005360A3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 xml:space="preserve"> </w:t>
      </w:r>
    </w:p>
    <w:p w14:paraId="0EFD2DD5" w14:textId="006B178F" w:rsidR="00F37C9B" w:rsidRPr="00F37C9B" w:rsidRDefault="004822CC" w:rsidP="00F37C9B">
      <w:pPr>
        <w:rPr>
          <w:lang w:val="en-US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CD66096" wp14:editId="67BB98AE">
            <wp:simplePos x="0" y="0"/>
            <wp:positionH relativeFrom="column">
              <wp:posOffset>758825</wp:posOffset>
            </wp:positionH>
            <wp:positionV relativeFrom="paragraph">
              <wp:posOffset>1599468</wp:posOffset>
            </wp:positionV>
            <wp:extent cx="4514850" cy="156464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C9B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BC4816A" wp14:editId="10CCC96B">
            <wp:simplePos x="0" y="0"/>
            <wp:positionH relativeFrom="column">
              <wp:posOffset>-181</wp:posOffset>
            </wp:positionH>
            <wp:positionV relativeFrom="paragraph">
              <wp:posOffset>1630680</wp:posOffset>
            </wp:positionV>
            <wp:extent cx="758825" cy="1541145"/>
            <wp:effectExtent l="0" t="0" r="3175" b="190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BBAAD" w14:textId="15EA9267" w:rsidR="005360A3" w:rsidRDefault="005360A3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6933224F" w14:textId="74B53F0A" w:rsidR="005360A3" w:rsidRDefault="005360A3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34028EF3" w14:textId="73A70EB7" w:rsidR="005360A3" w:rsidRDefault="005360A3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4D65ACCB" w14:textId="5A4B753D" w:rsidR="005360A3" w:rsidRDefault="005360A3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10DD92AA" w14:textId="097102EB" w:rsidR="005360A3" w:rsidRDefault="005360A3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6518B6CF" w14:textId="7A24EA3D" w:rsidR="005360A3" w:rsidRDefault="005360A3" w:rsidP="00AF1F0A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69A8CE97" w14:textId="4FB3E13A" w:rsidR="005360A3" w:rsidRPr="00956B4F" w:rsidRDefault="004822CC" w:rsidP="00956B4F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16" w:name="_Toc68169088"/>
      <w:r w:rsidRPr="00956B4F">
        <w:rPr>
          <w:rFonts w:ascii="Arial" w:hAnsi="Arial" w:cs="Arial"/>
          <w:b/>
          <w:bCs/>
          <w:noProof/>
          <w:color w:val="2F5496" w:themeColor="accent1" w:themeShade="BF"/>
          <w:lang w:val="en-US"/>
        </w:rPr>
        <w:drawing>
          <wp:anchor distT="0" distB="0" distL="114300" distR="114300" simplePos="0" relativeHeight="251661312" behindDoc="0" locked="0" layoutInCell="1" allowOverlap="1" wp14:anchorId="24FDE6BD" wp14:editId="1A021E46">
            <wp:simplePos x="0" y="0"/>
            <wp:positionH relativeFrom="column">
              <wp:posOffset>-225084</wp:posOffset>
            </wp:positionH>
            <wp:positionV relativeFrom="paragraph">
              <wp:posOffset>178435</wp:posOffset>
            </wp:positionV>
            <wp:extent cx="2491105" cy="2264410"/>
            <wp:effectExtent l="0" t="0" r="4445" b="254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64D2" w:rsidRPr="00956B4F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Figure 1: Biplot PC1 and PC2</w:t>
      </w:r>
      <w:bookmarkEnd w:id="16"/>
      <w:r w:rsidR="001D6457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 xml:space="preserve">                             </w:t>
      </w:r>
    </w:p>
    <w:p w14:paraId="30DE96BD" w14:textId="6B26EF36" w:rsidR="00956B4F" w:rsidRDefault="00956B4F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3AE4BD72" w14:textId="55BF361A" w:rsidR="00956B4F" w:rsidRDefault="00956B4F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0704C21E" w14:textId="1B0E2E0F" w:rsidR="00956B4F" w:rsidRDefault="00956B4F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3FFC44B9" w14:textId="54481594" w:rsidR="00956B4F" w:rsidRDefault="00956B4F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346DB9D8" w14:textId="45EE4CBE" w:rsidR="00956B4F" w:rsidRDefault="00956B4F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634C4479" w14:textId="576544BD" w:rsidR="00956B4F" w:rsidRDefault="00956B4F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3FE867A0" w14:textId="6F91499C" w:rsidR="00045C3C" w:rsidRDefault="00045C3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08D731F9" w14:textId="750AB704" w:rsidR="00045C3C" w:rsidRDefault="00045C3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4AD5D121" w14:textId="7DCB2B63" w:rsidR="00045C3C" w:rsidRDefault="00045C3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2285DC95" w14:textId="6004B365" w:rsidR="00045C3C" w:rsidRDefault="00045C3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6A333CA8" w14:textId="3840A4FC" w:rsidR="004822CC" w:rsidRDefault="007861FB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2FF2F7F" wp14:editId="5EA7161E">
            <wp:simplePos x="0" y="0"/>
            <wp:positionH relativeFrom="column">
              <wp:posOffset>-436587</wp:posOffset>
            </wp:positionH>
            <wp:positionV relativeFrom="paragraph">
              <wp:posOffset>287508</wp:posOffset>
            </wp:positionV>
            <wp:extent cx="3011805" cy="196913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C3C"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 xml:space="preserve">Figure 2: Elbow Plot </w:t>
      </w:r>
      <w:r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 xml:space="preserve">                                    </w:t>
      </w:r>
    </w:p>
    <w:p w14:paraId="19E39E98" w14:textId="14E54F0E" w:rsidR="004822CC" w:rsidRDefault="004822CC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0077B0D1" w14:textId="77777777" w:rsidR="004822CC" w:rsidRDefault="004822CC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322988E2" w14:textId="77777777" w:rsidR="004822CC" w:rsidRDefault="007861FB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  <w:r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t xml:space="preserve"> </w:t>
      </w:r>
    </w:p>
    <w:p w14:paraId="6D1260D6" w14:textId="77777777" w:rsidR="004822CC" w:rsidRDefault="004822CC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7A619C56" w14:textId="77777777" w:rsidR="004822CC" w:rsidRDefault="004822CC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567F94BA" w14:textId="77777777" w:rsidR="004822CC" w:rsidRDefault="004822CC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0E95AB3D" w14:textId="77777777" w:rsidR="004822CC" w:rsidRDefault="004822CC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368A2ADB" w14:textId="77777777" w:rsidR="004822CC" w:rsidRDefault="004822CC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69368EE2" w14:textId="77777777" w:rsidR="004822CC" w:rsidRDefault="004822CC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45763D26" w14:textId="6D9ADDA9" w:rsidR="000D7625" w:rsidRPr="007861FB" w:rsidRDefault="007861FB" w:rsidP="007861FB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  <w:r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  <w:lastRenderedPageBreak/>
        <w:t xml:space="preserve">   </w:t>
      </w:r>
      <w:r w:rsidR="000D7625" w:rsidRPr="00FC12B7">
        <w:rPr>
          <w:rFonts w:ascii="Arial" w:hAnsi="Arial" w:cs="Arial"/>
          <w:b/>
          <w:bCs/>
          <w:color w:val="2F5496" w:themeColor="accent1" w:themeShade="BF"/>
          <w:lang w:val="en-US"/>
        </w:rPr>
        <w:t xml:space="preserve">Figure 3: Dendrogram </w:t>
      </w:r>
    </w:p>
    <w:p w14:paraId="4B639B02" w14:textId="6FFE2C2F" w:rsidR="000D7625" w:rsidRDefault="004822C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  <w:r>
        <w:rPr>
          <w:rFonts w:ascii="Arial" w:eastAsiaTheme="majorEastAsia" w:hAnsi="Arial" w:cs="Arial"/>
          <w:b/>
          <w:bCs/>
          <w:noProof/>
          <w:color w:val="2F5496" w:themeColor="accent1" w:themeShade="BF"/>
          <w:lang w:val="en-US"/>
        </w:rPr>
        <w:drawing>
          <wp:anchor distT="0" distB="0" distL="114300" distR="114300" simplePos="0" relativeHeight="251675648" behindDoc="0" locked="0" layoutInCell="1" allowOverlap="1" wp14:anchorId="6D00B73A" wp14:editId="294DA9E4">
            <wp:simplePos x="0" y="0"/>
            <wp:positionH relativeFrom="column">
              <wp:posOffset>-147</wp:posOffset>
            </wp:positionH>
            <wp:positionV relativeFrom="paragraph">
              <wp:posOffset>9525</wp:posOffset>
            </wp:positionV>
            <wp:extent cx="3300095" cy="2124075"/>
            <wp:effectExtent l="0" t="0" r="0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9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A7315" w14:textId="0A969330" w:rsidR="0028214D" w:rsidRDefault="0028214D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11A3918D" w14:textId="4CC71B4E" w:rsidR="004822CC" w:rsidRDefault="004822C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0D6F4F83" w14:textId="09A7B754" w:rsidR="004822CC" w:rsidRDefault="004822C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0230C7D8" w14:textId="3DB58345" w:rsidR="004822CC" w:rsidRDefault="004822C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7779C461" w14:textId="58F38979" w:rsidR="004822CC" w:rsidRDefault="004822C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11EDBACE" w14:textId="7DB4A820" w:rsidR="004822CC" w:rsidRDefault="004822C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793D7BB9" w14:textId="0B042856" w:rsidR="004822CC" w:rsidRDefault="004822C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49AE28AD" w14:textId="0CFFBE39" w:rsidR="004822CC" w:rsidRDefault="004822CC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674DEAF8" w14:textId="02F0EE9A" w:rsidR="0028214D" w:rsidRPr="00FC12B7" w:rsidRDefault="0028214D" w:rsidP="00FC12B7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17" w:name="_Toc68169089"/>
      <w:r w:rsidRPr="00FC12B7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Figure 4: Ridge Regression (no variables selection)</w:t>
      </w:r>
      <w:bookmarkEnd w:id="17"/>
      <w:r w:rsidRPr="00FC12B7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 xml:space="preserve"> </w:t>
      </w:r>
    </w:p>
    <w:p w14:paraId="03A5768C" w14:textId="449EB1AE" w:rsidR="0028214D" w:rsidRDefault="001D6457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  <w:r>
        <w:rPr>
          <w:rFonts w:ascii="Arial" w:eastAsiaTheme="majorEastAsia" w:hAnsi="Arial" w:cs="Arial"/>
          <w:b/>
          <w:bCs/>
          <w:noProof/>
          <w:color w:val="2F5496" w:themeColor="accent1" w:themeShade="BF"/>
          <w:lang w:val="en-US"/>
        </w:rPr>
        <w:drawing>
          <wp:anchor distT="0" distB="0" distL="114300" distR="114300" simplePos="0" relativeHeight="251674624" behindDoc="0" locked="0" layoutInCell="1" allowOverlap="1" wp14:anchorId="14D7ECD3" wp14:editId="1D6B621E">
            <wp:simplePos x="0" y="0"/>
            <wp:positionH relativeFrom="column">
              <wp:posOffset>-635</wp:posOffset>
            </wp:positionH>
            <wp:positionV relativeFrom="paragraph">
              <wp:posOffset>2812415</wp:posOffset>
            </wp:positionV>
            <wp:extent cx="3418205" cy="2080895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5" cy="208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214D">
        <w:rPr>
          <w:rFonts w:ascii="Arial" w:eastAsiaTheme="majorEastAsia" w:hAnsi="Arial" w:cs="Arial"/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2C49CF3C" wp14:editId="675AF1D5">
            <wp:extent cx="2937778" cy="2208628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69" cy="221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7D80" w14:textId="0A2C78BA" w:rsidR="001D6457" w:rsidRDefault="001D6457" w:rsidP="00AF1F0A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lang w:val="en-US"/>
        </w:rPr>
      </w:pPr>
    </w:p>
    <w:p w14:paraId="6E4B64DC" w14:textId="50271F63" w:rsidR="001D6457" w:rsidRPr="00FC12B7" w:rsidRDefault="001D6457" w:rsidP="00FC12B7">
      <w:pPr>
        <w:pStyle w:val="Heading3"/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</w:pPr>
      <w:bookmarkStart w:id="18" w:name="_Toc68169090"/>
      <w:r w:rsidRPr="00FC12B7">
        <w:rPr>
          <w:rFonts w:ascii="Arial" w:hAnsi="Arial" w:cs="Arial"/>
          <w:b/>
          <w:bCs/>
          <w:color w:val="2F5496" w:themeColor="accent1" w:themeShade="BF"/>
          <w:sz w:val="22"/>
          <w:szCs w:val="22"/>
          <w:lang w:val="en-US"/>
        </w:rPr>
        <w:t>Figure 5: Boosted Trees for Part II</w:t>
      </w:r>
      <w:bookmarkEnd w:id="18"/>
    </w:p>
    <w:sectPr w:rsidR="001D6457" w:rsidRPr="00FC12B7" w:rsidSect="00B055B8">
      <w:pgSz w:w="11906" w:h="16838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40E79C" w14:textId="77777777" w:rsidR="00B15041" w:rsidRDefault="00B15041">
      <w:pPr>
        <w:spacing w:after="0" w:line="240" w:lineRule="auto"/>
      </w:pPr>
      <w:r>
        <w:separator/>
      </w:r>
    </w:p>
  </w:endnote>
  <w:endnote w:type="continuationSeparator" w:id="0">
    <w:p w14:paraId="20EDAC3A" w14:textId="77777777" w:rsidR="00B15041" w:rsidRDefault="00B15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1246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D4C508" w14:textId="6B74D21C" w:rsidR="00131A7F" w:rsidRDefault="00131A7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351123" w14:textId="77777777" w:rsidR="00131A7F" w:rsidRDefault="00131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390F0D" w14:textId="77777777" w:rsidR="00B15041" w:rsidRDefault="00B15041" w:rsidP="00B60B79">
      <w:pPr>
        <w:spacing w:after="0" w:line="240" w:lineRule="auto"/>
      </w:pPr>
      <w:r>
        <w:separator/>
      </w:r>
    </w:p>
  </w:footnote>
  <w:footnote w:type="continuationSeparator" w:id="0">
    <w:p w14:paraId="72E728CC" w14:textId="77777777" w:rsidR="00B15041" w:rsidRDefault="00B15041" w:rsidP="00B60B79">
      <w:pPr>
        <w:spacing w:after="0" w:line="240" w:lineRule="auto"/>
      </w:pPr>
      <w:r>
        <w:continuationSeparator/>
      </w:r>
    </w:p>
  </w:footnote>
  <w:footnote w:id="1">
    <w:p w14:paraId="7A25AEA5" w14:textId="16A29FF5" w:rsidR="00131A7F" w:rsidRPr="00D667A2" w:rsidRDefault="00131A7F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 xml:space="preserve">Norway and Switzerland </w:t>
      </w:r>
    </w:p>
  </w:footnote>
  <w:footnote w:id="2">
    <w:p w14:paraId="18B9F7DE" w14:textId="73B2C09C" w:rsidR="00131A7F" w:rsidRPr="00D667A2" w:rsidRDefault="00131A7F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 xml:space="preserve">Albania, Montenegro, Turkey, and Macedonia. </w:t>
      </w:r>
    </w:p>
  </w:footnote>
  <w:footnote w:id="3">
    <w:p w14:paraId="3D41DF97" w14:textId="0BBC8F0E" w:rsidR="00131A7F" w:rsidRPr="00D732D2" w:rsidRDefault="00131A7F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 xml:space="preserve">Our output in </w:t>
      </w:r>
      <w:r>
        <w:rPr>
          <w:b/>
          <w:bCs/>
          <w:sz w:val="16"/>
          <w:szCs w:val="16"/>
        </w:rPr>
        <w:t xml:space="preserve">R </w:t>
      </w:r>
      <w:r>
        <w:rPr>
          <w:sz w:val="16"/>
          <w:szCs w:val="16"/>
        </w:rPr>
        <w:t xml:space="preserve">produced 11 PCA’s. </w:t>
      </w:r>
    </w:p>
  </w:footnote>
  <w:footnote w:id="4">
    <w:p w14:paraId="7B7DB7BA" w14:textId="67D3BAA2" w:rsidR="00131A7F" w:rsidRPr="00956B4F" w:rsidRDefault="00131A7F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 xml:space="preserve">A plot of the </w:t>
      </w:r>
      <w:r>
        <w:rPr>
          <w:b/>
          <w:bCs/>
          <w:sz w:val="16"/>
          <w:szCs w:val="16"/>
        </w:rPr>
        <w:t xml:space="preserve">within sum of squares </w:t>
      </w:r>
      <w:r>
        <w:rPr>
          <w:sz w:val="16"/>
          <w:szCs w:val="16"/>
        </w:rPr>
        <w:t xml:space="preserve">vs </w:t>
      </w:r>
      <w:r w:rsidRPr="00956B4F">
        <w:rPr>
          <w:b/>
          <w:bCs/>
          <w:sz w:val="16"/>
          <w:szCs w:val="16"/>
        </w:rPr>
        <w:t>the number of cluster</w:t>
      </w:r>
      <w:r>
        <w:rPr>
          <w:sz w:val="16"/>
          <w:szCs w:val="16"/>
        </w:rPr>
        <w:t xml:space="preserve">. Where the plot shows an ‘elbow’ is where we choose the number of k clusters. </w:t>
      </w:r>
    </w:p>
  </w:footnote>
  <w:footnote w:id="5">
    <w:p w14:paraId="6DD4D99D" w14:textId="73B8925E" w:rsidR="00131A7F" w:rsidRDefault="00131A7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C0538">
        <w:rPr>
          <w:sz w:val="16"/>
          <w:szCs w:val="16"/>
        </w:rPr>
        <w:t xml:space="preserve">Note that the rotation matrix and the cluster means are not the same: the first one means the correlation within the variables while the second calculates the means of each variable per each cluster. </w:t>
      </w:r>
    </w:p>
  </w:footnote>
  <w:footnote w:id="6">
    <w:p w14:paraId="2482B803" w14:textId="2BA140A2" w:rsidR="00131A7F" w:rsidRDefault="00131A7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077D8">
        <w:rPr>
          <w:sz w:val="16"/>
          <w:szCs w:val="16"/>
        </w:rPr>
        <w:t>A dendrogram plot is a graphical representation of the clusters, shaped like an upside-down</w:t>
      </w:r>
      <w:r>
        <w:rPr>
          <w:sz w:val="16"/>
          <w:szCs w:val="16"/>
        </w:rPr>
        <w:t xml:space="preserve"> tree. </w:t>
      </w:r>
    </w:p>
  </w:footnote>
  <w:footnote w:id="7">
    <w:p w14:paraId="3A52C9E1" w14:textId="6DD36B5C" w:rsidR="00131A7F" w:rsidRDefault="00131A7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177FD">
        <w:rPr>
          <w:sz w:val="16"/>
          <w:szCs w:val="16"/>
        </w:rPr>
        <w:t>(x-min(x)/(max(x)-min(x)). For a single observation, it is the ratio of how far my observations is from the minimum value and the range</w:t>
      </w:r>
      <w:r>
        <w:t xml:space="preserve">. </w:t>
      </w:r>
    </w:p>
  </w:footnote>
  <w:footnote w:id="8">
    <w:p w14:paraId="332C8FCE" w14:textId="1AE53282" w:rsidR="00131A7F" w:rsidRPr="007B17A7" w:rsidRDefault="00131A7F" w:rsidP="007B17A7">
      <w:pPr>
        <w:pStyle w:val="FootnoteText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Arial" w:hAnsi="Arial" w:cs="Arial"/>
          <w:sz w:val="16"/>
          <w:szCs w:val="16"/>
        </w:rPr>
        <w:t xml:space="preserve">Here one could argue that a higher level of absence is strongly related with other variables such as </w:t>
      </w:r>
      <w:r>
        <w:rPr>
          <w:rFonts w:ascii="Arial" w:hAnsi="Arial" w:cs="Arial"/>
          <w:b/>
          <w:bCs/>
          <w:sz w:val="16"/>
          <w:szCs w:val="16"/>
        </w:rPr>
        <w:t xml:space="preserve">school support, romantic, activities, family support, </w:t>
      </w:r>
      <w:proofErr w:type="gramStart"/>
      <w:r>
        <w:rPr>
          <w:rFonts w:ascii="Arial" w:hAnsi="Arial" w:cs="Arial"/>
          <w:b/>
          <w:bCs/>
          <w:sz w:val="16"/>
          <w:szCs w:val="16"/>
        </w:rPr>
        <w:t>health</w:t>
      </w:r>
      <w:proofErr w:type="gramEnd"/>
      <w:r>
        <w:rPr>
          <w:rFonts w:ascii="Arial" w:hAnsi="Arial" w:cs="Arial"/>
          <w:b/>
          <w:bCs/>
          <w:sz w:val="16"/>
          <w:szCs w:val="16"/>
        </w:rPr>
        <w:t xml:space="preserve"> and free time. Maybe the reasoning here should be the education should be understood under a holistic approach rather than just a simple matter of curricular content or activities. </w:t>
      </w:r>
    </w:p>
  </w:footnote>
  <w:footnote w:id="9">
    <w:p w14:paraId="7C662B14" w14:textId="252583BC" w:rsidR="00131A7F" w:rsidRDefault="00131A7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63378">
        <w:rPr>
          <w:rFonts w:ascii="Arial" w:hAnsi="Arial" w:cs="Arial"/>
          <w:sz w:val="16"/>
          <w:szCs w:val="16"/>
        </w:rPr>
        <w:t>While alcohol consumption may seem irrelevant when analysed individually, it should b</w:t>
      </w:r>
      <w:r>
        <w:rPr>
          <w:rFonts w:ascii="Arial" w:hAnsi="Arial" w:cs="Arial"/>
          <w:sz w:val="16"/>
          <w:szCs w:val="16"/>
        </w:rPr>
        <w:t xml:space="preserve">e seen together with the other variables with negative coefficients: going out, romantic life, etc. </w:t>
      </w:r>
    </w:p>
  </w:footnote>
  <w:footnote w:id="10">
    <w:p w14:paraId="5F9914BC" w14:textId="391BA008" w:rsidR="00131A7F" w:rsidRDefault="00131A7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46938">
        <w:rPr>
          <w:sz w:val="16"/>
          <w:szCs w:val="16"/>
        </w:rPr>
        <w:t xml:space="preserve">In fact, looking at our data we know </w:t>
      </w:r>
      <w:proofErr w:type="spellStart"/>
      <w:r w:rsidRPr="00146938">
        <w:rPr>
          <w:sz w:val="16"/>
          <w:szCs w:val="16"/>
        </w:rPr>
        <w:t>hoy</w:t>
      </w:r>
      <w:proofErr w:type="spellEnd"/>
      <w:r w:rsidRPr="00146938">
        <w:rPr>
          <w:sz w:val="16"/>
          <w:szCs w:val="16"/>
        </w:rPr>
        <w:t xml:space="preserve"> many subscripted (yes) and how many rejected it (no). </w:t>
      </w:r>
    </w:p>
  </w:footnote>
  <w:footnote w:id="11">
    <w:p w14:paraId="0676A731" w14:textId="405E9105" w:rsidR="00131A7F" w:rsidRDefault="00131A7F">
      <w:pPr>
        <w:pStyle w:val="FootnoteText"/>
      </w:pPr>
      <w:r>
        <w:rPr>
          <w:rStyle w:val="FootnoteReference"/>
        </w:rPr>
        <w:footnoteRef/>
      </w:r>
      <w:r w:rsidRPr="001074BF">
        <w:rPr>
          <w:sz w:val="16"/>
          <w:szCs w:val="16"/>
        </w:rPr>
        <w:t xml:space="preserve"> If the duration is zero (we could not contact the customer), of course the answer will be no</w:t>
      </w:r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7E7C90" w14:textId="343CA74A" w:rsidR="00131A7F" w:rsidRDefault="00131A7F">
    <w:pPr>
      <w:pStyle w:val="Header"/>
    </w:pPr>
  </w:p>
  <w:p w14:paraId="7AC921FB" w14:textId="77777777" w:rsidR="00131A7F" w:rsidRDefault="00131A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11.4pt;height:11.4pt" o:bullet="t">
        <v:imagedata r:id="rId1" o:title="mso40DC"/>
      </v:shape>
    </w:pict>
  </w:numPicBullet>
  <w:abstractNum w:abstractNumId="0" w15:restartNumberingAfterBreak="0">
    <w:nsid w:val="00D51D15"/>
    <w:multiLevelType w:val="hybridMultilevel"/>
    <w:tmpl w:val="B3622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1C2A"/>
    <w:multiLevelType w:val="hybridMultilevel"/>
    <w:tmpl w:val="74BE0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25297"/>
    <w:multiLevelType w:val="hybridMultilevel"/>
    <w:tmpl w:val="AE0C7924"/>
    <w:lvl w:ilvl="0" w:tplc="E72033DE">
      <w:start w:val="1"/>
      <w:numFmt w:val="bullet"/>
      <w:lvlText w:val="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53978"/>
    <w:multiLevelType w:val="multilevel"/>
    <w:tmpl w:val="F67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6926"/>
    <w:multiLevelType w:val="hybridMultilevel"/>
    <w:tmpl w:val="5652E19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95631"/>
    <w:multiLevelType w:val="hybridMultilevel"/>
    <w:tmpl w:val="A418A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46F02"/>
    <w:multiLevelType w:val="hybridMultilevel"/>
    <w:tmpl w:val="FEFEF8FA"/>
    <w:lvl w:ilvl="0" w:tplc="22A0B8C8">
      <w:start w:val="1"/>
      <w:numFmt w:val="bullet"/>
      <w:lvlText w:val="&gt;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50AD7"/>
    <w:multiLevelType w:val="hybridMultilevel"/>
    <w:tmpl w:val="15EC3FB6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24C28"/>
    <w:multiLevelType w:val="hybridMultilevel"/>
    <w:tmpl w:val="CC661F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601B3"/>
    <w:multiLevelType w:val="hybridMultilevel"/>
    <w:tmpl w:val="C9F65EE8"/>
    <w:lvl w:ilvl="0" w:tplc="BA38A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B481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E239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5C93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96A6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B87E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24B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837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A28B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E08C3"/>
    <w:multiLevelType w:val="hybridMultilevel"/>
    <w:tmpl w:val="845C49C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F467A"/>
    <w:multiLevelType w:val="hybridMultilevel"/>
    <w:tmpl w:val="1876C0FE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87E1B"/>
    <w:multiLevelType w:val="hybridMultilevel"/>
    <w:tmpl w:val="433CC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92910"/>
    <w:multiLevelType w:val="multilevel"/>
    <w:tmpl w:val="26B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802CD"/>
    <w:multiLevelType w:val="multilevel"/>
    <w:tmpl w:val="660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10172"/>
    <w:multiLevelType w:val="multilevel"/>
    <w:tmpl w:val="470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E0388"/>
    <w:multiLevelType w:val="multilevel"/>
    <w:tmpl w:val="516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B2223"/>
    <w:multiLevelType w:val="hybridMultilevel"/>
    <w:tmpl w:val="B518F0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84618"/>
    <w:multiLevelType w:val="multilevel"/>
    <w:tmpl w:val="A43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1667D"/>
    <w:multiLevelType w:val="hybridMultilevel"/>
    <w:tmpl w:val="46E2D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C67138"/>
    <w:multiLevelType w:val="multilevel"/>
    <w:tmpl w:val="A3C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94964"/>
    <w:multiLevelType w:val="hybridMultilevel"/>
    <w:tmpl w:val="8D7C433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C147D42"/>
    <w:multiLevelType w:val="multilevel"/>
    <w:tmpl w:val="32A8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66CEE"/>
    <w:multiLevelType w:val="hybridMultilevel"/>
    <w:tmpl w:val="6764B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B64111"/>
    <w:multiLevelType w:val="hybridMultilevel"/>
    <w:tmpl w:val="B9D0F5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ED7089"/>
    <w:multiLevelType w:val="hybridMultilevel"/>
    <w:tmpl w:val="7D72DC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365444C"/>
    <w:multiLevelType w:val="multilevel"/>
    <w:tmpl w:val="C4D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753AD"/>
    <w:multiLevelType w:val="hybridMultilevel"/>
    <w:tmpl w:val="A17C87EC"/>
    <w:lvl w:ilvl="0" w:tplc="22A0B8C8">
      <w:start w:val="1"/>
      <w:numFmt w:val="bullet"/>
      <w:lvlText w:val="&gt;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2468B"/>
    <w:multiLevelType w:val="hybridMultilevel"/>
    <w:tmpl w:val="00B449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83153E"/>
    <w:multiLevelType w:val="hybridMultilevel"/>
    <w:tmpl w:val="353A57BA"/>
    <w:lvl w:ilvl="0" w:tplc="195C2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B02C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72E8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E62C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52FC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060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DCEE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414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D4BD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85AF1"/>
    <w:multiLevelType w:val="hybridMultilevel"/>
    <w:tmpl w:val="117AB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A1E1B"/>
    <w:multiLevelType w:val="multilevel"/>
    <w:tmpl w:val="6E9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D3F2A"/>
    <w:multiLevelType w:val="hybridMultilevel"/>
    <w:tmpl w:val="0248DC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400396"/>
    <w:multiLevelType w:val="hybridMultilevel"/>
    <w:tmpl w:val="7D746C4A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365BD2"/>
    <w:multiLevelType w:val="hybridMultilevel"/>
    <w:tmpl w:val="B69CEC7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9F84B1A"/>
    <w:multiLevelType w:val="multilevel"/>
    <w:tmpl w:val="F2B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166A6"/>
    <w:multiLevelType w:val="multilevel"/>
    <w:tmpl w:val="7F2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364307"/>
    <w:multiLevelType w:val="hybridMultilevel"/>
    <w:tmpl w:val="27D8E3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7D3D30"/>
    <w:multiLevelType w:val="multilevel"/>
    <w:tmpl w:val="175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77BB5"/>
    <w:multiLevelType w:val="hybridMultilevel"/>
    <w:tmpl w:val="367A38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D06674"/>
    <w:multiLevelType w:val="multilevel"/>
    <w:tmpl w:val="7F4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6A58D0"/>
    <w:multiLevelType w:val="multilevel"/>
    <w:tmpl w:val="C1B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F0BD3"/>
    <w:multiLevelType w:val="hybridMultilevel"/>
    <w:tmpl w:val="B81EF9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9B26EE"/>
    <w:multiLevelType w:val="hybridMultilevel"/>
    <w:tmpl w:val="E6500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AE12AA"/>
    <w:multiLevelType w:val="hybridMultilevel"/>
    <w:tmpl w:val="6CC89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4B65B9"/>
    <w:multiLevelType w:val="multilevel"/>
    <w:tmpl w:val="661C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7462E"/>
    <w:multiLevelType w:val="hybridMultilevel"/>
    <w:tmpl w:val="3C40AE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8"/>
  </w:num>
  <w:num w:numId="3">
    <w:abstractNumId w:val="41"/>
  </w:num>
  <w:num w:numId="4">
    <w:abstractNumId w:val="16"/>
  </w:num>
  <w:num w:numId="5">
    <w:abstractNumId w:val="18"/>
  </w:num>
  <w:num w:numId="6">
    <w:abstractNumId w:val="40"/>
  </w:num>
  <w:num w:numId="7">
    <w:abstractNumId w:val="26"/>
  </w:num>
  <w:num w:numId="8">
    <w:abstractNumId w:val="35"/>
  </w:num>
  <w:num w:numId="9">
    <w:abstractNumId w:val="3"/>
  </w:num>
  <w:num w:numId="10">
    <w:abstractNumId w:val="31"/>
  </w:num>
  <w:num w:numId="11">
    <w:abstractNumId w:val="20"/>
  </w:num>
  <w:num w:numId="12">
    <w:abstractNumId w:val="36"/>
  </w:num>
  <w:num w:numId="13">
    <w:abstractNumId w:val="45"/>
  </w:num>
  <w:num w:numId="14">
    <w:abstractNumId w:val="15"/>
  </w:num>
  <w:num w:numId="15">
    <w:abstractNumId w:val="13"/>
  </w:num>
  <w:num w:numId="16">
    <w:abstractNumId w:val="9"/>
  </w:num>
  <w:num w:numId="17">
    <w:abstractNumId w:val="29"/>
  </w:num>
  <w:num w:numId="18">
    <w:abstractNumId w:val="43"/>
  </w:num>
  <w:num w:numId="1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5"/>
  </w:num>
  <w:num w:numId="24">
    <w:abstractNumId w:val="21"/>
  </w:num>
  <w:num w:numId="25">
    <w:abstractNumId w:val="34"/>
  </w:num>
  <w:num w:numId="26">
    <w:abstractNumId w:val="8"/>
  </w:num>
  <w:num w:numId="27">
    <w:abstractNumId w:val="28"/>
  </w:num>
  <w:num w:numId="28">
    <w:abstractNumId w:val="23"/>
  </w:num>
  <w:num w:numId="29">
    <w:abstractNumId w:val="42"/>
  </w:num>
  <w:num w:numId="30">
    <w:abstractNumId w:val="1"/>
  </w:num>
  <w:num w:numId="31">
    <w:abstractNumId w:val="37"/>
  </w:num>
  <w:num w:numId="32">
    <w:abstractNumId w:val="19"/>
  </w:num>
  <w:num w:numId="33">
    <w:abstractNumId w:val="44"/>
  </w:num>
  <w:num w:numId="34">
    <w:abstractNumId w:val="12"/>
  </w:num>
  <w:num w:numId="35">
    <w:abstractNumId w:val="24"/>
  </w:num>
  <w:num w:numId="36">
    <w:abstractNumId w:val="0"/>
  </w:num>
  <w:num w:numId="37">
    <w:abstractNumId w:val="30"/>
  </w:num>
  <w:num w:numId="38">
    <w:abstractNumId w:val="11"/>
  </w:num>
  <w:num w:numId="39">
    <w:abstractNumId w:val="46"/>
  </w:num>
  <w:num w:numId="40">
    <w:abstractNumId w:val="33"/>
  </w:num>
  <w:num w:numId="41">
    <w:abstractNumId w:val="7"/>
  </w:num>
  <w:num w:numId="42">
    <w:abstractNumId w:val="10"/>
  </w:num>
  <w:num w:numId="43">
    <w:abstractNumId w:val="2"/>
  </w:num>
  <w:num w:numId="44">
    <w:abstractNumId w:val="5"/>
  </w:num>
  <w:num w:numId="45">
    <w:abstractNumId w:val="27"/>
  </w:num>
  <w:num w:numId="46">
    <w:abstractNumId w:val="6"/>
  </w:num>
  <w:num w:numId="47">
    <w:abstractNumId w:val="39"/>
  </w:num>
  <w:num w:numId="48">
    <w:abstractNumId w:val="17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wNTUxNDKwNDOyMLFQ0lEKTi0uzszPAykwNK0FAEu/I88tAAAA"/>
  </w:docVars>
  <w:rsids>
    <w:rsidRoot w:val="00925114"/>
    <w:rsid w:val="00000DEA"/>
    <w:rsid w:val="00001F4D"/>
    <w:rsid w:val="00002AE1"/>
    <w:rsid w:val="000030B5"/>
    <w:rsid w:val="0000427E"/>
    <w:rsid w:val="00004C42"/>
    <w:rsid w:val="00004E45"/>
    <w:rsid w:val="00005C5C"/>
    <w:rsid w:val="00006AAE"/>
    <w:rsid w:val="00007ECE"/>
    <w:rsid w:val="000105BC"/>
    <w:rsid w:val="000112DA"/>
    <w:rsid w:val="000114F7"/>
    <w:rsid w:val="0001383F"/>
    <w:rsid w:val="00014414"/>
    <w:rsid w:val="00014E3E"/>
    <w:rsid w:val="0001711E"/>
    <w:rsid w:val="00021799"/>
    <w:rsid w:val="00022F33"/>
    <w:rsid w:val="00025220"/>
    <w:rsid w:val="0002685E"/>
    <w:rsid w:val="0003042B"/>
    <w:rsid w:val="00031BC9"/>
    <w:rsid w:val="00033903"/>
    <w:rsid w:val="00033C2D"/>
    <w:rsid w:val="00040762"/>
    <w:rsid w:val="0004167A"/>
    <w:rsid w:val="00041DBD"/>
    <w:rsid w:val="00041EFC"/>
    <w:rsid w:val="00045C3C"/>
    <w:rsid w:val="0004767F"/>
    <w:rsid w:val="00050080"/>
    <w:rsid w:val="00050788"/>
    <w:rsid w:val="00052CDA"/>
    <w:rsid w:val="000538FD"/>
    <w:rsid w:val="000555CD"/>
    <w:rsid w:val="00061844"/>
    <w:rsid w:val="00063445"/>
    <w:rsid w:val="00063680"/>
    <w:rsid w:val="000661BC"/>
    <w:rsid w:val="00066783"/>
    <w:rsid w:val="000668D4"/>
    <w:rsid w:val="00072313"/>
    <w:rsid w:val="000733BD"/>
    <w:rsid w:val="00074288"/>
    <w:rsid w:val="0007704A"/>
    <w:rsid w:val="00083EE9"/>
    <w:rsid w:val="0008443B"/>
    <w:rsid w:val="000879B6"/>
    <w:rsid w:val="00090B6F"/>
    <w:rsid w:val="00092D07"/>
    <w:rsid w:val="000949DB"/>
    <w:rsid w:val="00095854"/>
    <w:rsid w:val="000A10EB"/>
    <w:rsid w:val="000A1BCE"/>
    <w:rsid w:val="000A3DA5"/>
    <w:rsid w:val="000A5938"/>
    <w:rsid w:val="000A7033"/>
    <w:rsid w:val="000A709E"/>
    <w:rsid w:val="000B1083"/>
    <w:rsid w:val="000B10F0"/>
    <w:rsid w:val="000B261C"/>
    <w:rsid w:val="000B28F2"/>
    <w:rsid w:val="000B7625"/>
    <w:rsid w:val="000C0F7B"/>
    <w:rsid w:val="000C3A59"/>
    <w:rsid w:val="000C5D69"/>
    <w:rsid w:val="000C60EA"/>
    <w:rsid w:val="000C7529"/>
    <w:rsid w:val="000C7BCD"/>
    <w:rsid w:val="000D223D"/>
    <w:rsid w:val="000D258B"/>
    <w:rsid w:val="000D2EBA"/>
    <w:rsid w:val="000D45F7"/>
    <w:rsid w:val="000D481C"/>
    <w:rsid w:val="000D6115"/>
    <w:rsid w:val="000D6ED3"/>
    <w:rsid w:val="000D7625"/>
    <w:rsid w:val="000E5585"/>
    <w:rsid w:val="000E596B"/>
    <w:rsid w:val="000F3809"/>
    <w:rsid w:val="000F41B1"/>
    <w:rsid w:val="000F5CA4"/>
    <w:rsid w:val="000F72D2"/>
    <w:rsid w:val="00100949"/>
    <w:rsid w:val="001013EC"/>
    <w:rsid w:val="0010157B"/>
    <w:rsid w:val="001074BF"/>
    <w:rsid w:val="00110DD2"/>
    <w:rsid w:val="00111DFC"/>
    <w:rsid w:val="00116209"/>
    <w:rsid w:val="00120482"/>
    <w:rsid w:val="00122151"/>
    <w:rsid w:val="0012248C"/>
    <w:rsid w:val="00123036"/>
    <w:rsid w:val="0012460A"/>
    <w:rsid w:val="001256FD"/>
    <w:rsid w:val="00131A7F"/>
    <w:rsid w:val="00133810"/>
    <w:rsid w:val="00135697"/>
    <w:rsid w:val="001406AE"/>
    <w:rsid w:val="00140CE1"/>
    <w:rsid w:val="00142A33"/>
    <w:rsid w:val="00142FC7"/>
    <w:rsid w:val="00144136"/>
    <w:rsid w:val="001444B3"/>
    <w:rsid w:val="00144D93"/>
    <w:rsid w:val="001466B0"/>
    <w:rsid w:val="00146938"/>
    <w:rsid w:val="00147FBC"/>
    <w:rsid w:val="00150B41"/>
    <w:rsid w:val="00150C5A"/>
    <w:rsid w:val="00151E48"/>
    <w:rsid w:val="00152AC0"/>
    <w:rsid w:val="00153C1F"/>
    <w:rsid w:val="00154128"/>
    <w:rsid w:val="00157C4A"/>
    <w:rsid w:val="00163563"/>
    <w:rsid w:val="001635DB"/>
    <w:rsid w:val="00163796"/>
    <w:rsid w:val="001658AB"/>
    <w:rsid w:val="0016716B"/>
    <w:rsid w:val="00167FB2"/>
    <w:rsid w:val="001716C3"/>
    <w:rsid w:val="00174956"/>
    <w:rsid w:val="00174D63"/>
    <w:rsid w:val="00180A21"/>
    <w:rsid w:val="00183BEB"/>
    <w:rsid w:val="0018414F"/>
    <w:rsid w:val="001868D3"/>
    <w:rsid w:val="00187A2A"/>
    <w:rsid w:val="00187BA3"/>
    <w:rsid w:val="00190C2B"/>
    <w:rsid w:val="00190CBC"/>
    <w:rsid w:val="00192A1E"/>
    <w:rsid w:val="00193ADD"/>
    <w:rsid w:val="0019561D"/>
    <w:rsid w:val="00195F9E"/>
    <w:rsid w:val="00196204"/>
    <w:rsid w:val="001A0AF1"/>
    <w:rsid w:val="001A0D4D"/>
    <w:rsid w:val="001A2727"/>
    <w:rsid w:val="001A3148"/>
    <w:rsid w:val="001A42AD"/>
    <w:rsid w:val="001A5363"/>
    <w:rsid w:val="001A599B"/>
    <w:rsid w:val="001A67CE"/>
    <w:rsid w:val="001A7990"/>
    <w:rsid w:val="001B0938"/>
    <w:rsid w:val="001B7C9B"/>
    <w:rsid w:val="001C4F45"/>
    <w:rsid w:val="001C7045"/>
    <w:rsid w:val="001C768E"/>
    <w:rsid w:val="001C7773"/>
    <w:rsid w:val="001C782E"/>
    <w:rsid w:val="001D0510"/>
    <w:rsid w:val="001D206E"/>
    <w:rsid w:val="001D2F5F"/>
    <w:rsid w:val="001D6457"/>
    <w:rsid w:val="001D7D71"/>
    <w:rsid w:val="001E0A39"/>
    <w:rsid w:val="001E23EB"/>
    <w:rsid w:val="001E319B"/>
    <w:rsid w:val="001E7F7D"/>
    <w:rsid w:val="001F0029"/>
    <w:rsid w:val="001F0585"/>
    <w:rsid w:val="001F0702"/>
    <w:rsid w:val="001F14E8"/>
    <w:rsid w:val="001F2E0A"/>
    <w:rsid w:val="001F5A48"/>
    <w:rsid w:val="001F6F41"/>
    <w:rsid w:val="00200AA8"/>
    <w:rsid w:val="00203A5D"/>
    <w:rsid w:val="00205B56"/>
    <w:rsid w:val="002119EA"/>
    <w:rsid w:val="0021746C"/>
    <w:rsid w:val="00220B1C"/>
    <w:rsid w:val="00220DE7"/>
    <w:rsid w:val="002210BA"/>
    <w:rsid w:val="00230191"/>
    <w:rsid w:val="0023226D"/>
    <w:rsid w:val="0024126B"/>
    <w:rsid w:val="00241594"/>
    <w:rsid w:val="00241B2B"/>
    <w:rsid w:val="00247394"/>
    <w:rsid w:val="00252ADC"/>
    <w:rsid w:val="00253A6F"/>
    <w:rsid w:val="0025536D"/>
    <w:rsid w:val="00255F35"/>
    <w:rsid w:val="00257423"/>
    <w:rsid w:val="00260C23"/>
    <w:rsid w:val="002668A9"/>
    <w:rsid w:val="00266D12"/>
    <w:rsid w:val="00267350"/>
    <w:rsid w:val="0026792A"/>
    <w:rsid w:val="00273460"/>
    <w:rsid w:val="00273983"/>
    <w:rsid w:val="00275EAB"/>
    <w:rsid w:val="002766EC"/>
    <w:rsid w:val="00280D81"/>
    <w:rsid w:val="00281471"/>
    <w:rsid w:val="0028214D"/>
    <w:rsid w:val="0028285D"/>
    <w:rsid w:val="002831BB"/>
    <w:rsid w:val="0028383D"/>
    <w:rsid w:val="00284AED"/>
    <w:rsid w:val="0028713C"/>
    <w:rsid w:val="0029595B"/>
    <w:rsid w:val="00295D32"/>
    <w:rsid w:val="002A087E"/>
    <w:rsid w:val="002A1965"/>
    <w:rsid w:val="002A1DA4"/>
    <w:rsid w:val="002A2987"/>
    <w:rsid w:val="002A3A43"/>
    <w:rsid w:val="002A3E8D"/>
    <w:rsid w:val="002A5C20"/>
    <w:rsid w:val="002A5C43"/>
    <w:rsid w:val="002A791C"/>
    <w:rsid w:val="002A7D4F"/>
    <w:rsid w:val="002B1126"/>
    <w:rsid w:val="002B2DDE"/>
    <w:rsid w:val="002B4F2E"/>
    <w:rsid w:val="002B5FFA"/>
    <w:rsid w:val="002B6CEF"/>
    <w:rsid w:val="002C0AB1"/>
    <w:rsid w:val="002C157A"/>
    <w:rsid w:val="002C1C8F"/>
    <w:rsid w:val="002C1EE4"/>
    <w:rsid w:val="002C31B1"/>
    <w:rsid w:val="002C3B2D"/>
    <w:rsid w:val="002C470B"/>
    <w:rsid w:val="002C5288"/>
    <w:rsid w:val="002C5517"/>
    <w:rsid w:val="002D0069"/>
    <w:rsid w:val="002D017F"/>
    <w:rsid w:val="002D2E9D"/>
    <w:rsid w:val="002D2EB4"/>
    <w:rsid w:val="002D3BCE"/>
    <w:rsid w:val="002D561B"/>
    <w:rsid w:val="002D6643"/>
    <w:rsid w:val="002E2524"/>
    <w:rsid w:val="002E63A9"/>
    <w:rsid w:val="002E6BD9"/>
    <w:rsid w:val="002F4240"/>
    <w:rsid w:val="002F4808"/>
    <w:rsid w:val="002F569A"/>
    <w:rsid w:val="00300CD4"/>
    <w:rsid w:val="0030110C"/>
    <w:rsid w:val="0030119E"/>
    <w:rsid w:val="00302532"/>
    <w:rsid w:val="003032C3"/>
    <w:rsid w:val="00305634"/>
    <w:rsid w:val="003059BE"/>
    <w:rsid w:val="00305EC1"/>
    <w:rsid w:val="00310492"/>
    <w:rsid w:val="0031317C"/>
    <w:rsid w:val="00313E28"/>
    <w:rsid w:val="0031681B"/>
    <w:rsid w:val="00316A7F"/>
    <w:rsid w:val="00317982"/>
    <w:rsid w:val="003212DF"/>
    <w:rsid w:val="00321C92"/>
    <w:rsid w:val="003222C9"/>
    <w:rsid w:val="00324881"/>
    <w:rsid w:val="00330757"/>
    <w:rsid w:val="00337390"/>
    <w:rsid w:val="003416B8"/>
    <w:rsid w:val="0034217F"/>
    <w:rsid w:val="0034539C"/>
    <w:rsid w:val="00345F1A"/>
    <w:rsid w:val="00350176"/>
    <w:rsid w:val="003502C5"/>
    <w:rsid w:val="00350984"/>
    <w:rsid w:val="0035443C"/>
    <w:rsid w:val="00354CB1"/>
    <w:rsid w:val="003567FB"/>
    <w:rsid w:val="0035720D"/>
    <w:rsid w:val="003609C3"/>
    <w:rsid w:val="00361611"/>
    <w:rsid w:val="00362AAE"/>
    <w:rsid w:val="00365682"/>
    <w:rsid w:val="0037456F"/>
    <w:rsid w:val="003763F0"/>
    <w:rsid w:val="00381334"/>
    <w:rsid w:val="00381594"/>
    <w:rsid w:val="0038249D"/>
    <w:rsid w:val="00383047"/>
    <w:rsid w:val="00384D1B"/>
    <w:rsid w:val="00384D74"/>
    <w:rsid w:val="00385515"/>
    <w:rsid w:val="00387594"/>
    <w:rsid w:val="00391760"/>
    <w:rsid w:val="00392166"/>
    <w:rsid w:val="003928EA"/>
    <w:rsid w:val="003940F1"/>
    <w:rsid w:val="0039707B"/>
    <w:rsid w:val="003A2870"/>
    <w:rsid w:val="003A2DBA"/>
    <w:rsid w:val="003A3308"/>
    <w:rsid w:val="003A385D"/>
    <w:rsid w:val="003A4163"/>
    <w:rsid w:val="003A416A"/>
    <w:rsid w:val="003A43EB"/>
    <w:rsid w:val="003A4B81"/>
    <w:rsid w:val="003A75BE"/>
    <w:rsid w:val="003B034C"/>
    <w:rsid w:val="003B0B33"/>
    <w:rsid w:val="003B41D8"/>
    <w:rsid w:val="003B64B3"/>
    <w:rsid w:val="003B6708"/>
    <w:rsid w:val="003B6CCF"/>
    <w:rsid w:val="003C4BA5"/>
    <w:rsid w:val="003D2268"/>
    <w:rsid w:val="003D2E02"/>
    <w:rsid w:val="003D3184"/>
    <w:rsid w:val="003D39B6"/>
    <w:rsid w:val="003D49F0"/>
    <w:rsid w:val="003D4C00"/>
    <w:rsid w:val="003D5543"/>
    <w:rsid w:val="003D67E8"/>
    <w:rsid w:val="003E1B0F"/>
    <w:rsid w:val="003E1B49"/>
    <w:rsid w:val="003E22D6"/>
    <w:rsid w:val="003E4095"/>
    <w:rsid w:val="003E4295"/>
    <w:rsid w:val="003E4898"/>
    <w:rsid w:val="003E61C7"/>
    <w:rsid w:val="003E6421"/>
    <w:rsid w:val="003E6F5A"/>
    <w:rsid w:val="003E72C9"/>
    <w:rsid w:val="003F0FC7"/>
    <w:rsid w:val="003F1775"/>
    <w:rsid w:val="004005B9"/>
    <w:rsid w:val="00400A0C"/>
    <w:rsid w:val="004037C2"/>
    <w:rsid w:val="00404853"/>
    <w:rsid w:val="00406E1C"/>
    <w:rsid w:val="00407E30"/>
    <w:rsid w:val="00410325"/>
    <w:rsid w:val="00410336"/>
    <w:rsid w:val="00410A36"/>
    <w:rsid w:val="0041111A"/>
    <w:rsid w:val="00411505"/>
    <w:rsid w:val="00420C7B"/>
    <w:rsid w:val="0042184D"/>
    <w:rsid w:val="00424A5C"/>
    <w:rsid w:val="004261B6"/>
    <w:rsid w:val="004262D7"/>
    <w:rsid w:val="00430692"/>
    <w:rsid w:val="00434852"/>
    <w:rsid w:val="00434A4A"/>
    <w:rsid w:val="00434B31"/>
    <w:rsid w:val="00435543"/>
    <w:rsid w:val="0044015E"/>
    <w:rsid w:val="00440314"/>
    <w:rsid w:val="00442384"/>
    <w:rsid w:val="00444A91"/>
    <w:rsid w:val="004450AB"/>
    <w:rsid w:val="00447254"/>
    <w:rsid w:val="00447E8C"/>
    <w:rsid w:val="0045052C"/>
    <w:rsid w:val="004515E7"/>
    <w:rsid w:val="0045264B"/>
    <w:rsid w:val="00452CFE"/>
    <w:rsid w:val="004534AC"/>
    <w:rsid w:val="00460ED4"/>
    <w:rsid w:val="00461F58"/>
    <w:rsid w:val="00464CA9"/>
    <w:rsid w:val="00465818"/>
    <w:rsid w:val="00465D20"/>
    <w:rsid w:val="00471BB6"/>
    <w:rsid w:val="00471C09"/>
    <w:rsid w:val="00475091"/>
    <w:rsid w:val="00475648"/>
    <w:rsid w:val="00476221"/>
    <w:rsid w:val="00481DC2"/>
    <w:rsid w:val="004822CC"/>
    <w:rsid w:val="00484BE3"/>
    <w:rsid w:val="004862CC"/>
    <w:rsid w:val="004905A1"/>
    <w:rsid w:val="0049065A"/>
    <w:rsid w:val="00490CD1"/>
    <w:rsid w:val="00492766"/>
    <w:rsid w:val="004930EA"/>
    <w:rsid w:val="004962C5"/>
    <w:rsid w:val="00496E0F"/>
    <w:rsid w:val="0049757A"/>
    <w:rsid w:val="004A067B"/>
    <w:rsid w:val="004A0F02"/>
    <w:rsid w:val="004A44D3"/>
    <w:rsid w:val="004A5E70"/>
    <w:rsid w:val="004A727D"/>
    <w:rsid w:val="004B04EF"/>
    <w:rsid w:val="004B1F38"/>
    <w:rsid w:val="004B53FA"/>
    <w:rsid w:val="004B6477"/>
    <w:rsid w:val="004B6478"/>
    <w:rsid w:val="004C2F07"/>
    <w:rsid w:val="004C338F"/>
    <w:rsid w:val="004C38DE"/>
    <w:rsid w:val="004C42FD"/>
    <w:rsid w:val="004C57F5"/>
    <w:rsid w:val="004C65C8"/>
    <w:rsid w:val="004C6835"/>
    <w:rsid w:val="004C7407"/>
    <w:rsid w:val="004C75A4"/>
    <w:rsid w:val="004D17F6"/>
    <w:rsid w:val="004D1AEB"/>
    <w:rsid w:val="004D2A83"/>
    <w:rsid w:val="004D3C81"/>
    <w:rsid w:val="004D57BE"/>
    <w:rsid w:val="004D6947"/>
    <w:rsid w:val="004D7893"/>
    <w:rsid w:val="004E1756"/>
    <w:rsid w:val="004E2AF8"/>
    <w:rsid w:val="004E3D1E"/>
    <w:rsid w:val="004E54B0"/>
    <w:rsid w:val="004E5B2D"/>
    <w:rsid w:val="004F097A"/>
    <w:rsid w:val="004F0C47"/>
    <w:rsid w:val="004F743B"/>
    <w:rsid w:val="005005BC"/>
    <w:rsid w:val="00501047"/>
    <w:rsid w:val="00502971"/>
    <w:rsid w:val="00502A08"/>
    <w:rsid w:val="0050351F"/>
    <w:rsid w:val="0050485D"/>
    <w:rsid w:val="00504E3D"/>
    <w:rsid w:val="00507E81"/>
    <w:rsid w:val="0051176A"/>
    <w:rsid w:val="005122AC"/>
    <w:rsid w:val="00512634"/>
    <w:rsid w:val="005173FC"/>
    <w:rsid w:val="00525DE8"/>
    <w:rsid w:val="00527A69"/>
    <w:rsid w:val="00527CE7"/>
    <w:rsid w:val="00530825"/>
    <w:rsid w:val="00534BF0"/>
    <w:rsid w:val="005360A3"/>
    <w:rsid w:val="005407E1"/>
    <w:rsid w:val="005422FD"/>
    <w:rsid w:val="00542AA5"/>
    <w:rsid w:val="00543B45"/>
    <w:rsid w:val="00544B58"/>
    <w:rsid w:val="00545658"/>
    <w:rsid w:val="0054570B"/>
    <w:rsid w:val="00552E91"/>
    <w:rsid w:val="00552EF4"/>
    <w:rsid w:val="005533D5"/>
    <w:rsid w:val="00553693"/>
    <w:rsid w:val="00556062"/>
    <w:rsid w:val="005564D2"/>
    <w:rsid w:val="0056249E"/>
    <w:rsid w:val="00566BF2"/>
    <w:rsid w:val="00566F7B"/>
    <w:rsid w:val="005730F2"/>
    <w:rsid w:val="00575F6C"/>
    <w:rsid w:val="00576C18"/>
    <w:rsid w:val="0057779D"/>
    <w:rsid w:val="00577CC1"/>
    <w:rsid w:val="00581DE4"/>
    <w:rsid w:val="005821E7"/>
    <w:rsid w:val="00583536"/>
    <w:rsid w:val="005837CE"/>
    <w:rsid w:val="00583818"/>
    <w:rsid w:val="00583904"/>
    <w:rsid w:val="005904EB"/>
    <w:rsid w:val="0059061E"/>
    <w:rsid w:val="00590D98"/>
    <w:rsid w:val="00591669"/>
    <w:rsid w:val="0059298B"/>
    <w:rsid w:val="0059507B"/>
    <w:rsid w:val="005950FF"/>
    <w:rsid w:val="00595978"/>
    <w:rsid w:val="00595D0B"/>
    <w:rsid w:val="005A0DE1"/>
    <w:rsid w:val="005A2693"/>
    <w:rsid w:val="005A2843"/>
    <w:rsid w:val="005A2D8F"/>
    <w:rsid w:val="005A30CD"/>
    <w:rsid w:val="005A598C"/>
    <w:rsid w:val="005B0326"/>
    <w:rsid w:val="005B0CD7"/>
    <w:rsid w:val="005B1D4A"/>
    <w:rsid w:val="005B4505"/>
    <w:rsid w:val="005B50A7"/>
    <w:rsid w:val="005B510D"/>
    <w:rsid w:val="005B5474"/>
    <w:rsid w:val="005B5D9F"/>
    <w:rsid w:val="005B6BE4"/>
    <w:rsid w:val="005B72BE"/>
    <w:rsid w:val="005B7E50"/>
    <w:rsid w:val="005C3E24"/>
    <w:rsid w:val="005C3E28"/>
    <w:rsid w:val="005C4189"/>
    <w:rsid w:val="005C4CE1"/>
    <w:rsid w:val="005C6221"/>
    <w:rsid w:val="005C7BAE"/>
    <w:rsid w:val="005C7ECF"/>
    <w:rsid w:val="005D3841"/>
    <w:rsid w:val="005D5046"/>
    <w:rsid w:val="005D6291"/>
    <w:rsid w:val="005E010B"/>
    <w:rsid w:val="005E0669"/>
    <w:rsid w:val="005E0753"/>
    <w:rsid w:val="005E29F0"/>
    <w:rsid w:val="005E6CAB"/>
    <w:rsid w:val="005E7F85"/>
    <w:rsid w:val="005F3482"/>
    <w:rsid w:val="005F49A5"/>
    <w:rsid w:val="005F4B74"/>
    <w:rsid w:val="005F50DF"/>
    <w:rsid w:val="005F72E3"/>
    <w:rsid w:val="0060091F"/>
    <w:rsid w:val="0060454E"/>
    <w:rsid w:val="0060564E"/>
    <w:rsid w:val="006065AA"/>
    <w:rsid w:val="00606DB6"/>
    <w:rsid w:val="00607007"/>
    <w:rsid w:val="006106E5"/>
    <w:rsid w:val="00611E2E"/>
    <w:rsid w:val="00616A3E"/>
    <w:rsid w:val="006205DE"/>
    <w:rsid w:val="006206B8"/>
    <w:rsid w:val="006209F9"/>
    <w:rsid w:val="00621E00"/>
    <w:rsid w:val="00623FA0"/>
    <w:rsid w:val="0063046D"/>
    <w:rsid w:val="0063174B"/>
    <w:rsid w:val="00631DFA"/>
    <w:rsid w:val="006328CD"/>
    <w:rsid w:val="0063622A"/>
    <w:rsid w:val="006419F1"/>
    <w:rsid w:val="00642A5C"/>
    <w:rsid w:val="00645F20"/>
    <w:rsid w:val="006502D2"/>
    <w:rsid w:val="00650DFB"/>
    <w:rsid w:val="0065181E"/>
    <w:rsid w:val="00653110"/>
    <w:rsid w:val="00655AB4"/>
    <w:rsid w:val="0065678D"/>
    <w:rsid w:val="00657913"/>
    <w:rsid w:val="006579F4"/>
    <w:rsid w:val="0066029D"/>
    <w:rsid w:val="006603A9"/>
    <w:rsid w:val="006640BF"/>
    <w:rsid w:val="0066521D"/>
    <w:rsid w:val="00666ACE"/>
    <w:rsid w:val="00670B6E"/>
    <w:rsid w:val="00683779"/>
    <w:rsid w:val="00684BDB"/>
    <w:rsid w:val="0069224B"/>
    <w:rsid w:val="006943CD"/>
    <w:rsid w:val="00697D78"/>
    <w:rsid w:val="006A01E3"/>
    <w:rsid w:val="006A2D00"/>
    <w:rsid w:val="006B1762"/>
    <w:rsid w:val="006B34CF"/>
    <w:rsid w:val="006B373B"/>
    <w:rsid w:val="006C1451"/>
    <w:rsid w:val="006C2C84"/>
    <w:rsid w:val="006C30A0"/>
    <w:rsid w:val="006C48CE"/>
    <w:rsid w:val="006C65EA"/>
    <w:rsid w:val="006D2217"/>
    <w:rsid w:val="006D3366"/>
    <w:rsid w:val="006D740B"/>
    <w:rsid w:val="006E08E3"/>
    <w:rsid w:val="006E0C8E"/>
    <w:rsid w:val="006E0CA5"/>
    <w:rsid w:val="006E1235"/>
    <w:rsid w:val="006E1C73"/>
    <w:rsid w:val="006E1EA6"/>
    <w:rsid w:val="006E233E"/>
    <w:rsid w:val="006E3AD6"/>
    <w:rsid w:val="006E430D"/>
    <w:rsid w:val="006E4EF9"/>
    <w:rsid w:val="006F11F9"/>
    <w:rsid w:val="006F123D"/>
    <w:rsid w:val="006F4AB4"/>
    <w:rsid w:val="006F5BB7"/>
    <w:rsid w:val="006F63FC"/>
    <w:rsid w:val="007069CF"/>
    <w:rsid w:val="0070742C"/>
    <w:rsid w:val="007119E9"/>
    <w:rsid w:val="00712916"/>
    <w:rsid w:val="00714B05"/>
    <w:rsid w:val="00716330"/>
    <w:rsid w:val="00716B3D"/>
    <w:rsid w:val="00717121"/>
    <w:rsid w:val="0072011B"/>
    <w:rsid w:val="007223D3"/>
    <w:rsid w:val="00722E73"/>
    <w:rsid w:val="007235DA"/>
    <w:rsid w:val="00723E3D"/>
    <w:rsid w:val="007244E9"/>
    <w:rsid w:val="007246D0"/>
    <w:rsid w:val="0072473A"/>
    <w:rsid w:val="0072522A"/>
    <w:rsid w:val="00725616"/>
    <w:rsid w:val="00725843"/>
    <w:rsid w:val="007312B1"/>
    <w:rsid w:val="007338E0"/>
    <w:rsid w:val="0073636E"/>
    <w:rsid w:val="00736B9E"/>
    <w:rsid w:val="007403B6"/>
    <w:rsid w:val="00741C28"/>
    <w:rsid w:val="00743EF0"/>
    <w:rsid w:val="007442CB"/>
    <w:rsid w:val="00746022"/>
    <w:rsid w:val="00746234"/>
    <w:rsid w:val="00747E22"/>
    <w:rsid w:val="0075087F"/>
    <w:rsid w:val="007515AD"/>
    <w:rsid w:val="0075468F"/>
    <w:rsid w:val="00754D61"/>
    <w:rsid w:val="0075649D"/>
    <w:rsid w:val="00760DDD"/>
    <w:rsid w:val="007621AA"/>
    <w:rsid w:val="00763BFB"/>
    <w:rsid w:val="00763C3B"/>
    <w:rsid w:val="00764175"/>
    <w:rsid w:val="00764D97"/>
    <w:rsid w:val="00765006"/>
    <w:rsid w:val="00765228"/>
    <w:rsid w:val="00765B34"/>
    <w:rsid w:val="0076641D"/>
    <w:rsid w:val="00771096"/>
    <w:rsid w:val="00772108"/>
    <w:rsid w:val="00773250"/>
    <w:rsid w:val="00777875"/>
    <w:rsid w:val="00777CE9"/>
    <w:rsid w:val="0078019F"/>
    <w:rsid w:val="00782BC4"/>
    <w:rsid w:val="00783E15"/>
    <w:rsid w:val="00784189"/>
    <w:rsid w:val="007861FB"/>
    <w:rsid w:val="00787DCF"/>
    <w:rsid w:val="00795911"/>
    <w:rsid w:val="00796141"/>
    <w:rsid w:val="0079719C"/>
    <w:rsid w:val="00797BC4"/>
    <w:rsid w:val="00797CD2"/>
    <w:rsid w:val="007A2D9B"/>
    <w:rsid w:val="007A2FEE"/>
    <w:rsid w:val="007A3F1D"/>
    <w:rsid w:val="007A403E"/>
    <w:rsid w:val="007A42D1"/>
    <w:rsid w:val="007A4ECB"/>
    <w:rsid w:val="007A54FC"/>
    <w:rsid w:val="007A5BE3"/>
    <w:rsid w:val="007A63EF"/>
    <w:rsid w:val="007A6488"/>
    <w:rsid w:val="007A76B5"/>
    <w:rsid w:val="007B17A7"/>
    <w:rsid w:val="007B1CE8"/>
    <w:rsid w:val="007B272E"/>
    <w:rsid w:val="007B2FAE"/>
    <w:rsid w:val="007B46E9"/>
    <w:rsid w:val="007B5530"/>
    <w:rsid w:val="007B6A9A"/>
    <w:rsid w:val="007B7CB5"/>
    <w:rsid w:val="007C01D1"/>
    <w:rsid w:val="007C287D"/>
    <w:rsid w:val="007C28CB"/>
    <w:rsid w:val="007C34C6"/>
    <w:rsid w:val="007C607D"/>
    <w:rsid w:val="007C6C5E"/>
    <w:rsid w:val="007C7084"/>
    <w:rsid w:val="007C7553"/>
    <w:rsid w:val="007C7879"/>
    <w:rsid w:val="007D076A"/>
    <w:rsid w:val="007D277F"/>
    <w:rsid w:val="007D2BE9"/>
    <w:rsid w:val="007D2D0C"/>
    <w:rsid w:val="007D450E"/>
    <w:rsid w:val="007E37E4"/>
    <w:rsid w:val="007E463D"/>
    <w:rsid w:val="007E4942"/>
    <w:rsid w:val="007F01D5"/>
    <w:rsid w:val="007F037F"/>
    <w:rsid w:val="007F18D4"/>
    <w:rsid w:val="007F1B67"/>
    <w:rsid w:val="007F223F"/>
    <w:rsid w:val="007F26E5"/>
    <w:rsid w:val="007F2BE2"/>
    <w:rsid w:val="007F337D"/>
    <w:rsid w:val="007F33C5"/>
    <w:rsid w:val="007F402C"/>
    <w:rsid w:val="00800641"/>
    <w:rsid w:val="00801D75"/>
    <w:rsid w:val="00801F80"/>
    <w:rsid w:val="0080498D"/>
    <w:rsid w:val="008077D8"/>
    <w:rsid w:val="00810B0E"/>
    <w:rsid w:val="00810FEA"/>
    <w:rsid w:val="00813844"/>
    <w:rsid w:val="00814D63"/>
    <w:rsid w:val="00816009"/>
    <w:rsid w:val="008177FD"/>
    <w:rsid w:val="00817B62"/>
    <w:rsid w:val="00820711"/>
    <w:rsid w:val="008220EF"/>
    <w:rsid w:val="00822446"/>
    <w:rsid w:val="008274BD"/>
    <w:rsid w:val="0082783E"/>
    <w:rsid w:val="00827AE2"/>
    <w:rsid w:val="00830C7A"/>
    <w:rsid w:val="00831556"/>
    <w:rsid w:val="00834584"/>
    <w:rsid w:val="00837924"/>
    <w:rsid w:val="00844431"/>
    <w:rsid w:val="00844D50"/>
    <w:rsid w:val="00846204"/>
    <w:rsid w:val="00850853"/>
    <w:rsid w:val="00851EA2"/>
    <w:rsid w:val="00852E07"/>
    <w:rsid w:val="0085360B"/>
    <w:rsid w:val="0085450B"/>
    <w:rsid w:val="00855B5E"/>
    <w:rsid w:val="008605A7"/>
    <w:rsid w:val="00862DE4"/>
    <w:rsid w:val="00864D0A"/>
    <w:rsid w:val="00865484"/>
    <w:rsid w:val="008666AE"/>
    <w:rsid w:val="008675FB"/>
    <w:rsid w:val="00870E75"/>
    <w:rsid w:val="008711A0"/>
    <w:rsid w:val="00872118"/>
    <w:rsid w:val="00875EEA"/>
    <w:rsid w:val="00877C24"/>
    <w:rsid w:val="00877EBB"/>
    <w:rsid w:val="00884B86"/>
    <w:rsid w:val="00893E6F"/>
    <w:rsid w:val="008A00E8"/>
    <w:rsid w:val="008A2145"/>
    <w:rsid w:val="008A6136"/>
    <w:rsid w:val="008A68BB"/>
    <w:rsid w:val="008B0922"/>
    <w:rsid w:val="008B1402"/>
    <w:rsid w:val="008C0A8C"/>
    <w:rsid w:val="008C26D2"/>
    <w:rsid w:val="008C2CE8"/>
    <w:rsid w:val="008C30DA"/>
    <w:rsid w:val="008C3696"/>
    <w:rsid w:val="008C3B27"/>
    <w:rsid w:val="008C4287"/>
    <w:rsid w:val="008C483F"/>
    <w:rsid w:val="008C52ED"/>
    <w:rsid w:val="008C5554"/>
    <w:rsid w:val="008C6C0F"/>
    <w:rsid w:val="008D11A2"/>
    <w:rsid w:val="008D11CC"/>
    <w:rsid w:val="008D2CF2"/>
    <w:rsid w:val="008D6115"/>
    <w:rsid w:val="008D64FE"/>
    <w:rsid w:val="008E38A9"/>
    <w:rsid w:val="008E3FAA"/>
    <w:rsid w:val="008E5939"/>
    <w:rsid w:val="008F36C4"/>
    <w:rsid w:val="008F7142"/>
    <w:rsid w:val="00900FAC"/>
    <w:rsid w:val="009016D3"/>
    <w:rsid w:val="00901DED"/>
    <w:rsid w:val="009025C6"/>
    <w:rsid w:val="0090323A"/>
    <w:rsid w:val="00903F6D"/>
    <w:rsid w:val="009106AB"/>
    <w:rsid w:val="0091134F"/>
    <w:rsid w:val="00911426"/>
    <w:rsid w:val="009119F1"/>
    <w:rsid w:val="009128A2"/>
    <w:rsid w:val="00912BD6"/>
    <w:rsid w:val="009137E4"/>
    <w:rsid w:val="00914588"/>
    <w:rsid w:val="00914BAA"/>
    <w:rsid w:val="00917E99"/>
    <w:rsid w:val="0092330C"/>
    <w:rsid w:val="00923F9B"/>
    <w:rsid w:val="00925114"/>
    <w:rsid w:val="00925261"/>
    <w:rsid w:val="009255A4"/>
    <w:rsid w:val="00926E0A"/>
    <w:rsid w:val="0092717C"/>
    <w:rsid w:val="00930050"/>
    <w:rsid w:val="00930472"/>
    <w:rsid w:val="0093112B"/>
    <w:rsid w:val="00932938"/>
    <w:rsid w:val="00933B28"/>
    <w:rsid w:val="0093594F"/>
    <w:rsid w:val="00935D23"/>
    <w:rsid w:val="00936361"/>
    <w:rsid w:val="00936B4E"/>
    <w:rsid w:val="00942370"/>
    <w:rsid w:val="009432D5"/>
    <w:rsid w:val="00943CA4"/>
    <w:rsid w:val="00947D5C"/>
    <w:rsid w:val="00952642"/>
    <w:rsid w:val="00954B51"/>
    <w:rsid w:val="0095586E"/>
    <w:rsid w:val="00956B4F"/>
    <w:rsid w:val="009600D3"/>
    <w:rsid w:val="0096572B"/>
    <w:rsid w:val="00966EEF"/>
    <w:rsid w:val="00970241"/>
    <w:rsid w:val="00971BA6"/>
    <w:rsid w:val="0097739A"/>
    <w:rsid w:val="009802C4"/>
    <w:rsid w:val="00980314"/>
    <w:rsid w:val="00981223"/>
    <w:rsid w:val="00984010"/>
    <w:rsid w:val="00986422"/>
    <w:rsid w:val="0098659A"/>
    <w:rsid w:val="00990224"/>
    <w:rsid w:val="00994185"/>
    <w:rsid w:val="009953E3"/>
    <w:rsid w:val="00996B94"/>
    <w:rsid w:val="009A18D2"/>
    <w:rsid w:val="009A4554"/>
    <w:rsid w:val="009A50D9"/>
    <w:rsid w:val="009A577B"/>
    <w:rsid w:val="009B012C"/>
    <w:rsid w:val="009B364D"/>
    <w:rsid w:val="009B4EEF"/>
    <w:rsid w:val="009B787E"/>
    <w:rsid w:val="009C0509"/>
    <w:rsid w:val="009C4727"/>
    <w:rsid w:val="009C4E51"/>
    <w:rsid w:val="009C5F92"/>
    <w:rsid w:val="009D1E3E"/>
    <w:rsid w:val="009E1E20"/>
    <w:rsid w:val="009E4FA0"/>
    <w:rsid w:val="009E51BC"/>
    <w:rsid w:val="009E7745"/>
    <w:rsid w:val="009F0FD7"/>
    <w:rsid w:val="009F2A84"/>
    <w:rsid w:val="009F2FCC"/>
    <w:rsid w:val="009F50DB"/>
    <w:rsid w:val="00A00C2D"/>
    <w:rsid w:val="00A01226"/>
    <w:rsid w:val="00A043F7"/>
    <w:rsid w:val="00A05DFC"/>
    <w:rsid w:val="00A060BE"/>
    <w:rsid w:val="00A0619C"/>
    <w:rsid w:val="00A06D02"/>
    <w:rsid w:val="00A10B37"/>
    <w:rsid w:val="00A13750"/>
    <w:rsid w:val="00A137D9"/>
    <w:rsid w:val="00A16418"/>
    <w:rsid w:val="00A16985"/>
    <w:rsid w:val="00A16C43"/>
    <w:rsid w:val="00A1735B"/>
    <w:rsid w:val="00A17ED1"/>
    <w:rsid w:val="00A207FD"/>
    <w:rsid w:val="00A21608"/>
    <w:rsid w:val="00A22385"/>
    <w:rsid w:val="00A2280F"/>
    <w:rsid w:val="00A22BC6"/>
    <w:rsid w:val="00A25D45"/>
    <w:rsid w:val="00A30408"/>
    <w:rsid w:val="00A30F13"/>
    <w:rsid w:val="00A34CBA"/>
    <w:rsid w:val="00A35660"/>
    <w:rsid w:val="00A36582"/>
    <w:rsid w:val="00A37B45"/>
    <w:rsid w:val="00A4125F"/>
    <w:rsid w:val="00A4258B"/>
    <w:rsid w:val="00A42EAB"/>
    <w:rsid w:val="00A45ACE"/>
    <w:rsid w:val="00A46696"/>
    <w:rsid w:val="00A51510"/>
    <w:rsid w:val="00A56E60"/>
    <w:rsid w:val="00A63E9E"/>
    <w:rsid w:val="00A64668"/>
    <w:rsid w:val="00A64FDA"/>
    <w:rsid w:val="00A656D8"/>
    <w:rsid w:val="00A65F04"/>
    <w:rsid w:val="00A6789C"/>
    <w:rsid w:val="00A74421"/>
    <w:rsid w:val="00A85CD7"/>
    <w:rsid w:val="00A86539"/>
    <w:rsid w:val="00A90454"/>
    <w:rsid w:val="00A91B72"/>
    <w:rsid w:val="00A92995"/>
    <w:rsid w:val="00A9358F"/>
    <w:rsid w:val="00A9369B"/>
    <w:rsid w:val="00A943D0"/>
    <w:rsid w:val="00A9564E"/>
    <w:rsid w:val="00A95710"/>
    <w:rsid w:val="00A96459"/>
    <w:rsid w:val="00AA3255"/>
    <w:rsid w:val="00AA43A5"/>
    <w:rsid w:val="00AA49A7"/>
    <w:rsid w:val="00AA5E37"/>
    <w:rsid w:val="00AA6E4F"/>
    <w:rsid w:val="00AB1A66"/>
    <w:rsid w:val="00AB3529"/>
    <w:rsid w:val="00AB5904"/>
    <w:rsid w:val="00AB6C57"/>
    <w:rsid w:val="00AC00E9"/>
    <w:rsid w:val="00AC0538"/>
    <w:rsid w:val="00AC0D3A"/>
    <w:rsid w:val="00AC199F"/>
    <w:rsid w:val="00AC228F"/>
    <w:rsid w:val="00AC29B7"/>
    <w:rsid w:val="00AC4B01"/>
    <w:rsid w:val="00AC4F1A"/>
    <w:rsid w:val="00AC5F14"/>
    <w:rsid w:val="00AC720D"/>
    <w:rsid w:val="00AD2C39"/>
    <w:rsid w:val="00AD32A8"/>
    <w:rsid w:val="00AD5475"/>
    <w:rsid w:val="00AD613E"/>
    <w:rsid w:val="00AD7C29"/>
    <w:rsid w:val="00AE1E0E"/>
    <w:rsid w:val="00AE44C0"/>
    <w:rsid w:val="00AE6D0E"/>
    <w:rsid w:val="00AE6D92"/>
    <w:rsid w:val="00AF1EEF"/>
    <w:rsid w:val="00AF1F0A"/>
    <w:rsid w:val="00AF2685"/>
    <w:rsid w:val="00AF5AB1"/>
    <w:rsid w:val="00AF6D47"/>
    <w:rsid w:val="00B01632"/>
    <w:rsid w:val="00B03606"/>
    <w:rsid w:val="00B04804"/>
    <w:rsid w:val="00B055B8"/>
    <w:rsid w:val="00B0652E"/>
    <w:rsid w:val="00B06CBB"/>
    <w:rsid w:val="00B15035"/>
    <w:rsid w:val="00B15041"/>
    <w:rsid w:val="00B15939"/>
    <w:rsid w:val="00B16625"/>
    <w:rsid w:val="00B20386"/>
    <w:rsid w:val="00B2091C"/>
    <w:rsid w:val="00B243BF"/>
    <w:rsid w:val="00B2517C"/>
    <w:rsid w:val="00B271D8"/>
    <w:rsid w:val="00B27433"/>
    <w:rsid w:val="00B338A9"/>
    <w:rsid w:val="00B34FDD"/>
    <w:rsid w:val="00B357F1"/>
    <w:rsid w:val="00B364A9"/>
    <w:rsid w:val="00B374D8"/>
    <w:rsid w:val="00B41759"/>
    <w:rsid w:val="00B44366"/>
    <w:rsid w:val="00B44C8C"/>
    <w:rsid w:val="00B50CA6"/>
    <w:rsid w:val="00B50E15"/>
    <w:rsid w:val="00B543F3"/>
    <w:rsid w:val="00B54B17"/>
    <w:rsid w:val="00B56C29"/>
    <w:rsid w:val="00B5737E"/>
    <w:rsid w:val="00B60B79"/>
    <w:rsid w:val="00B6112F"/>
    <w:rsid w:val="00B632DA"/>
    <w:rsid w:val="00B64463"/>
    <w:rsid w:val="00B646F9"/>
    <w:rsid w:val="00B65ACC"/>
    <w:rsid w:val="00B65E5A"/>
    <w:rsid w:val="00B67F68"/>
    <w:rsid w:val="00B71A9C"/>
    <w:rsid w:val="00B767F9"/>
    <w:rsid w:val="00B82B5D"/>
    <w:rsid w:val="00B84C2B"/>
    <w:rsid w:val="00B84E00"/>
    <w:rsid w:val="00B85DC3"/>
    <w:rsid w:val="00B87E23"/>
    <w:rsid w:val="00B90BFC"/>
    <w:rsid w:val="00B90F17"/>
    <w:rsid w:val="00B9525D"/>
    <w:rsid w:val="00BA01D0"/>
    <w:rsid w:val="00BA0E25"/>
    <w:rsid w:val="00BA1BEF"/>
    <w:rsid w:val="00BA6946"/>
    <w:rsid w:val="00BB2B0E"/>
    <w:rsid w:val="00BB3D0D"/>
    <w:rsid w:val="00BC33EA"/>
    <w:rsid w:val="00BD397E"/>
    <w:rsid w:val="00BD48B5"/>
    <w:rsid w:val="00BD4B55"/>
    <w:rsid w:val="00BD66EC"/>
    <w:rsid w:val="00BD6D9C"/>
    <w:rsid w:val="00BE1CFD"/>
    <w:rsid w:val="00BE2290"/>
    <w:rsid w:val="00BE4A69"/>
    <w:rsid w:val="00BE7714"/>
    <w:rsid w:val="00BF0DE3"/>
    <w:rsid w:val="00BF1667"/>
    <w:rsid w:val="00BF2EFC"/>
    <w:rsid w:val="00BF37E6"/>
    <w:rsid w:val="00BF3813"/>
    <w:rsid w:val="00BF674E"/>
    <w:rsid w:val="00BF6BFC"/>
    <w:rsid w:val="00C00159"/>
    <w:rsid w:val="00C0322B"/>
    <w:rsid w:val="00C049A5"/>
    <w:rsid w:val="00C0632C"/>
    <w:rsid w:val="00C0633F"/>
    <w:rsid w:val="00C11844"/>
    <w:rsid w:val="00C1587E"/>
    <w:rsid w:val="00C16013"/>
    <w:rsid w:val="00C16309"/>
    <w:rsid w:val="00C20EB9"/>
    <w:rsid w:val="00C237A4"/>
    <w:rsid w:val="00C25A5E"/>
    <w:rsid w:val="00C25AE0"/>
    <w:rsid w:val="00C26690"/>
    <w:rsid w:val="00C273B4"/>
    <w:rsid w:val="00C32E58"/>
    <w:rsid w:val="00C35084"/>
    <w:rsid w:val="00C36195"/>
    <w:rsid w:val="00C37253"/>
    <w:rsid w:val="00C378B8"/>
    <w:rsid w:val="00C42345"/>
    <w:rsid w:val="00C43512"/>
    <w:rsid w:val="00C444D9"/>
    <w:rsid w:val="00C44BE1"/>
    <w:rsid w:val="00C47658"/>
    <w:rsid w:val="00C55825"/>
    <w:rsid w:val="00C57E62"/>
    <w:rsid w:val="00C60F22"/>
    <w:rsid w:val="00C6179D"/>
    <w:rsid w:val="00C63CEA"/>
    <w:rsid w:val="00C649EA"/>
    <w:rsid w:val="00C65FB2"/>
    <w:rsid w:val="00C677A2"/>
    <w:rsid w:val="00C70F32"/>
    <w:rsid w:val="00C816E0"/>
    <w:rsid w:val="00C81981"/>
    <w:rsid w:val="00C82369"/>
    <w:rsid w:val="00C84C38"/>
    <w:rsid w:val="00C8524C"/>
    <w:rsid w:val="00C87217"/>
    <w:rsid w:val="00C9095F"/>
    <w:rsid w:val="00C92A06"/>
    <w:rsid w:val="00C93CE3"/>
    <w:rsid w:val="00C93ED1"/>
    <w:rsid w:val="00C94951"/>
    <w:rsid w:val="00CA244D"/>
    <w:rsid w:val="00CA4A98"/>
    <w:rsid w:val="00CA5F60"/>
    <w:rsid w:val="00CA7017"/>
    <w:rsid w:val="00CB3937"/>
    <w:rsid w:val="00CB3FF6"/>
    <w:rsid w:val="00CB695A"/>
    <w:rsid w:val="00CB7DCF"/>
    <w:rsid w:val="00CC1B16"/>
    <w:rsid w:val="00CC379E"/>
    <w:rsid w:val="00CC4914"/>
    <w:rsid w:val="00CD2A82"/>
    <w:rsid w:val="00CD54B0"/>
    <w:rsid w:val="00CD6241"/>
    <w:rsid w:val="00CD65EE"/>
    <w:rsid w:val="00CD7C40"/>
    <w:rsid w:val="00CD7EA4"/>
    <w:rsid w:val="00CE336D"/>
    <w:rsid w:val="00CE3566"/>
    <w:rsid w:val="00CE362B"/>
    <w:rsid w:val="00CE431A"/>
    <w:rsid w:val="00CE6DA6"/>
    <w:rsid w:val="00CE7412"/>
    <w:rsid w:val="00CF5DDD"/>
    <w:rsid w:val="00CF706E"/>
    <w:rsid w:val="00CF7E4B"/>
    <w:rsid w:val="00D00A42"/>
    <w:rsid w:val="00D0106C"/>
    <w:rsid w:val="00D013F2"/>
    <w:rsid w:val="00D027E4"/>
    <w:rsid w:val="00D03587"/>
    <w:rsid w:val="00D03787"/>
    <w:rsid w:val="00D06586"/>
    <w:rsid w:val="00D10CFB"/>
    <w:rsid w:val="00D110BF"/>
    <w:rsid w:val="00D118CE"/>
    <w:rsid w:val="00D11A96"/>
    <w:rsid w:val="00D14271"/>
    <w:rsid w:val="00D14996"/>
    <w:rsid w:val="00D14F79"/>
    <w:rsid w:val="00D158E8"/>
    <w:rsid w:val="00D16278"/>
    <w:rsid w:val="00D16443"/>
    <w:rsid w:val="00D2089E"/>
    <w:rsid w:val="00D2106B"/>
    <w:rsid w:val="00D211D0"/>
    <w:rsid w:val="00D2189E"/>
    <w:rsid w:val="00D22E37"/>
    <w:rsid w:val="00D25E5C"/>
    <w:rsid w:val="00D31D0A"/>
    <w:rsid w:val="00D336CB"/>
    <w:rsid w:val="00D34834"/>
    <w:rsid w:val="00D34CD4"/>
    <w:rsid w:val="00D36E13"/>
    <w:rsid w:val="00D37ECC"/>
    <w:rsid w:val="00D40E6F"/>
    <w:rsid w:val="00D41FA3"/>
    <w:rsid w:val="00D44AC5"/>
    <w:rsid w:val="00D44F15"/>
    <w:rsid w:val="00D45905"/>
    <w:rsid w:val="00D513E2"/>
    <w:rsid w:val="00D51FB5"/>
    <w:rsid w:val="00D521A6"/>
    <w:rsid w:val="00D52F3B"/>
    <w:rsid w:val="00D53686"/>
    <w:rsid w:val="00D53D57"/>
    <w:rsid w:val="00D568FE"/>
    <w:rsid w:val="00D60B06"/>
    <w:rsid w:val="00D611D2"/>
    <w:rsid w:val="00D624D8"/>
    <w:rsid w:val="00D6447B"/>
    <w:rsid w:val="00D646D6"/>
    <w:rsid w:val="00D64F47"/>
    <w:rsid w:val="00D667A2"/>
    <w:rsid w:val="00D67794"/>
    <w:rsid w:val="00D67AFD"/>
    <w:rsid w:val="00D70132"/>
    <w:rsid w:val="00D732D2"/>
    <w:rsid w:val="00D73AD3"/>
    <w:rsid w:val="00D73C76"/>
    <w:rsid w:val="00D74DB9"/>
    <w:rsid w:val="00D77658"/>
    <w:rsid w:val="00D77EC1"/>
    <w:rsid w:val="00D80F83"/>
    <w:rsid w:val="00D834E8"/>
    <w:rsid w:val="00D838D9"/>
    <w:rsid w:val="00D85E8F"/>
    <w:rsid w:val="00D860BA"/>
    <w:rsid w:val="00D92897"/>
    <w:rsid w:val="00D92F1A"/>
    <w:rsid w:val="00D92F4F"/>
    <w:rsid w:val="00D94E14"/>
    <w:rsid w:val="00D96610"/>
    <w:rsid w:val="00D96FE2"/>
    <w:rsid w:val="00D97BD2"/>
    <w:rsid w:val="00DA1DC9"/>
    <w:rsid w:val="00DA29F1"/>
    <w:rsid w:val="00DA5E49"/>
    <w:rsid w:val="00DA7AB5"/>
    <w:rsid w:val="00DB4082"/>
    <w:rsid w:val="00DB4359"/>
    <w:rsid w:val="00DB631E"/>
    <w:rsid w:val="00DB6D17"/>
    <w:rsid w:val="00DB7DE9"/>
    <w:rsid w:val="00DC0717"/>
    <w:rsid w:val="00DC26E9"/>
    <w:rsid w:val="00DC3242"/>
    <w:rsid w:val="00DC3F2F"/>
    <w:rsid w:val="00DC5993"/>
    <w:rsid w:val="00DC5A04"/>
    <w:rsid w:val="00DC6DA0"/>
    <w:rsid w:val="00DC70F9"/>
    <w:rsid w:val="00DC73E8"/>
    <w:rsid w:val="00DD2AE4"/>
    <w:rsid w:val="00DD2EFB"/>
    <w:rsid w:val="00DD474C"/>
    <w:rsid w:val="00DD4A50"/>
    <w:rsid w:val="00DD782B"/>
    <w:rsid w:val="00DE13E2"/>
    <w:rsid w:val="00DE1EDF"/>
    <w:rsid w:val="00DE3FCC"/>
    <w:rsid w:val="00DE59E3"/>
    <w:rsid w:val="00DE633A"/>
    <w:rsid w:val="00DE694F"/>
    <w:rsid w:val="00DE6E25"/>
    <w:rsid w:val="00DE7654"/>
    <w:rsid w:val="00DE7861"/>
    <w:rsid w:val="00DF0048"/>
    <w:rsid w:val="00DF0203"/>
    <w:rsid w:val="00DF0778"/>
    <w:rsid w:val="00DF0DC9"/>
    <w:rsid w:val="00DF1A2B"/>
    <w:rsid w:val="00DF310D"/>
    <w:rsid w:val="00E0154B"/>
    <w:rsid w:val="00E02669"/>
    <w:rsid w:val="00E055A3"/>
    <w:rsid w:val="00E05ECA"/>
    <w:rsid w:val="00E07B01"/>
    <w:rsid w:val="00E1099F"/>
    <w:rsid w:val="00E11820"/>
    <w:rsid w:val="00E11B2E"/>
    <w:rsid w:val="00E1260B"/>
    <w:rsid w:val="00E13234"/>
    <w:rsid w:val="00E175CB"/>
    <w:rsid w:val="00E20CF9"/>
    <w:rsid w:val="00E23FA9"/>
    <w:rsid w:val="00E258EA"/>
    <w:rsid w:val="00E25E1B"/>
    <w:rsid w:val="00E27DC5"/>
    <w:rsid w:val="00E308D5"/>
    <w:rsid w:val="00E315F7"/>
    <w:rsid w:val="00E34E39"/>
    <w:rsid w:val="00E3725E"/>
    <w:rsid w:val="00E3763F"/>
    <w:rsid w:val="00E379C3"/>
    <w:rsid w:val="00E37F15"/>
    <w:rsid w:val="00E40243"/>
    <w:rsid w:val="00E40555"/>
    <w:rsid w:val="00E42485"/>
    <w:rsid w:val="00E43793"/>
    <w:rsid w:val="00E4475B"/>
    <w:rsid w:val="00E46192"/>
    <w:rsid w:val="00E47D7F"/>
    <w:rsid w:val="00E51A19"/>
    <w:rsid w:val="00E54F2D"/>
    <w:rsid w:val="00E557FE"/>
    <w:rsid w:val="00E57762"/>
    <w:rsid w:val="00E57C9E"/>
    <w:rsid w:val="00E6091E"/>
    <w:rsid w:val="00E61AED"/>
    <w:rsid w:val="00E61F79"/>
    <w:rsid w:val="00E627A8"/>
    <w:rsid w:val="00E6281B"/>
    <w:rsid w:val="00E62A2E"/>
    <w:rsid w:val="00E62C95"/>
    <w:rsid w:val="00E65E28"/>
    <w:rsid w:val="00E669D1"/>
    <w:rsid w:val="00E70785"/>
    <w:rsid w:val="00E72D9E"/>
    <w:rsid w:val="00E8007A"/>
    <w:rsid w:val="00E805C1"/>
    <w:rsid w:val="00E81B2E"/>
    <w:rsid w:val="00E832C7"/>
    <w:rsid w:val="00E83FD7"/>
    <w:rsid w:val="00E84152"/>
    <w:rsid w:val="00E84A0F"/>
    <w:rsid w:val="00E86C53"/>
    <w:rsid w:val="00E9119E"/>
    <w:rsid w:val="00E93EEE"/>
    <w:rsid w:val="00E97163"/>
    <w:rsid w:val="00E97992"/>
    <w:rsid w:val="00EA0A38"/>
    <w:rsid w:val="00EA16D8"/>
    <w:rsid w:val="00EA2DCC"/>
    <w:rsid w:val="00EA3132"/>
    <w:rsid w:val="00EA4BCF"/>
    <w:rsid w:val="00EB1D71"/>
    <w:rsid w:val="00EB4344"/>
    <w:rsid w:val="00EC047C"/>
    <w:rsid w:val="00EC1BCF"/>
    <w:rsid w:val="00EC32A2"/>
    <w:rsid w:val="00EC32E9"/>
    <w:rsid w:val="00EC3B6F"/>
    <w:rsid w:val="00EC44B4"/>
    <w:rsid w:val="00EC5638"/>
    <w:rsid w:val="00EC593F"/>
    <w:rsid w:val="00EC68F2"/>
    <w:rsid w:val="00EC731F"/>
    <w:rsid w:val="00ED1B90"/>
    <w:rsid w:val="00ED2157"/>
    <w:rsid w:val="00ED4149"/>
    <w:rsid w:val="00ED5FEA"/>
    <w:rsid w:val="00ED6E74"/>
    <w:rsid w:val="00EE0FCA"/>
    <w:rsid w:val="00EE3D4B"/>
    <w:rsid w:val="00EE42CC"/>
    <w:rsid w:val="00EE473A"/>
    <w:rsid w:val="00EF1A1F"/>
    <w:rsid w:val="00EF1FB3"/>
    <w:rsid w:val="00EF30B5"/>
    <w:rsid w:val="00EF3B1C"/>
    <w:rsid w:val="00EF4C51"/>
    <w:rsid w:val="00EF71E9"/>
    <w:rsid w:val="00EF7266"/>
    <w:rsid w:val="00EF7690"/>
    <w:rsid w:val="00EF79DA"/>
    <w:rsid w:val="00F011C9"/>
    <w:rsid w:val="00F017C4"/>
    <w:rsid w:val="00F0368E"/>
    <w:rsid w:val="00F03835"/>
    <w:rsid w:val="00F03998"/>
    <w:rsid w:val="00F039EC"/>
    <w:rsid w:val="00F045F7"/>
    <w:rsid w:val="00F06F47"/>
    <w:rsid w:val="00F10137"/>
    <w:rsid w:val="00F119F8"/>
    <w:rsid w:val="00F12D7B"/>
    <w:rsid w:val="00F1558D"/>
    <w:rsid w:val="00F15D9A"/>
    <w:rsid w:val="00F17B5F"/>
    <w:rsid w:val="00F236C6"/>
    <w:rsid w:val="00F23815"/>
    <w:rsid w:val="00F23F59"/>
    <w:rsid w:val="00F260E4"/>
    <w:rsid w:val="00F2612F"/>
    <w:rsid w:val="00F26C95"/>
    <w:rsid w:val="00F2799E"/>
    <w:rsid w:val="00F30A6F"/>
    <w:rsid w:val="00F314E1"/>
    <w:rsid w:val="00F338BC"/>
    <w:rsid w:val="00F34A45"/>
    <w:rsid w:val="00F34A6C"/>
    <w:rsid w:val="00F3564B"/>
    <w:rsid w:val="00F37C9B"/>
    <w:rsid w:val="00F41AA7"/>
    <w:rsid w:val="00F41D7C"/>
    <w:rsid w:val="00F47558"/>
    <w:rsid w:val="00F5178F"/>
    <w:rsid w:val="00F536B9"/>
    <w:rsid w:val="00F53A21"/>
    <w:rsid w:val="00F54E3E"/>
    <w:rsid w:val="00F55508"/>
    <w:rsid w:val="00F603D4"/>
    <w:rsid w:val="00F617BB"/>
    <w:rsid w:val="00F61A13"/>
    <w:rsid w:val="00F6278D"/>
    <w:rsid w:val="00F63378"/>
    <w:rsid w:val="00F66FEE"/>
    <w:rsid w:val="00F6704A"/>
    <w:rsid w:val="00F70567"/>
    <w:rsid w:val="00F739C6"/>
    <w:rsid w:val="00F747EB"/>
    <w:rsid w:val="00F77F40"/>
    <w:rsid w:val="00F81069"/>
    <w:rsid w:val="00F8110A"/>
    <w:rsid w:val="00F82099"/>
    <w:rsid w:val="00F83203"/>
    <w:rsid w:val="00F84215"/>
    <w:rsid w:val="00F8696B"/>
    <w:rsid w:val="00F87BF2"/>
    <w:rsid w:val="00F90387"/>
    <w:rsid w:val="00F9170E"/>
    <w:rsid w:val="00F91BA0"/>
    <w:rsid w:val="00F91C45"/>
    <w:rsid w:val="00F92278"/>
    <w:rsid w:val="00F94200"/>
    <w:rsid w:val="00F94AE6"/>
    <w:rsid w:val="00F96AB8"/>
    <w:rsid w:val="00F97774"/>
    <w:rsid w:val="00FA01C2"/>
    <w:rsid w:val="00FA25B2"/>
    <w:rsid w:val="00FA44D6"/>
    <w:rsid w:val="00FA46F3"/>
    <w:rsid w:val="00FA48CF"/>
    <w:rsid w:val="00FA595F"/>
    <w:rsid w:val="00FA607C"/>
    <w:rsid w:val="00FB3722"/>
    <w:rsid w:val="00FB4A03"/>
    <w:rsid w:val="00FB7B35"/>
    <w:rsid w:val="00FC0428"/>
    <w:rsid w:val="00FC0D4A"/>
    <w:rsid w:val="00FC12B7"/>
    <w:rsid w:val="00FC3F93"/>
    <w:rsid w:val="00FC4E2E"/>
    <w:rsid w:val="00FD0033"/>
    <w:rsid w:val="00FD049A"/>
    <w:rsid w:val="00FD4785"/>
    <w:rsid w:val="00FD546C"/>
    <w:rsid w:val="00FE38ED"/>
    <w:rsid w:val="00FE4BC6"/>
    <w:rsid w:val="00FE5DF5"/>
    <w:rsid w:val="00FE6E8A"/>
    <w:rsid w:val="00FE75C5"/>
    <w:rsid w:val="00FF1CF6"/>
    <w:rsid w:val="00FF27A2"/>
    <w:rsid w:val="00FF2C81"/>
    <w:rsid w:val="00FF3114"/>
    <w:rsid w:val="00FF4832"/>
    <w:rsid w:val="00FF6018"/>
    <w:rsid w:val="00FF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8DFB8"/>
  <w15:chartTrackingRefBased/>
  <w15:docId w15:val="{E509F9BF-3EFD-45D6-8C49-6B5E0239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7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7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7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0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B79"/>
  </w:style>
  <w:style w:type="paragraph" w:styleId="Footer">
    <w:name w:val="footer"/>
    <w:basedOn w:val="Normal"/>
    <w:link w:val="FooterChar"/>
    <w:uiPriority w:val="99"/>
    <w:unhideWhenUsed/>
    <w:rsid w:val="00B60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B79"/>
  </w:style>
  <w:style w:type="paragraph" w:styleId="FootnoteText">
    <w:name w:val="footnote text"/>
    <w:basedOn w:val="Normal"/>
    <w:link w:val="FootnoteTextChar"/>
    <w:uiPriority w:val="99"/>
    <w:semiHidden/>
    <w:unhideWhenUsed/>
    <w:rsid w:val="005C4C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4C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C4CE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73AD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C3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37D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D17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4D17F6"/>
  </w:style>
  <w:style w:type="paragraph" w:styleId="ListParagraph">
    <w:name w:val="List Paragraph"/>
    <w:basedOn w:val="Normal"/>
    <w:uiPriority w:val="34"/>
    <w:qFormat/>
    <w:rsid w:val="00606DB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D4785"/>
    <w:rPr>
      <w:color w:val="954F72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DB4359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DB43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AA49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A49A7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3307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D48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14E3E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C57F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707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7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Pie14</b:Tag>
    <b:SourceType>JournalArticle</b:SourceType>
    <b:Guid>{BC602863-E93F-41F5-974B-784B358614D3}</b:Guid>
    <b:Author>
      <b:Author>
        <b:NameList>
          <b:Person>
            <b:Last>Leger</b:Last>
            <b:First>Pierre-Majorique</b:First>
          </b:Person>
          <b:Person>
            <b:Last>Riedl</b:Last>
            <b:First>Rene´</b:First>
          </b:Person>
          <b:Person>
            <b:Last>Brocke</b:Last>
            <b:First>Jan</b:First>
            <b:Middle>vom</b:Middle>
          </b:Person>
        </b:NameList>
      </b:Author>
    </b:Author>
    <b:Title>Emotions and ERP information</b:Title>
    <b:JournalName>Industrial Management &amp; Data Systems, Vol. 114 No 3</b:JournalName>
    <b:Year>2014</b:Year>
    <b:Pages>456-471</b:Pages>
    <b:RefOrder>2</b:RefOrder>
  </b:Source>
  <b:Source>
    <b:Tag>Kai16</b:Tag>
    <b:SourceType>JournalArticle</b:SourceType>
    <b:Guid>{106B634F-2E65-4454-A135-3D390405CBB9}</b:Guid>
    <b:Title>Cruise Shippping review: operations planning and research opportunities </b:Title>
    <b:Year>2016</b:Year>
    <b:Author>
      <b:Author>
        <b:NameList>
          <b:Person>
            <b:Last>Kai Wang</b:Last>
            <b:First>Shuaian</b:First>
            <b:Middle>Wang, Lu Zhen and Xiaobo Qu</b:Middle>
          </b:Person>
        </b:NameList>
      </b:Author>
    </b:Author>
    <b:JournalName>Emerald </b:JournalName>
    <b:Pages>133-148</b:Pages>
    <b:RefOrder>3</b:RefOrder>
  </b:Source>
  <b:Source>
    <b:Tag>Wik21</b:Tag>
    <b:SourceType>InternetSite</b:SourceType>
    <b:Guid>{987BF501-0DBC-4668-94AF-EC2B40F81C27}</b:Guid>
    <b:Title>Wikipedia </b:Title>
    <b:Year>2021</b:Year>
    <b:Author>
      <b:Author>
        <b:Corporate>Wikipedia </b:Corporate>
      </b:Author>
    </b:Author>
    <b:InternetSiteTitle>Carnival Cruise Line </b:InternetSiteTitle>
    <b:Month>February </b:Month>
    <b:Day>2 </b:Day>
    <b:URL>https://en.wikipedia.org/wiki/Carnival_Cruise_Line</b:URL>
    <b:RefOrder>4</b:RefOrder>
  </b:Source>
  <b:Source>
    <b:Tag>FCC19</b:Tag>
    <b:SourceType>Report</b:SourceType>
    <b:Guid>{62616ED8-E4C4-4A13-BC58-3CAF6454A9E8}</b:Guid>
    <b:Title>FCCA 2019 Cruise Industry Overview </b:Title>
    <b:Year>2019 </b:Year>
    <b:Author>
      <b:Author>
        <b:Corporate>FCCA</b:Corporate>
      </b:Author>
    </b:Author>
    <b:Publisher>Florida Caribeean Cruise Association </b:Publisher>
    <b:City>Florida, Miami. </b:City>
    <b:RefOrder>5</b:RefOrder>
  </b:Source>
  <b:Source>
    <b:Tag>Cru17</b:Tag>
    <b:SourceType>Report</b:SourceType>
    <b:Guid>{A5236CF3-DBF7-4C64-B6D3-B13EBA44AA4A}</b:Guid>
    <b:Title>Cruise Travel Report, January 2017</b:Title>
    <b:Year>2017</b:Year>
    <b:Author>
      <b:Author>
        <b:Corporate>Cruise Lines International Association </b:Corporate>
      </b:Author>
    </b:Author>
    <b:Publisher>CLIA </b:Publisher>
    <b:RefOrder>6</b:RefOrder>
  </b:Source>
  <b:Source>
    <b:Tag>Cru21</b:Tag>
    <b:SourceType>Report</b:SourceType>
    <b:Guid>{FE470077-615A-4D55-9C1B-66C2713566C4}</b:Guid>
    <b:Author>
      <b:Author>
        <b:Corporate>Cruise Lines International Association, CLIA </b:Corporate>
      </b:Author>
    </b:Author>
    <b:Title>2021 State of the Cruise Industry Outlook </b:Title>
    <b:Year>2021 </b:Year>
    <b:Publisher>CLIA </b:Publisher>
    <b:RefOrder>7</b:RefOrder>
  </b:Source>
  <b:Source>
    <b:Tag>CLI20</b:Tag>
    <b:SourceType>DocumentFromInternetSite</b:SourceType>
    <b:Guid>{69EC2B3D-8FEE-4914-86C8-D4458EC69F04}</b:Guid>
    <b:Title>2020 State of the Cruise Industry Outlook </b:Title>
    <b:Year>2020 </b:Year>
    <b:Author>
      <b:Author>
        <b:Corporate>CLIA </b:Corporate>
      </b:Author>
    </b:Author>
    <b:URL>https://cruising.org/-/media/research-updates/research/state-of-the-cruise-industry.ashx</b:URL>
    <b:RefOrder>8</b:RefOrder>
  </b:Source>
  <b:Source>
    <b:Tag>Car21</b:Tag>
    <b:SourceType>InternetSite</b:SourceType>
    <b:Guid>{DE9ABFC6-8C01-4DB3-8203-2E68AFFB146D}</b:Guid>
    <b:Title>CarnivalCorp.com</b:Title>
    <b:Year>2021</b:Year>
    <b:Author>
      <b:Author>
        <b:Corporate>Carnival Coporation &amp; PLC </b:Corporate>
      </b:Author>
    </b:Author>
    <b:InternetSiteTitle>Carnival Corporate Information </b:InternetSiteTitle>
    <b:URL>https://www.carnivalcorp.com/corporate-information/</b:URL>
    <b:RefOrder>9</b:RefOrder>
  </b:Source>
  <b:Source>
    <b:Tag>The18</b:Tag>
    <b:SourceType>InternetSite</b:SourceType>
    <b:Guid>{FE4861B1-AC7C-446E-B594-26798631FB29}</b:Guid>
    <b:Author>
      <b:Author>
        <b:Corporate>The Florida-Caribbean Cruise Association </b:Corporate>
      </b:Author>
    </b:Author>
    <b:Title>Cruise Industry Overview and Statistics </b:Title>
    <b:Year>2018</b:Year>
    <b:URL>https://www.f-cca.com/downloads/2018-Cruise-Industry-Overview-and-Statistics.pdf</b:URL>
    <b:RefOrder>10</b:RefOrder>
  </b:Source>
  <b:Source>
    <b:Tag>Tia21</b:Tag>
    <b:SourceType>ArticleInAPeriodical</b:SourceType>
    <b:Guid>{EA3B5ADB-0C35-4676-84ED-4219109D3C32}</b:Guid>
    <b:Title>Perceptions of cruise travel during the COVID-19 pandemic: Market recovery strategies for cruise businesses in North America</b:Title>
    <b:Year>2021</b:Year>
    <b:Author>
      <b:Author>
        <b:NameList>
          <b:Person>
            <b:Last>Tianyu Pan</b:Last>
            <b:First>M.S.,</b:First>
            <b:Middle>Fang Shu, M.S., Miranda Kitterlin-Lynch, Ph.D, Eric Beckman, Ph.D</b:Middle>
          </b:Person>
        </b:NameList>
      </b:Author>
    </b:Author>
    <b:PeriodicalTitle>Tourism Management 85 </b:PeriodicalTitle>
    <b:RefOrder>11</b:RefOrder>
  </b:Source>
  <b:Source>
    <b:Tag>Hon02</b:Tag>
    <b:SourceType>ArticleInAPeriodical</b:SourceType>
    <b:Guid>{A0971BD4-F84F-458C-BFF3-A2EEA30146BC}</b:Guid>
    <b:Author>
      <b:Author>
        <b:NameList>
          <b:Person>
            <b:Last>Hongyan Jiang</b:Last>
            <b:First>Huimin</b:First>
            <b:Middle>Tan, Yeyi Liu, Fang Wan, Dogan Gursoy</b:Middle>
          </b:Person>
        </b:NameList>
      </b:Author>
    </b:Author>
    <b:Title>The impact of power on destination adverstising effectiveness: The moderating role of arousal in advertising</b:Title>
    <b:PeriodicalTitle>Annals of Tourism Research</b:PeriodicalTitle>
    <b:Year>2020</b:Year>
    <b:Month>July</b:Month>
    <b:RefOrder>12</b:RefOrder>
  </b:Source>
  <b:Source>
    <b:Tag>Eurte</b:Tag>
    <b:SourceType>Report</b:SourceType>
    <b:Guid>{E40020DF-F451-4001-A805-14C9AC04CF79}</b:Guid>
    <b:Author>
      <b:Author>
        <b:Corporate>Eurofund </b:Corporate>
      </b:Author>
    </b:Author>
    <b:Title>6th European Working Conditions Survey - Overview Report </b:Title>
    <b:Year>2017 Update </b:Year>
    <b:Publisher>Publications Office of the European Union </b:Publisher>
    <b:City>Luxembourg </b:City>
    <b:RefOrder>1</b:RefOrder>
  </b:Source>
</b:Sources>
</file>

<file path=customXml/itemProps1.xml><?xml version="1.0" encoding="utf-8"?>
<ds:datastoreItem xmlns:ds="http://schemas.openxmlformats.org/officeDocument/2006/customXml" ds:itemID="{4FB00702-DC96-447B-8130-CB82A3A7C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2434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rodriguez</dc:creator>
  <cp:lastModifiedBy>javier rodriguez</cp:lastModifiedBy>
  <cp:revision>2</cp:revision>
  <cp:lastPrinted>2021-02-28T21:20:00Z</cp:lastPrinted>
  <dcterms:created xsi:type="dcterms:W3CDTF">2021-04-01T10:37:00Z</dcterms:created>
  <dcterms:modified xsi:type="dcterms:W3CDTF">2021-04-01T10:37:00Z</dcterms:modified>
</cp:coreProperties>
</file>